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E5C44" w14:textId="77777777" w:rsidR="00F12EE8" w:rsidRPr="00E35005" w:rsidRDefault="00F12EE8" w:rsidP="00F12EE8">
      <w:pPr>
        <w:jc w:val="center"/>
        <w:rPr>
          <w:b/>
          <w:sz w:val="24"/>
        </w:rPr>
      </w:pPr>
      <w:bookmarkStart w:id="0" w:name="_GoBack"/>
      <w:bookmarkEnd w:id="0"/>
      <w:r w:rsidRPr="00E35005">
        <w:rPr>
          <w:b/>
          <w:sz w:val="24"/>
        </w:rPr>
        <w:t>REPUBLIC OF SOUTH AFRICA</w:t>
      </w:r>
    </w:p>
    <w:p w14:paraId="24668801" w14:textId="77777777" w:rsidR="00F12EE8" w:rsidRPr="00E35005" w:rsidRDefault="00F12EE8" w:rsidP="00F12EE8">
      <w:pPr>
        <w:spacing w:line="360" w:lineRule="auto"/>
        <w:jc w:val="center"/>
        <w:rPr>
          <w:b/>
          <w:sz w:val="24"/>
        </w:rPr>
      </w:pPr>
      <w:r w:rsidRPr="00E35005">
        <w:rPr>
          <w:b/>
          <w:noProof/>
          <w:sz w:val="24"/>
          <w:lang w:val="en-US" w:eastAsia="en-US"/>
        </w:rPr>
        <w:drawing>
          <wp:inline distT="0" distB="0" distL="0" distR="0" wp14:anchorId="4EB12EE4" wp14:editId="7E60C0BC">
            <wp:extent cx="1362075" cy="136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0C7C460A" w14:textId="12F21F38" w:rsidR="00F12EE8" w:rsidRPr="00E35005" w:rsidRDefault="00F12EE8" w:rsidP="00F12EE8">
      <w:pPr>
        <w:tabs>
          <w:tab w:val="left" w:pos="1860"/>
          <w:tab w:val="center" w:pos="4513"/>
        </w:tabs>
        <w:jc w:val="center"/>
        <w:rPr>
          <w:rFonts w:cs="Arial"/>
          <w:b/>
          <w:sz w:val="24"/>
        </w:rPr>
      </w:pPr>
      <w:r w:rsidRPr="00E35005">
        <w:rPr>
          <w:rFonts w:cs="Arial"/>
          <w:b/>
          <w:sz w:val="24"/>
        </w:rPr>
        <w:t xml:space="preserve">IN THE HIGH </w:t>
      </w:r>
      <w:r w:rsidR="003F782B">
        <w:rPr>
          <w:rFonts w:cs="Arial"/>
          <w:b/>
          <w:sz w:val="24"/>
        </w:rPr>
        <w:t>COURT</w:t>
      </w:r>
      <w:r w:rsidRPr="00E35005">
        <w:rPr>
          <w:rFonts w:cs="Arial"/>
          <w:b/>
          <w:sz w:val="24"/>
        </w:rPr>
        <w:t xml:space="preserve"> OF SOUTH AFRICA</w:t>
      </w:r>
    </w:p>
    <w:p w14:paraId="16979F8A" w14:textId="29FFF7D0" w:rsidR="00F12EE8" w:rsidRPr="00E35005" w:rsidRDefault="00F12EE8" w:rsidP="00F12EE8">
      <w:pPr>
        <w:tabs>
          <w:tab w:val="left" w:pos="1860"/>
          <w:tab w:val="center" w:pos="4513"/>
        </w:tabs>
        <w:jc w:val="center"/>
        <w:rPr>
          <w:rFonts w:cs="Arial"/>
          <w:b/>
          <w:sz w:val="24"/>
        </w:rPr>
      </w:pPr>
      <w:r w:rsidRPr="00E35005">
        <w:rPr>
          <w:rFonts w:ascii="Times New Roman" w:hAnsi="Times New Roman"/>
          <w:b/>
          <w:noProof/>
          <w:kern w:val="2"/>
          <w:sz w:val="24"/>
          <w:lang w:val="en-US" w:eastAsia="en-US"/>
        </w:rPr>
        <mc:AlternateContent>
          <mc:Choice Requires="wps">
            <w:drawing>
              <wp:anchor distT="0" distB="0" distL="114300" distR="114300" simplePos="0" relativeHeight="251658240" behindDoc="0" locked="0" layoutInCell="1" allowOverlap="1" wp14:anchorId="60CED951" wp14:editId="7A73DD5A">
                <wp:simplePos x="0" y="0"/>
                <wp:positionH relativeFrom="margin">
                  <wp:align>left</wp:align>
                </wp:positionH>
                <wp:positionV relativeFrom="paragraph">
                  <wp:posOffset>307340</wp:posOffset>
                </wp:positionV>
                <wp:extent cx="3419475" cy="1440180"/>
                <wp:effectExtent l="0" t="0" r="2857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40180"/>
                        </a:xfrm>
                        <a:prstGeom prst="rect">
                          <a:avLst/>
                        </a:prstGeom>
                        <a:solidFill>
                          <a:srgbClr val="FFFFFF"/>
                        </a:solidFill>
                        <a:ln w="9525">
                          <a:solidFill>
                            <a:srgbClr val="000000"/>
                          </a:solidFill>
                          <a:miter lim="800000"/>
                          <a:headEnd/>
                          <a:tailEnd/>
                        </a:ln>
                      </wps:spPr>
                      <wps:txbx>
                        <w:txbxContent>
                          <w:p w14:paraId="25E954F9" w14:textId="773EC4B8" w:rsidR="00390944" w:rsidRDefault="00F12EE8" w:rsidP="00671425">
                            <w:pPr>
                              <w:numPr>
                                <w:ilvl w:val="0"/>
                                <w:numId w:val="6"/>
                              </w:numPr>
                              <w:rPr>
                                <w:rFonts w:ascii="Century Gothic" w:hAnsi="Century Gothic"/>
                                <w:szCs w:val="20"/>
                              </w:rPr>
                            </w:pPr>
                            <w:r w:rsidRPr="00390944">
                              <w:rPr>
                                <w:rFonts w:ascii="Century Gothic" w:hAnsi="Century Gothic"/>
                                <w:szCs w:val="20"/>
                              </w:rPr>
                              <w:t xml:space="preserve">REPORTABLE:  </w:t>
                            </w:r>
                            <w:r w:rsidR="00CD4397">
                              <w:rPr>
                                <w:rFonts w:ascii="Century Gothic" w:hAnsi="Century Gothic"/>
                                <w:szCs w:val="20"/>
                              </w:rPr>
                              <w:t>YES/NO</w:t>
                            </w:r>
                          </w:p>
                          <w:p w14:paraId="66FD49A1" w14:textId="3E15EE07" w:rsidR="00F12EE8" w:rsidRPr="00390944" w:rsidRDefault="00F12EE8" w:rsidP="00671425">
                            <w:pPr>
                              <w:numPr>
                                <w:ilvl w:val="0"/>
                                <w:numId w:val="6"/>
                              </w:numPr>
                              <w:rPr>
                                <w:rFonts w:ascii="Century Gothic" w:hAnsi="Century Gothic"/>
                                <w:szCs w:val="20"/>
                              </w:rPr>
                            </w:pPr>
                            <w:r w:rsidRPr="00390944">
                              <w:rPr>
                                <w:rFonts w:ascii="Century Gothic" w:hAnsi="Century Gothic"/>
                                <w:szCs w:val="20"/>
                              </w:rPr>
                              <w:t xml:space="preserve">OF INTEREST TO OTHER JUDGES: </w:t>
                            </w:r>
                            <w:r w:rsidR="00CD4397">
                              <w:rPr>
                                <w:rFonts w:ascii="Century Gothic" w:hAnsi="Century Gothic"/>
                                <w:szCs w:val="20"/>
                              </w:rPr>
                              <w:t>YES/NO</w:t>
                            </w:r>
                          </w:p>
                          <w:p w14:paraId="1DFE8A58" w14:textId="59F2A0F7" w:rsidR="00F12EE8" w:rsidRDefault="00F12EE8" w:rsidP="00671425">
                            <w:pPr>
                              <w:numPr>
                                <w:ilvl w:val="0"/>
                                <w:numId w:val="6"/>
                              </w:numPr>
                              <w:rPr>
                                <w:rFonts w:ascii="Century Gothic" w:hAnsi="Century Gothic"/>
                                <w:szCs w:val="20"/>
                              </w:rPr>
                            </w:pPr>
                            <w:r>
                              <w:rPr>
                                <w:rFonts w:ascii="Century Gothic" w:hAnsi="Century Gothic"/>
                                <w:szCs w:val="20"/>
                              </w:rPr>
                              <w:t xml:space="preserve">REVISED: </w:t>
                            </w:r>
                            <w:r w:rsidR="002B3A2B">
                              <w:rPr>
                                <w:rFonts w:ascii="Century Gothic" w:hAnsi="Century Gothic"/>
                                <w:szCs w:val="20"/>
                              </w:rPr>
                              <w:t>YES/NO</w:t>
                            </w:r>
                          </w:p>
                          <w:p w14:paraId="490E182D" w14:textId="77777777" w:rsidR="00F12EE8" w:rsidRDefault="00F12EE8" w:rsidP="00F12EE8">
                            <w:pPr>
                              <w:rPr>
                                <w:rFonts w:ascii="Century Gothic" w:hAnsi="Century Gothic"/>
                                <w:b/>
                                <w:sz w:val="18"/>
                                <w:szCs w:val="18"/>
                              </w:rPr>
                            </w:pPr>
                          </w:p>
                          <w:p w14:paraId="3CC257C1" w14:textId="17F21DD6" w:rsidR="00F12EE8" w:rsidRDefault="00F12EE8" w:rsidP="00F12EE8">
                            <w:pPr>
                              <w:rPr>
                                <w:rFonts w:ascii="Century Gothic" w:hAnsi="Century Gothic"/>
                                <w:b/>
                                <w:sz w:val="18"/>
                                <w:szCs w:val="18"/>
                              </w:rPr>
                            </w:pPr>
                            <w:r>
                              <w:rPr>
                                <w:rFonts w:ascii="Century Gothic" w:hAnsi="Century Gothic"/>
                                <w:bCs/>
                                <w:sz w:val="18"/>
                                <w:szCs w:val="18"/>
                              </w:rPr>
                              <w:tab/>
                            </w:r>
                            <w:r w:rsidR="00065774">
                              <w:rPr>
                                <w:rFonts w:ascii="Century Gothic" w:hAnsi="Century Gothic"/>
                                <w:bCs/>
                                <w:sz w:val="18"/>
                                <w:szCs w:val="18"/>
                              </w:rPr>
                              <w:tab/>
                            </w:r>
                            <w:r>
                              <w:rPr>
                                <w:rFonts w:ascii="Century Gothic" w:hAnsi="Century Gothic"/>
                                <w:b/>
                                <w:sz w:val="18"/>
                                <w:szCs w:val="18"/>
                              </w:rPr>
                              <w:tab/>
                            </w:r>
                          </w:p>
                          <w:p w14:paraId="06AD660D" w14:textId="539100E9" w:rsidR="00F12EE8" w:rsidRDefault="00F12EE8" w:rsidP="00F12EE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sidR="00282AEE">
                              <w:rPr>
                                <w:rFonts w:ascii="Century Gothic" w:hAnsi="Century Gothic"/>
                                <w:sz w:val="18"/>
                                <w:szCs w:val="18"/>
                              </w:rPr>
                              <w:t>18/10/2023</w:t>
                            </w:r>
                            <w:r>
                              <w:rPr>
                                <w:rFonts w:ascii="Century Gothic" w:hAnsi="Century Gothic"/>
                                <w:sz w:val="18"/>
                                <w:szCs w:val="18"/>
                              </w:rPr>
                              <w:tab/>
                              <w:t>SIGNATURE</w:t>
                            </w:r>
                          </w:p>
                          <w:p w14:paraId="4530B985" w14:textId="77777777" w:rsidR="00F12EE8" w:rsidRDefault="00F12EE8" w:rsidP="00F12EE8">
                            <w:pPr>
                              <w:rPr>
                                <w:rFonts w:ascii="Century Gothic" w:hAnsi="Century Gothic"/>
                                <w:b/>
                                <w:sz w:val="18"/>
                                <w:szCs w:val="18"/>
                              </w:rPr>
                            </w:pPr>
                          </w:p>
                          <w:p w14:paraId="7949F104" w14:textId="77777777" w:rsidR="00F12EE8" w:rsidRDefault="00F12EE8" w:rsidP="00F12EE8">
                            <w:pPr>
                              <w:ind w:firstLine="720"/>
                              <w:rPr>
                                <w:rFonts w:ascii="Century Gothic" w:hAnsi="Century Gothic"/>
                                <w:b/>
                                <w:sz w:val="18"/>
                                <w:szCs w:val="18"/>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14:paraId="24B00E28" w14:textId="77777777" w:rsidR="00F12EE8" w:rsidRDefault="00F12EE8" w:rsidP="00F12EE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60CED951" id="_x0000_t202" coordsize="21600,21600" o:spt="202" path="m,l,21600r21600,l21600,xe">
                <v:stroke joinstyle="miter"/>
                <v:path gradientshapeok="t" o:connecttype="rect"/>
              </v:shapetype>
              <v:shape id="Text Box 5" o:spid="_x0000_s1026" type="#_x0000_t202" style="position:absolute;left:0;text-align:left;margin-left:0;margin-top:24.2pt;width:269.25pt;height:113.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">
                <v:textbox>
                  <w:txbxContent>
                    <w:p w14:paraId="25E954F9" w14:textId="773EC4B8" w:rsidR="00390944" w:rsidRDefault="00F12EE8" w:rsidP="00671425">
                      <w:pPr>
                        <w:numPr>
                          <w:ilvl w:val="0"/>
                          <w:numId w:val="6"/>
                        </w:numPr>
                        <w:rPr>
                          <w:rFonts w:ascii="Century Gothic" w:hAnsi="Century Gothic"/>
                          <w:szCs w:val="20"/>
                        </w:rPr>
                      </w:pPr>
                      <w:r w:rsidRPr="00390944">
                        <w:rPr>
                          <w:rFonts w:ascii="Century Gothic" w:hAnsi="Century Gothic"/>
                          <w:szCs w:val="20"/>
                        </w:rPr>
                        <w:t xml:space="preserve">REPORTABLE:  </w:t>
                      </w:r>
                      <w:r w:rsidR="00CD4397">
                        <w:rPr>
                          <w:rFonts w:ascii="Century Gothic" w:hAnsi="Century Gothic"/>
                          <w:szCs w:val="20"/>
                        </w:rPr>
                        <w:t>YES/NO</w:t>
                      </w:r>
                    </w:p>
                    <w:p w14:paraId="66FD49A1" w14:textId="3E15EE07" w:rsidR="00F12EE8" w:rsidRPr="00390944" w:rsidRDefault="00F12EE8" w:rsidP="00671425">
                      <w:pPr>
                        <w:numPr>
                          <w:ilvl w:val="0"/>
                          <w:numId w:val="6"/>
                        </w:numPr>
                        <w:rPr>
                          <w:rFonts w:ascii="Century Gothic" w:hAnsi="Century Gothic"/>
                          <w:szCs w:val="20"/>
                        </w:rPr>
                      </w:pPr>
                      <w:r w:rsidRPr="00390944">
                        <w:rPr>
                          <w:rFonts w:ascii="Century Gothic" w:hAnsi="Century Gothic"/>
                          <w:szCs w:val="20"/>
                        </w:rPr>
                        <w:t xml:space="preserve">OF INTEREST TO OTHER JUDGES: </w:t>
                      </w:r>
                      <w:r w:rsidR="00CD4397">
                        <w:rPr>
                          <w:rFonts w:ascii="Century Gothic" w:hAnsi="Century Gothic"/>
                          <w:szCs w:val="20"/>
                        </w:rPr>
                        <w:t>YES/NO</w:t>
                      </w:r>
                    </w:p>
                    <w:p w14:paraId="1DFE8A58" w14:textId="59F2A0F7" w:rsidR="00F12EE8" w:rsidRDefault="00F12EE8" w:rsidP="00671425">
                      <w:pPr>
                        <w:numPr>
                          <w:ilvl w:val="0"/>
                          <w:numId w:val="6"/>
                        </w:numPr>
                        <w:rPr>
                          <w:rFonts w:ascii="Century Gothic" w:hAnsi="Century Gothic"/>
                          <w:szCs w:val="20"/>
                        </w:rPr>
                      </w:pPr>
                      <w:r>
                        <w:rPr>
                          <w:rFonts w:ascii="Century Gothic" w:hAnsi="Century Gothic"/>
                          <w:szCs w:val="20"/>
                        </w:rPr>
                        <w:t xml:space="preserve">REVISED: </w:t>
                      </w:r>
                      <w:r w:rsidR="002B3A2B">
                        <w:rPr>
                          <w:rFonts w:ascii="Century Gothic" w:hAnsi="Century Gothic"/>
                          <w:szCs w:val="20"/>
                        </w:rPr>
                        <w:t>YES/NO</w:t>
                      </w:r>
                    </w:p>
                    <w:p w14:paraId="490E182D" w14:textId="77777777" w:rsidR="00F12EE8" w:rsidRDefault="00F12EE8" w:rsidP="00F12EE8">
                      <w:pPr>
                        <w:rPr>
                          <w:rFonts w:ascii="Century Gothic" w:hAnsi="Century Gothic"/>
                          <w:b/>
                          <w:sz w:val="18"/>
                          <w:szCs w:val="18"/>
                        </w:rPr>
                      </w:pPr>
                    </w:p>
                    <w:p w14:paraId="3CC257C1" w14:textId="17F21DD6" w:rsidR="00F12EE8" w:rsidRDefault="00F12EE8" w:rsidP="00F12EE8">
                      <w:pPr>
                        <w:rPr>
                          <w:rFonts w:ascii="Century Gothic" w:hAnsi="Century Gothic"/>
                          <w:b/>
                          <w:sz w:val="18"/>
                          <w:szCs w:val="18"/>
                        </w:rPr>
                      </w:pPr>
                      <w:r>
                        <w:rPr>
                          <w:rFonts w:ascii="Century Gothic" w:hAnsi="Century Gothic"/>
                          <w:bCs/>
                          <w:sz w:val="18"/>
                          <w:szCs w:val="18"/>
                        </w:rPr>
                        <w:tab/>
                      </w:r>
                      <w:r w:rsidR="00065774">
                        <w:rPr>
                          <w:rFonts w:ascii="Century Gothic" w:hAnsi="Century Gothic"/>
                          <w:bCs/>
                          <w:sz w:val="18"/>
                          <w:szCs w:val="18"/>
                        </w:rPr>
                        <w:tab/>
                      </w:r>
                      <w:r>
                        <w:rPr>
                          <w:rFonts w:ascii="Century Gothic" w:hAnsi="Century Gothic"/>
                          <w:b/>
                          <w:sz w:val="18"/>
                          <w:szCs w:val="18"/>
                        </w:rPr>
                        <w:tab/>
                      </w:r>
                    </w:p>
                    <w:p w14:paraId="06AD660D" w14:textId="539100E9" w:rsidR="00F12EE8" w:rsidRDefault="00F12EE8" w:rsidP="00F12EE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sidR="00282AEE">
                        <w:rPr>
                          <w:rFonts w:ascii="Century Gothic" w:hAnsi="Century Gothic"/>
                          <w:sz w:val="18"/>
                          <w:szCs w:val="18"/>
                        </w:rPr>
                        <w:t>18/10/2023</w:t>
                      </w:r>
                      <w:r>
                        <w:rPr>
                          <w:rFonts w:ascii="Century Gothic" w:hAnsi="Century Gothic"/>
                          <w:sz w:val="18"/>
                          <w:szCs w:val="18"/>
                        </w:rPr>
                        <w:tab/>
                      </w:r>
                      <w:bookmarkStart w:id="1" w:name="_GoBack"/>
                      <w:bookmarkEnd w:id="1"/>
                      <w:r>
                        <w:rPr>
                          <w:rFonts w:ascii="Century Gothic" w:hAnsi="Century Gothic"/>
                          <w:sz w:val="18"/>
                          <w:szCs w:val="18"/>
                        </w:rPr>
                        <w:t>SIGNATURE</w:t>
                      </w:r>
                    </w:p>
                    <w:p w14:paraId="4530B985" w14:textId="77777777" w:rsidR="00F12EE8" w:rsidRDefault="00F12EE8" w:rsidP="00F12EE8">
                      <w:pPr>
                        <w:rPr>
                          <w:rFonts w:ascii="Century Gothic" w:hAnsi="Century Gothic"/>
                          <w:b/>
                          <w:sz w:val="18"/>
                          <w:szCs w:val="18"/>
                        </w:rPr>
                      </w:pPr>
                    </w:p>
                    <w:p w14:paraId="7949F104" w14:textId="77777777" w:rsidR="00F12EE8" w:rsidRDefault="00F12EE8" w:rsidP="00F12EE8">
                      <w:pPr>
                        <w:ind w:firstLine="720"/>
                        <w:rPr>
                          <w:rFonts w:ascii="Century Gothic" w:hAnsi="Century Gothic"/>
                          <w:b/>
                          <w:sz w:val="18"/>
                          <w:szCs w:val="18"/>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14:paraId="24B00E28" w14:textId="77777777" w:rsidR="00F12EE8" w:rsidRDefault="00F12EE8" w:rsidP="00F12EE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anchorx="margin"/>
              </v:shape>
            </w:pict>
          </mc:Fallback>
        </mc:AlternateContent>
      </w:r>
      <w:r w:rsidRPr="00E35005">
        <w:rPr>
          <w:rFonts w:cs="Arial"/>
          <w:b/>
          <w:sz w:val="24"/>
        </w:rPr>
        <w:t>GAUTENG DIVISION, JOHANNESBURG</w:t>
      </w:r>
    </w:p>
    <w:p w14:paraId="51D0238F" w14:textId="77777777" w:rsidR="00F12EE8" w:rsidRPr="00E35005" w:rsidRDefault="00F12EE8" w:rsidP="00F12EE8">
      <w:pPr>
        <w:jc w:val="center"/>
        <w:rPr>
          <w:b/>
          <w:sz w:val="24"/>
        </w:rPr>
      </w:pPr>
    </w:p>
    <w:p w14:paraId="38F10828" w14:textId="77777777" w:rsidR="00F12EE8" w:rsidRPr="00E35005" w:rsidRDefault="00F12EE8" w:rsidP="00F12EE8">
      <w:pPr>
        <w:widowControl w:val="0"/>
        <w:wordWrap w:val="0"/>
        <w:autoSpaceDE w:val="0"/>
        <w:autoSpaceDN w:val="0"/>
        <w:spacing w:line="313" w:lineRule="auto"/>
        <w:ind w:left="795" w:hanging="795"/>
        <w:rPr>
          <w:rFonts w:cs="Arial"/>
          <w:w w:val="0"/>
          <w:kern w:val="2"/>
          <w:sz w:val="24"/>
          <w:lang w:val="en-US" w:eastAsia="ko-KR"/>
        </w:rPr>
      </w:pPr>
    </w:p>
    <w:p w14:paraId="11D2ACE4" w14:textId="77777777" w:rsidR="00F12EE8" w:rsidRPr="00E35005" w:rsidRDefault="00F12EE8" w:rsidP="00F12EE8">
      <w:pPr>
        <w:widowControl w:val="0"/>
        <w:wordWrap w:val="0"/>
        <w:autoSpaceDE w:val="0"/>
        <w:autoSpaceDN w:val="0"/>
        <w:spacing w:line="313" w:lineRule="auto"/>
        <w:ind w:left="795" w:hanging="795"/>
        <w:rPr>
          <w:rFonts w:cs="Arial"/>
          <w:w w:val="0"/>
          <w:kern w:val="2"/>
          <w:sz w:val="24"/>
          <w:lang w:val="en-US" w:eastAsia="ko-KR"/>
        </w:rPr>
      </w:pPr>
    </w:p>
    <w:p w14:paraId="5A3F6FCF" w14:textId="77777777" w:rsidR="00F12EE8" w:rsidRPr="00E35005" w:rsidRDefault="00F12EE8" w:rsidP="00F12EE8">
      <w:pPr>
        <w:widowControl w:val="0"/>
        <w:wordWrap w:val="0"/>
        <w:autoSpaceDE w:val="0"/>
        <w:autoSpaceDN w:val="0"/>
        <w:spacing w:line="313" w:lineRule="auto"/>
        <w:ind w:left="795" w:hanging="795"/>
        <w:rPr>
          <w:rFonts w:cs="Arial"/>
          <w:w w:val="0"/>
          <w:kern w:val="2"/>
          <w:sz w:val="24"/>
          <w:lang w:val="en-US" w:eastAsia="ko-KR"/>
        </w:rPr>
      </w:pPr>
    </w:p>
    <w:p w14:paraId="37B776C0" w14:textId="77777777" w:rsidR="00C4567E" w:rsidRDefault="00C4567E" w:rsidP="0041062F">
      <w:pPr>
        <w:spacing w:line="480" w:lineRule="auto"/>
        <w:jc w:val="right"/>
        <w:rPr>
          <w:rFonts w:cs="Arial"/>
          <w:b/>
          <w:bCs/>
          <w:sz w:val="24"/>
          <w:lang w:val="en-US"/>
        </w:rPr>
      </w:pPr>
    </w:p>
    <w:p w14:paraId="28D4A711" w14:textId="66CE3762" w:rsidR="00F733B0" w:rsidRPr="003A1C72" w:rsidRDefault="0041062F" w:rsidP="0041062F">
      <w:pPr>
        <w:spacing w:line="480" w:lineRule="auto"/>
        <w:jc w:val="right"/>
        <w:rPr>
          <w:rFonts w:cs="Arial"/>
          <w:b/>
          <w:bCs/>
          <w:sz w:val="24"/>
          <w:lang w:val="en-US"/>
        </w:rPr>
      </w:pPr>
      <w:r w:rsidRPr="003A1C72">
        <w:rPr>
          <w:rFonts w:cs="Arial"/>
          <w:b/>
          <w:bCs/>
          <w:sz w:val="24"/>
          <w:lang w:val="en-US"/>
        </w:rPr>
        <w:t xml:space="preserve">CASE NO: </w:t>
      </w:r>
      <w:r w:rsidR="00C82D5B">
        <w:rPr>
          <w:rFonts w:cs="Arial"/>
          <w:b/>
          <w:bCs/>
          <w:sz w:val="24"/>
          <w:lang w:val="en-US"/>
        </w:rPr>
        <w:t>021837/2023</w:t>
      </w:r>
    </w:p>
    <w:p w14:paraId="3EC2AD9C" w14:textId="77777777" w:rsidR="0041062F" w:rsidRPr="003A1C72" w:rsidRDefault="0041062F" w:rsidP="0041062F">
      <w:pPr>
        <w:spacing w:line="480" w:lineRule="auto"/>
        <w:rPr>
          <w:rFonts w:cs="Arial"/>
          <w:sz w:val="24"/>
          <w:lang w:val="en-US"/>
        </w:rPr>
      </w:pPr>
      <w:r w:rsidRPr="003A1C72">
        <w:rPr>
          <w:rFonts w:cs="Arial"/>
          <w:sz w:val="24"/>
          <w:lang w:val="en-US"/>
        </w:rPr>
        <w:t>In the matter between:</w:t>
      </w:r>
    </w:p>
    <w:p w14:paraId="4D8B20D9" w14:textId="77777777" w:rsidR="0041062F" w:rsidRPr="003A1C72" w:rsidRDefault="0041062F" w:rsidP="0041062F">
      <w:pPr>
        <w:spacing w:line="480" w:lineRule="auto"/>
        <w:rPr>
          <w:rFonts w:cs="Arial"/>
          <w:sz w:val="24"/>
          <w:lang w:val="en-US"/>
        </w:rPr>
      </w:pPr>
    </w:p>
    <w:p w14:paraId="6CB1438C" w14:textId="0F9FED30" w:rsidR="00C82D5B" w:rsidRPr="00C82D5B" w:rsidRDefault="00C82D5B" w:rsidP="00C82D5B">
      <w:pPr>
        <w:pBdr>
          <w:bottom w:val="single" w:sz="12" w:space="1" w:color="auto"/>
        </w:pBdr>
        <w:spacing w:line="480" w:lineRule="auto"/>
        <w:rPr>
          <w:rFonts w:cs="Arial"/>
          <w:b/>
          <w:bCs/>
          <w:sz w:val="24"/>
          <w:lang w:val="en-US"/>
        </w:rPr>
      </w:pPr>
      <w:r w:rsidRPr="00C82D5B">
        <w:rPr>
          <w:rFonts w:cs="Arial"/>
          <w:b/>
          <w:bCs/>
          <w:sz w:val="24"/>
          <w:lang w:val="en-US"/>
        </w:rPr>
        <w:t>MANAKA, KOKETSO MONOBE</w:t>
      </w:r>
      <w:r w:rsidRPr="00C82D5B">
        <w:rPr>
          <w:rFonts w:cs="Arial"/>
          <w:b/>
          <w:bCs/>
          <w:sz w:val="24"/>
          <w:lang w:val="en-US"/>
        </w:rPr>
        <w:tab/>
      </w:r>
      <w:r>
        <w:rPr>
          <w:rFonts w:cs="Arial"/>
          <w:b/>
          <w:bCs/>
          <w:sz w:val="24"/>
          <w:lang w:val="en-US"/>
        </w:rPr>
        <w:t xml:space="preserve">                                             </w:t>
      </w:r>
      <w:r w:rsidRPr="00C82D5B">
        <w:rPr>
          <w:rFonts w:cs="Arial"/>
          <w:b/>
          <w:bCs/>
          <w:sz w:val="24"/>
          <w:lang w:val="en-US"/>
        </w:rPr>
        <w:t>APPLICANT</w:t>
      </w:r>
    </w:p>
    <w:p w14:paraId="6779489E" w14:textId="77777777" w:rsidR="00C82D5B" w:rsidRPr="00C82D5B" w:rsidRDefault="00C82D5B" w:rsidP="00C82D5B">
      <w:pPr>
        <w:pBdr>
          <w:bottom w:val="single" w:sz="12" w:space="1" w:color="auto"/>
        </w:pBdr>
        <w:spacing w:line="480" w:lineRule="auto"/>
        <w:rPr>
          <w:rFonts w:cs="Arial"/>
          <w:b/>
          <w:bCs/>
          <w:sz w:val="24"/>
          <w:lang w:val="en-US"/>
        </w:rPr>
      </w:pPr>
    </w:p>
    <w:p w14:paraId="32E3D1DB" w14:textId="77777777" w:rsidR="00C82D5B" w:rsidRPr="00C82D5B" w:rsidRDefault="00C82D5B" w:rsidP="00C82D5B">
      <w:pPr>
        <w:pBdr>
          <w:bottom w:val="single" w:sz="12" w:space="1" w:color="auto"/>
        </w:pBdr>
        <w:spacing w:line="480" w:lineRule="auto"/>
        <w:rPr>
          <w:rFonts w:cs="Arial"/>
          <w:b/>
          <w:bCs/>
          <w:sz w:val="24"/>
          <w:lang w:val="en-US"/>
        </w:rPr>
      </w:pPr>
      <w:r w:rsidRPr="00C82D5B">
        <w:rPr>
          <w:rFonts w:cs="Arial"/>
          <w:b/>
          <w:bCs/>
          <w:sz w:val="24"/>
          <w:lang w:val="en-US"/>
        </w:rPr>
        <w:t>and</w:t>
      </w:r>
    </w:p>
    <w:p w14:paraId="68F68D15" w14:textId="77777777" w:rsidR="00C82D5B" w:rsidRPr="00C82D5B" w:rsidRDefault="00C82D5B" w:rsidP="00C82D5B">
      <w:pPr>
        <w:pBdr>
          <w:bottom w:val="single" w:sz="12" w:space="1" w:color="auto"/>
        </w:pBdr>
        <w:spacing w:line="480" w:lineRule="auto"/>
        <w:rPr>
          <w:rFonts w:cs="Arial"/>
          <w:b/>
          <w:bCs/>
          <w:sz w:val="24"/>
          <w:lang w:val="en-US"/>
        </w:rPr>
      </w:pPr>
    </w:p>
    <w:p w14:paraId="40EABDB0" w14:textId="5E68F041" w:rsidR="000376C7" w:rsidRDefault="00C82D5B" w:rsidP="00C82D5B">
      <w:pPr>
        <w:pBdr>
          <w:bottom w:val="single" w:sz="12" w:space="1" w:color="auto"/>
        </w:pBdr>
        <w:spacing w:line="480" w:lineRule="auto"/>
        <w:rPr>
          <w:rFonts w:cs="Arial"/>
          <w:b/>
          <w:bCs/>
          <w:sz w:val="24"/>
          <w:lang w:val="en-US"/>
        </w:rPr>
      </w:pPr>
      <w:r w:rsidRPr="00C82D5B">
        <w:rPr>
          <w:rFonts w:cs="Arial"/>
          <w:b/>
          <w:bCs/>
          <w:sz w:val="24"/>
          <w:lang w:val="en-US"/>
        </w:rPr>
        <w:t>THE UNIVERSITY OF THE WITWATERSRAND</w:t>
      </w:r>
      <w:r w:rsidRPr="00C82D5B">
        <w:rPr>
          <w:rFonts w:cs="Arial"/>
          <w:b/>
          <w:bCs/>
          <w:sz w:val="24"/>
          <w:lang w:val="en-US"/>
        </w:rPr>
        <w:tab/>
      </w:r>
      <w:r>
        <w:rPr>
          <w:rFonts w:cs="Arial"/>
          <w:b/>
          <w:bCs/>
          <w:sz w:val="24"/>
          <w:lang w:val="en-US"/>
        </w:rPr>
        <w:t xml:space="preserve">          </w:t>
      </w:r>
      <w:r w:rsidRPr="00C82D5B">
        <w:rPr>
          <w:rFonts w:cs="Arial"/>
          <w:b/>
          <w:bCs/>
          <w:sz w:val="24"/>
          <w:lang w:val="en-US"/>
        </w:rPr>
        <w:t>RESPONDENT</w:t>
      </w:r>
    </w:p>
    <w:p w14:paraId="7AD5E186" w14:textId="77777777" w:rsidR="00C82D5B" w:rsidRPr="003A1C72" w:rsidRDefault="00C82D5B" w:rsidP="00C82D5B">
      <w:pPr>
        <w:pBdr>
          <w:bottom w:val="single" w:sz="12" w:space="1" w:color="auto"/>
        </w:pBdr>
        <w:spacing w:line="480" w:lineRule="auto"/>
        <w:rPr>
          <w:rFonts w:cs="Arial"/>
          <w:b/>
          <w:bCs/>
          <w:sz w:val="24"/>
          <w:lang w:val="en-US"/>
        </w:rPr>
      </w:pPr>
    </w:p>
    <w:p w14:paraId="2D999260" w14:textId="77777777" w:rsidR="000F2B30" w:rsidRPr="003A1C72" w:rsidRDefault="000F2B30" w:rsidP="000F2B30">
      <w:pPr>
        <w:rPr>
          <w:rFonts w:cs="Arial"/>
          <w:b/>
          <w:bCs/>
          <w:sz w:val="24"/>
          <w:lang w:val="en-US"/>
        </w:rPr>
      </w:pPr>
    </w:p>
    <w:p w14:paraId="7791255E" w14:textId="77777777" w:rsidR="000F2B30" w:rsidRPr="003A1C72" w:rsidRDefault="000F2B30" w:rsidP="000F2B30">
      <w:pPr>
        <w:pBdr>
          <w:bottom w:val="single" w:sz="12" w:space="1" w:color="auto"/>
        </w:pBdr>
        <w:spacing w:line="480" w:lineRule="auto"/>
        <w:jc w:val="center"/>
        <w:rPr>
          <w:rFonts w:cs="Arial"/>
          <w:b/>
          <w:bCs/>
          <w:sz w:val="24"/>
          <w:lang w:val="en-US"/>
        </w:rPr>
      </w:pPr>
      <w:r w:rsidRPr="003A1C72">
        <w:rPr>
          <w:rFonts w:cs="Arial"/>
          <w:b/>
          <w:bCs/>
          <w:sz w:val="24"/>
          <w:lang w:val="en-US"/>
        </w:rPr>
        <w:t>JUDGMENT</w:t>
      </w:r>
    </w:p>
    <w:p w14:paraId="700ABB67" w14:textId="192B34BB" w:rsidR="000376C7" w:rsidRDefault="000376C7" w:rsidP="005028A8">
      <w:pPr>
        <w:spacing w:before="240" w:line="480" w:lineRule="auto"/>
        <w:rPr>
          <w:rFonts w:cs="Arial"/>
          <w:b/>
          <w:bCs/>
          <w:sz w:val="24"/>
          <w:lang w:val="en-US"/>
        </w:rPr>
      </w:pPr>
      <w:r>
        <w:rPr>
          <w:rFonts w:cs="Arial"/>
          <w:b/>
          <w:bCs/>
          <w:sz w:val="24"/>
          <w:lang w:val="en-US"/>
        </w:rPr>
        <w:t>JW SCHOLTZ</w:t>
      </w:r>
      <w:r w:rsidR="00DA2082" w:rsidRPr="00434109">
        <w:rPr>
          <w:rFonts w:cs="Arial"/>
          <w:b/>
          <w:bCs/>
          <w:sz w:val="24"/>
          <w:lang w:val="en-US"/>
        </w:rPr>
        <w:t xml:space="preserve"> AJ:</w:t>
      </w:r>
    </w:p>
    <w:p w14:paraId="6350D4EC" w14:textId="098CEF6C" w:rsidR="008B0693" w:rsidRDefault="008B0693" w:rsidP="008B0693">
      <w:pPr>
        <w:pStyle w:val="WWList1"/>
        <w:numPr>
          <w:ilvl w:val="0"/>
          <w:numId w:val="0"/>
        </w:numPr>
        <w:spacing w:before="240"/>
        <w:ind w:left="567" w:hanging="567"/>
        <w:rPr>
          <w:sz w:val="24"/>
          <w:lang w:val="en-US"/>
        </w:rPr>
      </w:pPr>
      <w:r>
        <w:rPr>
          <w:sz w:val="24"/>
          <w:lang w:val="en-US"/>
        </w:rPr>
        <w:t>[1]</w:t>
      </w:r>
      <w:r>
        <w:rPr>
          <w:sz w:val="24"/>
          <w:lang w:val="en-US"/>
        </w:rPr>
        <w:tab/>
      </w:r>
      <w:r w:rsidR="003428B8" w:rsidRPr="00D13C76">
        <w:rPr>
          <w:sz w:val="24"/>
          <w:lang w:val="en-US"/>
        </w:rPr>
        <w:t>This is an interlocutory application by Mr Kokets</w:t>
      </w:r>
      <w:r w:rsidR="00FA1D31" w:rsidRPr="00D13C76">
        <w:rPr>
          <w:sz w:val="24"/>
          <w:lang w:val="en-US"/>
        </w:rPr>
        <w:t>o</w:t>
      </w:r>
      <w:r w:rsidR="003428B8" w:rsidRPr="00D13C76">
        <w:rPr>
          <w:sz w:val="24"/>
          <w:lang w:val="en-US"/>
        </w:rPr>
        <w:t xml:space="preserve"> Monobe Manaka (Mr Manaka</w:t>
      </w:r>
      <w:r w:rsidR="000F3D20" w:rsidRPr="00D13C76">
        <w:rPr>
          <w:sz w:val="24"/>
          <w:lang w:val="en-US"/>
        </w:rPr>
        <w:t>/</w:t>
      </w:r>
      <w:r w:rsidR="00DF166F" w:rsidRPr="00D13C76">
        <w:rPr>
          <w:sz w:val="24"/>
          <w:lang w:val="en-US"/>
        </w:rPr>
        <w:t xml:space="preserve"> </w:t>
      </w:r>
      <w:r w:rsidR="000F3D20" w:rsidRPr="00D13C76">
        <w:rPr>
          <w:sz w:val="24"/>
          <w:lang w:val="en-US"/>
        </w:rPr>
        <w:t>the</w:t>
      </w:r>
      <w:r w:rsidR="000F3D20" w:rsidRPr="00D13C76">
        <w:rPr>
          <w:b/>
          <w:bCs/>
          <w:sz w:val="24"/>
          <w:lang w:val="en-US"/>
        </w:rPr>
        <w:t xml:space="preserve"> </w:t>
      </w:r>
      <w:r w:rsidR="00DF166F" w:rsidRPr="00D13C76">
        <w:rPr>
          <w:sz w:val="24"/>
          <w:lang w:val="en-US"/>
        </w:rPr>
        <w:t>applicant</w:t>
      </w:r>
      <w:r w:rsidR="003428B8" w:rsidRPr="00D13C76">
        <w:rPr>
          <w:sz w:val="24"/>
          <w:lang w:val="en-US"/>
        </w:rPr>
        <w:t>) against the University of the Witwatersrand (</w:t>
      </w:r>
      <w:r w:rsidR="00686F61" w:rsidRPr="00D13C76">
        <w:rPr>
          <w:sz w:val="24"/>
          <w:lang w:val="en-US"/>
        </w:rPr>
        <w:t>Wits</w:t>
      </w:r>
      <w:r w:rsidR="000F3D20" w:rsidRPr="00D13C76">
        <w:rPr>
          <w:sz w:val="24"/>
          <w:lang w:val="en-US"/>
        </w:rPr>
        <w:t>/the respondent</w:t>
      </w:r>
      <w:r w:rsidR="003428B8" w:rsidRPr="00D13C76">
        <w:rPr>
          <w:sz w:val="24"/>
          <w:lang w:val="en-US"/>
        </w:rPr>
        <w:t>)</w:t>
      </w:r>
      <w:r w:rsidR="003428B8" w:rsidRPr="00D13C76">
        <w:rPr>
          <w:b/>
          <w:bCs/>
          <w:sz w:val="24"/>
          <w:lang w:val="en-US"/>
        </w:rPr>
        <w:t xml:space="preserve"> </w:t>
      </w:r>
      <w:r w:rsidR="003428B8" w:rsidRPr="00D13C76">
        <w:rPr>
          <w:sz w:val="24"/>
          <w:lang w:val="en-US"/>
        </w:rPr>
        <w:t xml:space="preserve">to compel the furnishing of </w:t>
      </w:r>
      <w:r w:rsidR="0062428F" w:rsidRPr="00D13C76">
        <w:rPr>
          <w:sz w:val="24"/>
          <w:lang w:val="en-US"/>
        </w:rPr>
        <w:t xml:space="preserve">certain information pursuant to a review application in terms of Rule 53 of the Uniform Rules of </w:t>
      </w:r>
      <w:r w:rsidR="003F782B" w:rsidRPr="00D13C76">
        <w:rPr>
          <w:sz w:val="24"/>
          <w:lang w:val="en-US"/>
        </w:rPr>
        <w:t>Court</w:t>
      </w:r>
      <w:r>
        <w:rPr>
          <w:sz w:val="24"/>
          <w:lang w:val="en-US"/>
        </w:rPr>
        <w:t>.</w:t>
      </w:r>
    </w:p>
    <w:p w14:paraId="246EAB9C" w14:textId="7EC9BD6D" w:rsidR="008B0693" w:rsidRPr="00D13C76" w:rsidRDefault="008B0693" w:rsidP="00D13C76">
      <w:pPr>
        <w:pStyle w:val="WWList1"/>
        <w:numPr>
          <w:ilvl w:val="0"/>
          <w:numId w:val="0"/>
        </w:numPr>
        <w:spacing w:before="240"/>
        <w:ind w:left="567" w:hanging="567"/>
        <w:rPr>
          <w:sz w:val="24"/>
          <w:lang w:val="en-US"/>
        </w:rPr>
      </w:pPr>
      <w:r>
        <w:rPr>
          <w:sz w:val="24"/>
          <w:lang w:val="en-US"/>
        </w:rPr>
        <w:lastRenderedPageBreak/>
        <w:t>[2]</w:t>
      </w:r>
      <w:r>
        <w:rPr>
          <w:sz w:val="24"/>
          <w:lang w:val="en-US"/>
        </w:rPr>
        <w:tab/>
      </w:r>
      <w:r w:rsidR="0062428F" w:rsidRPr="00D13C76">
        <w:rPr>
          <w:sz w:val="24"/>
          <w:lang w:val="en-US"/>
        </w:rPr>
        <w:t xml:space="preserve">The background to the application is that </w:t>
      </w:r>
      <w:r w:rsidR="00277518" w:rsidRPr="00D13C76">
        <w:rPr>
          <w:sz w:val="24"/>
          <w:lang w:val="en-US"/>
        </w:rPr>
        <w:t xml:space="preserve">on 9 March 2023, </w:t>
      </w:r>
      <w:r w:rsidR="0062428F" w:rsidRPr="00D13C76">
        <w:rPr>
          <w:sz w:val="24"/>
          <w:lang w:val="en-US"/>
        </w:rPr>
        <w:t xml:space="preserve">Mr Manaka launched an urgent application against </w:t>
      </w:r>
      <w:r w:rsidR="00686F61" w:rsidRPr="00D13C76">
        <w:rPr>
          <w:sz w:val="24"/>
          <w:lang w:val="en-US"/>
        </w:rPr>
        <w:t>Wits</w:t>
      </w:r>
      <w:r w:rsidR="0062428F" w:rsidRPr="00D13C76">
        <w:rPr>
          <w:sz w:val="24"/>
          <w:lang w:val="en-US"/>
        </w:rPr>
        <w:t xml:space="preserve"> </w:t>
      </w:r>
      <w:r w:rsidR="00277518" w:rsidRPr="00D13C76">
        <w:rPr>
          <w:sz w:val="24"/>
          <w:lang w:val="en-US"/>
        </w:rPr>
        <w:t xml:space="preserve">to review and set aside </w:t>
      </w:r>
      <w:r w:rsidR="00DF166F" w:rsidRPr="00D13C76">
        <w:rPr>
          <w:sz w:val="24"/>
          <w:lang w:val="en-US"/>
        </w:rPr>
        <w:t>i</w:t>
      </w:r>
      <w:r w:rsidR="0001709E" w:rsidRPr="00D13C76">
        <w:rPr>
          <w:sz w:val="24"/>
          <w:lang w:val="en-US"/>
        </w:rPr>
        <w:t>ts</w:t>
      </w:r>
      <w:r w:rsidR="00DF166F" w:rsidRPr="00D13C76">
        <w:rPr>
          <w:sz w:val="24"/>
          <w:lang w:val="en-US"/>
        </w:rPr>
        <w:t xml:space="preserve"> </w:t>
      </w:r>
      <w:r w:rsidR="00277518" w:rsidRPr="00D13C76">
        <w:rPr>
          <w:sz w:val="24"/>
          <w:lang w:val="en-US"/>
        </w:rPr>
        <w:t xml:space="preserve">decision to refuse him permission to renew his registration for the </w:t>
      </w:r>
      <w:r w:rsidR="0001709E" w:rsidRPr="00D13C76">
        <w:rPr>
          <w:sz w:val="24"/>
          <w:lang w:val="en-US"/>
        </w:rPr>
        <w:t xml:space="preserve">third year of the </w:t>
      </w:r>
      <w:r w:rsidR="00277518" w:rsidRPr="00D13C76">
        <w:rPr>
          <w:sz w:val="24"/>
          <w:lang w:val="en-US"/>
        </w:rPr>
        <w:t xml:space="preserve">degree of Bachelor of Medicine and Surgery </w:t>
      </w:r>
      <w:r w:rsidR="00135EA2" w:rsidRPr="00D13C76">
        <w:rPr>
          <w:sz w:val="24"/>
          <w:lang w:val="en-US"/>
        </w:rPr>
        <w:t>(MBB</w:t>
      </w:r>
      <w:r w:rsidR="00934236" w:rsidRPr="00D13C76">
        <w:rPr>
          <w:sz w:val="24"/>
          <w:lang w:val="en-US"/>
        </w:rPr>
        <w:t>Ch III</w:t>
      </w:r>
      <w:r w:rsidR="00135EA2" w:rsidRPr="00D13C76">
        <w:rPr>
          <w:sz w:val="24"/>
          <w:lang w:val="en-US"/>
        </w:rPr>
        <w:t>) for the 2023 academic year.</w:t>
      </w:r>
    </w:p>
    <w:p w14:paraId="70DA4AEE" w14:textId="4C7A3196" w:rsidR="00263B7D" w:rsidRPr="003177BD" w:rsidRDefault="008B0693" w:rsidP="00D13C76">
      <w:pPr>
        <w:pStyle w:val="WWList1"/>
        <w:numPr>
          <w:ilvl w:val="0"/>
          <w:numId w:val="0"/>
        </w:numPr>
        <w:spacing w:before="240"/>
        <w:ind w:left="567" w:hanging="567"/>
        <w:rPr>
          <w:i/>
          <w:iCs/>
          <w:lang w:val="en-US"/>
        </w:rPr>
      </w:pPr>
      <w:r>
        <w:rPr>
          <w:sz w:val="24"/>
          <w:lang w:val="en-US"/>
        </w:rPr>
        <w:t>[3]</w:t>
      </w:r>
      <w:r>
        <w:rPr>
          <w:sz w:val="24"/>
          <w:lang w:val="en-US"/>
        </w:rPr>
        <w:tab/>
      </w:r>
      <w:r w:rsidR="00263B7D" w:rsidRPr="00D13C76">
        <w:rPr>
          <w:sz w:val="24"/>
          <w:lang w:val="en-US"/>
        </w:rPr>
        <w:t xml:space="preserve">The urgent application was enrolled for 14 March 2023, stood down until 15 March 2023 and was heard on 16 </w:t>
      </w:r>
      <w:r w:rsidR="00203757" w:rsidRPr="00D13C76">
        <w:rPr>
          <w:sz w:val="24"/>
          <w:lang w:val="en-US"/>
        </w:rPr>
        <w:t>March</w:t>
      </w:r>
      <w:r w:rsidR="00263B7D" w:rsidRPr="00D13C76">
        <w:rPr>
          <w:sz w:val="24"/>
          <w:lang w:val="en-US"/>
        </w:rPr>
        <w:t xml:space="preserve"> 2023.</w:t>
      </w:r>
      <w:r w:rsidR="008B6075" w:rsidRPr="003177BD">
        <w:rPr>
          <w:sz w:val="24"/>
          <w:lang w:val="en-US"/>
        </w:rPr>
        <w:t xml:space="preserve"> </w:t>
      </w:r>
      <w:r w:rsidR="00263B7D" w:rsidRPr="00D13C76">
        <w:rPr>
          <w:sz w:val="24"/>
          <w:lang w:val="en-US"/>
        </w:rPr>
        <w:t xml:space="preserve">After argument, the urgent application was struck from the roll by Adams J on </w:t>
      </w:r>
      <w:r w:rsidR="00203757" w:rsidRPr="00D13C76">
        <w:rPr>
          <w:sz w:val="24"/>
          <w:lang w:val="en-US"/>
        </w:rPr>
        <w:t xml:space="preserve">22 March 2023 and Mr Manaka was ordered to pay </w:t>
      </w:r>
      <w:r w:rsidR="004B5216" w:rsidRPr="00D13C76">
        <w:rPr>
          <w:sz w:val="24"/>
          <w:lang w:val="en-US"/>
        </w:rPr>
        <w:t>the respondent's</w:t>
      </w:r>
      <w:r w:rsidR="00934236" w:rsidRPr="00D13C76">
        <w:rPr>
          <w:sz w:val="24"/>
          <w:lang w:val="en-US"/>
        </w:rPr>
        <w:t xml:space="preserve"> </w:t>
      </w:r>
      <w:r w:rsidR="00203757" w:rsidRPr="00D13C76">
        <w:rPr>
          <w:sz w:val="24"/>
          <w:lang w:val="en-US"/>
        </w:rPr>
        <w:t xml:space="preserve">costs including the costs of two counsel.  </w:t>
      </w:r>
      <w:r w:rsidR="00DF5200" w:rsidRPr="00D13C76">
        <w:rPr>
          <w:sz w:val="24"/>
          <w:lang w:val="en-US"/>
        </w:rPr>
        <w:t>In</w:t>
      </w:r>
      <w:r w:rsidR="00203757" w:rsidRPr="00D13C76">
        <w:rPr>
          <w:sz w:val="24"/>
          <w:lang w:val="en-US"/>
        </w:rPr>
        <w:t xml:space="preserve"> his judgment dismissing the</w:t>
      </w:r>
      <w:r w:rsidR="00DF5200" w:rsidRPr="00D13C76">
        <w:rPr>
          <w:sz w:val="24"/>
          <w:lang w:val="en-US"/>
        </w:rPr>
        <w:t xml:space="preserve"> urgent</w:t>
      </w:r>
      <w:r w:rsidR="00203757" w:rsidRPr="00D13C76">
        <w:rPr>
          <w:sz w:val="24"/>
          <w:lang w:val="en-US"/>
        </w:rPr>
        <w:t xml:space="preserve"> application</w:t>
      </w:r>
      <w:r w:rsidR="00DF5200" w:rsidRPr="00D13C76">
        <w:rPr>
          <w:sz w:val="24"/>
          <w:lang w:val="en-US"/>
        </w:rPr>
        <w:t>,</w:t>
      </w:r>
      <w:r w:rsidR="00203757" w:rsidRPr="00D13C76">
        <w:rPr>
          <w:sz w:val="24"/>
          <w:lang w:val="en-US"/>
        </w:rPr>
        <w:t xml:space="preserve"> </w:t>
      </w:r>
      <w:r w:rsidR="003E4C66" w:rsidRPr="00D13C76">
        <w:rPr>
          <w:sz w:val="24"/>
          <w:lang w:val="en-US"/>
        </w:rPr>
        <w:t xml:space="preserve">Adams J </w:t>
      </w:r>
      <w:r w:rsidR="00203757" w:rsidRPr="00D13C76">
        <w:rPr>
          <w:sz w:val="24"/>
          <w:lang w:val="en-US"/>
        </w:rPr>
        <w:t>held as follows</w:t>
      </w:r>
      <w:r w:rsidR="003E4C66" w:rsidRPr="00D13C76">
        <w:rPr>
          <w:sz w:val="24"/>
          <w:lang w:val="en-US"/>
        </w:rPr>
        <w:t xml:space="preserve"> at paragraph [33]</w:t>
      </w:r>
      <w:r w:rsidR="003177BD" w:rsidRPr="003177BD">
        <w:t xml:space="preserve"> </w:t>
      </w:r>
      <w:r w:rsidR="003177BD" w:rsidRPr="003177BD">
        <w:rPr>
          <w:sz w:val="24"/>
          <w:lang w:val="en-US"/>
        </w:rPr>
        <w:t>—</w:t>
      </w:r>
    </w:p>
    <w:p w14:paraId="5E34756C" w14:textId="59036FD0" w:rsidR="00203757" w:rsidRPr="00D13C76" w:rsidRDefault="00C3112C" w:rsidP="0013019B">
      <w:pPr>
        <w:pStyle w:val="WWList2"/>
        <w:numPr>
          <w:ilvl w:val="0"/>
          <w:numId w:val="0"/>
        </w:numPr>
        <w:ind w:left="1134"/>
        <w:rPr>
          <w:lang w:val="en-US"/>
        </w:rPr>
      </w:pPr>
      <w:r w:rsidRPr="00D13C76">
        <w:rPr>
          <w:lang w:val="en-US"/>
        </w:rPr>
        <w:t>"</w:t>
      </w:r>
      <w:r w:rsidR="003E4C66" w:rsidRPr="00D13C76">
        <w:rPr>
          <w:lang w:val="en-US"/>
        </w:rPr>
        <w:t>W</w:t>
      </w:r>
      <w:r w:rsidR="007F7943" w:rsidRPr="00D13C76">
        <w:rPr>
          <w:lang w:val="en-US"/>
        </w:rPr>
        <w:t xml:space="preserve">hilst he </w:t>
      </w:r>
      <w:r w:rsidR="004B5216" w:rsidRPr="00D13C76">
        <w:rPr>
          <w:lang w:val="en-US"/>
        </w:rPr>
        <w:t>[</w:t>
      </w:r>
      <w:r w:rsidR="007F7943" w:rsidRPr="00D13C76">
        <w:rPr>
          <w:lang w:val="en-US"/>
        </w:rPr>
        <w:t>Mr Manaka</w:t>
      </w:r>
      <w:r w:rsidR="004B5216" w:rsidRPr="00D13C76">
        <w:rPr>
          <w:lang w:val="en-US"/>
        </w:rPr>
        <w:t>]</w:t>
      </w:r>
      <w:r w:rsidR="007F7943" w:rsidRPr="00D13C76">
        <w:rPr>
          <w:lang w:val="en-US"/>
        </w:rPr>
        <w:t xml:space="preserve"> has a right to apply for re-admission </w:t>
      </w:r>
      <w:r w:rsidR="008F67A3" w:rsidRPr="00D13C76">
        <w:rPr>
          <w:lang w:val="en-US"/>
        </w:rPr>
        <w:t>to the MBBC</w:t>
      </w:r>
      <w:r w:rsidR="003E4C66" w:rsidRPr="00D13C76">
        <w:rPr>
          <w:lang w:val="en-US"/>
        </w:rPr>
        <w:t>h III</w:t>
      </w:r>
      <w:r w:rsidR="00E06B51" w:rsidRPr="00D13C76">
        <w:rPr>
          <w:lang w:val="en-US"/>
        </w:rPr>
        <w:t xml:space="preserve"> in 2023</w:t>
      </w:r>
      <w:r w:rsidR="008F67A3" w:rsidRPr="00D13C76">
        <w:rPr>
          <w:lang w:val="en-US"/>
        </w:rPr>
        <w:t xml:space="preserve"> that right was subject to University and </w:t>
      </w:r>
      <w:r w:rsidR="00136DF6" w:rsidRPr="00D13C76">
        <w:rPr>
          <w:lang w:val="en-US"/>
        </w:rPr>
        <w:t>Faculty</w:t>
      </w:r>
      <w:r w:rsidR="008F67A3" w:rsidRPr="00D13C76">
        <w:rPr>
          <w:lang w:val="en-US"/>
        </w:rPr>
        <w:t xml:space="preserve"> Rules. </w:t>
      </w:r>
      <w:r w:rsidR="002058CD" w:rsidRPr="00D13C76">
        <w:rPr>
          <w:lang w:val="en-US"/>
        </w:rPr>
        <w:t xml:space="preserve"> </w:t>
      </w:r>
      <w:r w:rsidR="008F67A3" w:rsidRPr="00D13C76">
        <w:rPr>
          <w:lang w:val="en-US"/>
        </w:rPr>
        <w:t xml:space="preserve">To establish </w:t>
      </w:r>
      <w:r w:rsidR="00102E0E" w:rsidRPr="00D13C76">
        <w:rPr>
          <w:lang w:val="en-US"/>
        </w:rPr>
        <w:t xml:space="preserve">a </w:t>
      </w:r>
      <w:r w:rsidR="00190582" w:rsidRPr="00D13C76">
        <w:rPr>
          <w:lang w:val="en-US"/>
        </w:rPr>
        <w:t>prima facie right</w:t>
      </w:r>
      <w:r w:rsidR="00E06B51" w:rsidRPr="00D13C76">
        <w:rPr>
          <w:lang w:val="en-US"/>
        </w:rPr>
        <w:t xml:space="preserve"> </w:t>
      </w:r>
      <w:r w:rsidR="009A0DE5" w:rsidRPr="00D13C76">
        <w:rPr>
          <w:lang w:val="en-US"/>
        </w:rPr>
        <w:t xml:space="preserve">for </w:t>
      </w:r>
      <w:r w:rsidR="00190582" w:rsidRPr="00D13C76">
        <w:rPr>
          <w:lang w:val="en-US"/>
        </w:rPr>
        <w:t>purpose</w:t>
      </w:r>
      <w:r w:rsidR="009A0DE5" w:rsidRPr="00D13C76">
        <w:rPr>
          <w:lang w:val="en-US"/>
        </w:rPr>
        <w:t>s</w:t>
      </w:r>
      <w:r w:rsidR="008F67A3" w:rsidRPr="00D13C76">
        <w:rPr>
          <w:lang w:val="en-US"/>
        </w:rPr>
        <w:t xml:space="preserve"> of requiring </w:t>
      </w:r>
      <w:r w:rsidR="00686F61" w:rsidRPr="00D13C76">
        <w:rPr>
          <w:lang w:val="en-US"/>
        </w:rPr>
        <w:t>Wits</w:t>
      </w:r>
      <w:r w:rsidR="009A0DE5" w:rsidRPr="00D13C76">
        <w:rPr>
          <w:lang w:val="en-US"/>
        </w:rPr>
        <w:t xml:space="preserve"> </w:t>
      </w:r>
      <w:r w:rsidR="008F67A3" w:rsidRPr="00D13C76">
        <w:rPr>
          <w:lang w:val="en-US"/>
        </w:rPr>
        <w:t>in the interim, to readmi</w:t>
      </w:r>
      <w:r w:rsidR="00E96DC7" w:rsidRPr="00D13C76">
        <w:rPr>
          <w:lang w:val="en-US"/>
        </w:rPr>
        <w:t>t him</w:t>
      </w:r>
      <w:r w:rsidR="00102E0E" w:rsidRPr="00D13C76">
        <w:rPr>
          <w:lang w:val="en-US"/>
        </w:rPr>
        <w:t xml:space="preserve">, he must show this </w:t>
      </w:r>
      <w:r w:rsidR="003F782B" w:rsidRPr="00D13C76">
        <w:rPr>
          <w:lang w:val="en-US"/>
        </w:rPr>
        <w:t>Court</w:t>
      </w:r>
      <w:r w:rsidR="00102E0E" w:rsidRPr="00D13C76">
        <w:rPr>
          <w:lang w:val="en-US"/>
        </w:rPr>
        <w:t xml:space="preserve"> that he could succeed in </w:t>
      </w:r>
      <w:r w:rsidR="00D55B2E" w:rsidRPr="00D13C76">
        <w:rPr>
          <w:lang w:val="en-US"/>
        </w:rPr>
        <w:t>Part</w:t>
      </w:r>
      <w:r w:rsidR="00102E0E" w:rsidRPr="00D13C76">
        <w:rPr>
          <w:lang w:val="en-US"/>
        </w:rPr>
        <w:t xml:space="preserve"> B in </w:t>
      </w:r>
      <w:r w:rsidR="002576CA" w:rsidRPr="00D13C76">
        <w:rPr>
          <w:lang w:val="en-US"/>
        </w:rPr>
        <w:t>reviewing</w:t>
      </w:r>
      <w:r w:rsidR="00102E0E" w:rsidRPr="00D13C76">
        <w:rPr>
          <w:lang w:val="en-US"/>
        </w:rPr>
        <w:t xml:space="preserve"> and setting aside the </w:t>
      </w:r>
      <w:r w:rsidR="002576CA" w:rsidRPr="00D13C76">
        <w:rPr>
          <w:lang w:val="en-US"/>
        </w:rPr>
        <w:t>impugned</w:t>
      </w:r>
      <w:r w:rsidR="00102E0E" w:rsidRPr="00D13C76">
        <w:rPr>
          <w:lang w:val="en-US"/>
        </w:rPr>
        <w:t xml:space="preserve"> decision</w:t>
      </w:r>
      <w:r w:rsidR="002576CA" w:rsidRPr="00D13C76">
        <w:rPr>
          <w:lang w:val="en-US"/>
        </w:rPr>
        <w:t xml:space="preserve"> on the basis that</w:t>
      </w:r>
      <w:r w:rsidR="004B2B32" w:rsidRPr="00D13C76">
        <w:rPr>
          <w:lang w:val="en-US"/>
        </w:rPr>
        <w:t xml:space="preserve"> it</w:t>
      </w:r>
      <w:r w:rsidR="002576CA" w:rsidRPr="00D13C76">
        <w:rPr>
          <w:lang w:val="en-US"/>
        </w:rPr>
        <w:t xml:space="preserve"> is was unreasonable and irrational</w:t>
      </w:r>
      <w:r w:rsidR="002058CD" w:rsidRPr="00D13C76">
        <w:rPr>
          <w:lang w:val="en-US"/>
        </w:rPr>
        <w:t xml:space="preserve">… </w:t>
      </w:r>
      <w:r w:rsidR="002576CA" w:rsidRPr="00D13C76">
        <w:rPr>
          <w:lang w:val="en-US"/>
        </w:rPr>
        <w:t>I am not</w:t>
      </w:r>
      <w:r w:rsidR="002058CD" w:rsidRPr="00D13C76">
        <w:rPr>
          <w:lang w:val="en-US"/>
        </w:rPr>
        <w:t xml:space="preserve"> persuaded that he has prospects of success in that regard.</w:t>
      </w:r>
      <w:r w:rsidRPr="00D13C76">
        <w:rPr>
          <w:lang w:val="en-US"/>
        </w:rPr>
        <w:t>"</w:t>
      </w:r>
    </w:p>
    <w:p w14:paraId="1316320D" w14:textId="05DAF32F" w:rsidR="000376C7" w:rsidRPr="00D13C76" w:rsidRDefault="008B0693" w:rsidP="00D13C76">
      <w:pPr>
        <w:pStyle w:val="WWList1"/>
        <w:numPr>
          <w:ilvl w:val="0"/>
          <w:numId w:val="0"/>
        </w:numPr>
        <w:ind w:left="567" w:hanging="567"/>
        <w:rPr>
          <w:sz w:val="24"/>
          <w:lang w:val="en-US"/>
        </w:rPr>
      </w:pPr>
      <w:r>
        <w:rPr>
          <w:sz w:val="24"/>
          <w:lang w:val="en-US"/>
        </w:rPr>
        <w:t>[4]</w:t>
      </w:r>
      <w:r>
        <w:rPr>
          <w:sz w:val="24"/>
          <w:lang w:val="en-US"/>
        </w:rPr>
        <w:tab/>
      </w:r>
      <w:r w:rsidR="002058CD" w:rsidRPr="00D13C76">
        <w:rPr>
          <w:sz w:val="24"/>
          <w:lang w:val="en-US"/>
        </w:rPr>
        <w:t>On</w:t>
      </w:r>
      <w:r w:rsidR="0038450D" w:rsidRPr="00D13C76">
        <w:rPr>
          <w:sz w:val="24"/>
          <w:lang w:val="en-US"/>
        </w:rPr>
        <w:t xml:space="preserve"> 23 March 2023, Mr Manaka</w:t>
      </w:r>
      <w:r w:rsidR="002058CD" w:rsidRPr="00D13C76">
        <w:rPr>
          <w:sz w:val="24"/>
          <w:lang w:val="en-US"/>
        </w:rPr>
        <w:t xml:space="preserve"> sen</w:t>
      </w:r>
      <w:r w:rsidR="0029643A" w:rsidRPr="00D13C76">
        <w:rPr>
          <w:sz w:val="24"/>
          <w:lang w:val="en-US"/>
        </w:rPr>
        <w:t>t</w:t>
      </w:r>
      <w:r w:rsidR="002058CD" w:rsidRPr="00D13C76">
        <w:rPr>
          <w:sz w:val="24"/>
          <w:lang w:val="en-US"/>
        </w:rPr>
        <w:t xml:space="preserve"> an email directly to </w:t>
      </w:r>
      <w:r w:rsidR="0038450D" w:rsidRPr="00D13C76">
        <w:rPr>
          <w:sz w:val="24"/>
          <w:lang w:val="en-US"/>
        </w:rPr>
        <w:t>the Deputy Judge President</w:t>
      </w:r>
      <w:r w:rsidR="00A25F38">
        <w:rPr>
          <w:sz w:val="24"/>
          <w:lang w:val="en-US"/>
        </w:rPr>
        <w:t xml:space="preserve"> </w:t>
      </w:r>
      <w:r w:rsidR="0038450D" w:rsidRPr="00D13C76">
        <w:rPr>
          <w:sz w:val="24"/>
          <w:lang w:val="en-US"/>
        </w:rPr>
        <w:t xml:space="preserve">Sutherland </w:t>
      </w:r>
      <w:r w:rsidR="00A25F38">
        <w:rPr>
          <w:sz w:val="24"/>
          <w:lang w:val="en-US"/>
        </w:rPr>
        <w:t>(</w:t>
      </w:r>
      <w:r w:rsidR="0038450D" w:rsidRPr="00D13C76">
        <w:rPr>
          <w:sz w:val="24"/>
          <w:lang w:val="en-US"/>
        </w:rPr>
        <w:t>DJP</w:t>
      </w:r>
      <w:r w:rsidR="00A25F38">
        <w:rPr>
          <w:sz w:val="24"/>
          <w:lang w:val="en-US"/>
        </w:rPr>
        <w:t>)</w:t>
      </w:r>
      <w:r w:rsidR="0038450D" w:rsidRPr="00D13C76">
        <w:rPr>
          <w:sz w:val="24"/>
          <w:lang w:val="en-US"/>
        </w:rPr>
        <w:t xml:space="preserve">, requesting the allocation of </w:t>
      </w:r>
      <w:r w:rsidR="0029643A" w:rsidRPr="00D13C76">
        <w:rPr>
          <w:sz w:val="24"/>
          <w:lang w:val="en-US"/>
        </w:rPr>
        <w:t>an</w:t>
      </w:r>
      <w:r w:rsidR="0038450D" w:rsidRPr="00D13C76">
        <w:rPr>
          <w:sz w:val="24"/>
          <w:lang w:val="en-US"/>
        </w:rPr>
        <w:t xml:space="preserve"> expedited date</w:t>
      </w:r>
      <w:r w:rsidR="0029643A" w:rsidRPr="00D13C76">
        <w:rPr>
          <w:sz w:val="24"/>
          <w:lang w:val="en-US"/>
        </w:rPr>
        <w:t xml:space="preserve"> for the hearing</w:t>
      </w:r>
      <w:r w:rsidR="0038450D" w:rsidRPr="00D13C76">
        <w:rPr>
          <w:sz w:val="24"/>
          <w:lang w:val="en-US"/>
        </w:rPr>
        <w:t xml:space="preserve"> of </w:t>
      </w:r>
      <w:r w:rsidR="00D55B2E" w:rsidRPr="00D13C76">
        <w:rPr>
          <w:sz w:val="24"/>
          <w:lang w:val="en-US"/>
        </w:rPr>
        <w:t>Part</w:t>
      </w:r>
      <w:r w:rsidR="0038450D" w:rsidRPr="00D13C76">
        <w:rPr>
          <w:sz w:val="24"/>
          <w:lang w:val="en-US"/>
        </w:rPr>
        <w:t xml:space="preserve"> A of the application.  The DJP responded that the request was inappropriate and it was not </w:t>
      </w:r>
      <w:r w:rsidR="00190582" w:rsidRPr="00D13C76">
        <w:rPr>
          <w:sz w:val="24"/>
          <w:lang w:val="en-US"/>
        </w:rPr>
        <w:t>within its</w:t>
      </w:r>
      <w:r w:rsidR="0038450D" w:rsidRPr="00D13C76">
        <w:rPr>
          <w:sz w:val="24"/>
          <w:lang w:val="en-US"/>
        </w:rPr>
        <w:t xml:space="preserve"> powers to </w:t>
      </w:r>
      <w:r w:rsidR="00190582" w:rsidRPr="00D13C76">
        <w:rPr>
          <w:sz w:val="24"/>
          <w:lang w:val="en-US"/>
        </w:rPr>
        <w:t>second</w:t>
      </w:r>
      <w:r w:rsidR="00B95B33" w:rsidRPr="00D13C76">
        <w:rPr>
          <w:sz w:val="24"/>
          <w:lang w:val="en-US"/>
        </w:rPr>
        <w:t xml:space="preserve"> guess</w:t>
      </w:r>
      <w:r w:rsidR="00190582" w:rsidRPr="00D13C76">
        <w:rPr>
          <w:sz w:val="24"/>
          <w:lang w:val="en-US"/>
        </w:rPr>
        <w:t xml:space="preserve"> an order of the </w:t>
      </w:r>
      <w:r w:rsidR="003F782B" w:rsidRPr="00D13C76">
        <w:rPr>
          <w:sz w:val="24"/>
          <w:lang w:val="en-US"/>
        </w:rPr>
        <w:t>Court</w:t>
      </w:r>
      <w:r w:rsidR="00190582" w:rsidRPr="00D13C76">
        <w:rPr>
          <w:sz w:val="24"/>
          <w:lang w:val="en-US"/>
        </w:rPr>
        <w:t xml:space="preserve">.  He recommended that Mr Manaka prosecute </w:t>
      </w:r>
      <w:r w:rsidR="00D55B2E" w:rsidRPr="00D13C76">
        <w:rPr>
          <w:sz w:val="24"/>
          <w:lang w:val="en-US"/>
        </w:rPr>
        <w:t>Part</w:t>
      </w:r>
      <w:r w:rsidR="00325B5C" w:rsidRPr="00D13C76">
        <w:rPr>
          <w:sz w:val="24"/>
          <w:lang w:val="en-US"/>
        </w:rPr>
        <w:t xml:space="preserve"> B of the application to ri</w:t>
      </w:r>
      <w:r w:rsidR="006729BA" w:rsidRPr="00D13C76">
        <w:rPr>
          <w:sz w:val="24"/>
          <w:lang w:val="en-US"/>
        </w:rPr>
        <w:t>pe</w:t>
      </w:r>
      <w:r w:rsidR="00325B5C" w:rsidRPr="00D13C76">
        <w:rPr>
          <w:sz w:val="24"/>
          <w:lang w:val="en-US"/>
        </w:rPr>
        <w:t xml:space="preserve">ness in the opposed motion </w:t>
      </w:r>
      <w:r w:rsidR="00593E8A" w:rsidRPr="00D13C76">
        <w:rPr>
          <w:sz w:val="24"/>
          <w:lang w:val="en-US"/>
        </w:rPr>
        <w:t>c</w:t>
      </w:r>
      <w:r w:rsidR="003F782B" w:rsidRPr="00D13C76">
        <w:rPr>
          <w:sz w:val="24"/>
          <w:lang w:val="en-US"/>
        </w:rPr>
        <w:t>ourt</w:t>
      </w:r>
      <w:r w:rsidR="00325B5C" w:rsidRPr="00D13C76">
        <w:rPr>
          <w:sz w:val="24"/>
          <w:lang w:val="en-US"/>
        </w:rPr>
        <w:t>.</w:t>
      </w:r>
    </w:p>
    <w:p w14:paraId="2C02AF68" w14:textId="7A8CC6B3" w:rsidR="00B428AC" w:rsidRPr="00D13C76" w:rsidRDefault="008B0693" w:rsidP="00D13C76">
      <w:pPr>
        <w:pStyle w:val="WWList1"/>
        <w:numPr>
          <w:ilvl w:val="0"/>
          <w:numId w:val="0"/>
        </w:numPr>
        <w:ind w:left="567" w:hanging="567"/>
        <w:rPr>
          <w:sz w:val="24"/>
          <w:lang w:val="en-US"/>
        </w:rPr>
      </w:pPr>
      <w:r>
        <w:rPr>
          <w:sz w:val="24"/>
          <w:lang w:val="en-US"/>
        </w:rPr>
        <w:t>[5]</w:t>
      </w:r>
      <w:r>
        <w:rPr>
          <w:sz w:val="24"/>
          <w:lang w:val="en-US"/>
        </w:rPr>
        <w:tab/>
      </w:r>
      <w:r w:rsidR="00325B5C" w:rsidRPr="00D13C76">
        <w:rPr>
          <w:sz w:val="24"/>
          <w:lang w:val="en-US"/>
        </w:rPr>
        <w:t xml:space="preserve">On 24 </w:t>
      </w:r>
      <w:r w:rsidR="000E59BE" w:rsidRPr="00D13C76">
        <w:rPr>
          <w:sz w:val="24"/>
          <w:lang w:val="en-US"/>
        </w:rPr>
        <w:t>March</w:t>
      </w:r>
      <w:r w:rsidR="00325B5C" w:rsidRPr="00D13C76">
        <w:rPr>
          <w:sz w:val="24"/>
          <w:lang w:val="en-US"/>
        </w:rPr>
        <w:t xml:space="preserve"> 2023, Mr Manaka confirmed that he w</w:t>
      </w:r>
      <w:r w:rsidR="006729BA" w:rsidRPr="00D13C76">
        <w:rPr>
          <w:sz w:val="24"/>
          <w:lang w:val="en-US"/>
        </w:rPr>
        <w:t>ould</w:t>
      </w:r>
      <w:r w:rsidR="00325B5C" w:rsidRPr="00D13C76">
        <w:rPr>
          <w:sz w:val="24"/>
          <w:lang w:val="en-US"/>
        </w:rPr>
        <w:t xml:space="preserve"> accept an offer for registration for an alternative degree </w:t>
      </w:r>
      <w:r w:rsidR="00152326" w:rsidRPr="00D13C76">
        <w:rPr>
          <w:sz w:val="24"/>
          <w:lang w:val="en-US"/>
        </w:rPr>
        <w:t>namely,</w:t>
      </w:r>
      <w:r w:rsidR="00325B5C" w:rsidRPr="00D13C76">
        <w:rPr>
          <w:sz w:val="24"/>
          <w:lang w:val="en-US"/>
        </w:rPr>
        <w:t xml:space="preserve"> that of a </w:t>
      </w:r>
      <w:r w:rsidR="00152326" w:rsidRPr="00D13C76">
        <w:rPr>
          <w:sz w:val="24"/>
          <w:lang w:val="en-US"/>
        </w:rPr>
        <w:t>Bachelor of Health Sciences</w:t>
      </w:r>
      <w:r w:rsidR="00602E11" w:rsidRPr="00D13C76">
        <w:rPr>
          <w:sz w:val="24"/>
          <w:lang w:val="en-US"/>
        </w:rPr>
        <w:t xml:space="preserve"> (BHSc</w:t>
      </w:r>
      <w:r w:rsidR="006729BA" w:rsidRPr="00D13C76">
        <w:rPr>
          <w:sz w:val="24"/>
          <w:lang w:val="en-US"/>
        </w:rPr>
        <w:t>)</w:t>
      </w:r>
      <w:r w:rsidR="00602E11" w:rsidRPr="00D13C76">
        <w:rPr>
          <w:sz w:val="24"/>
          <w:lang w:val="en-US"/>
        </w:rPr>
        <w:t xml:space="preserve"> majoring in Pharmacology and Molecular </w:t>
      </w:r>
      <w:r w:rsidR="00876B65" w:rsidRPr="00D13C76">
        <w:rPr>
          <w:sz w:val="24"/>
          <w:lang w:val="en-US"/>
        </w:rPr>
        <w:t>M</w:t>
      </w:r>
      <w:r w:rsidR="00602E11" w:rsidRPr="00D13C76">
        <w:rPr>
          <w:sz w:val="24"/>
          <w:lang w:val="en-US"/>
        </w:rPr>
        <w:t>edicine</w:t>
      </w:r>
      <w:r w:rsidR="00B6561A" w:rsidRPr="00D13C76">
        <w:rPr>
          <w:sz w:val="24"/>
          <w:lang w:val="en-US"/>
        </w:rPr>
        <w:t>.</w:t>
      </w:r>
    </w:p>
    <w:p w14:paraId="394A96B9" w14:textId="3BB01210" w:rsidR="0097798B" w:rsidRPr="003177BD" w:rsidRDefault="008B0693" w:rsidP="00D13C76">
      <w:pPr>
        <w:pStyle w:val="WWList1"/>
        <w:numPr>
          <w:ilvl w:val="0"/>
          <w:numId w:val="0"/>
        </w:numPr>
        <w:ind w:left="567" w:hanging="567"/>
        <w:rPr>
          <w:lang w:val="en-US"/>
        </w:rPr>
      </w:pPr>
      <w:r>
        <w:rPr>
          <w:sz w:val="24"/>
          <w:lang w:val="en-US"/>
        </w:rPr>
        <w:t>[6]</w:t>
      </w:r>
      <w:r>
        <w:rPr>
          <w:sz w:val="24"/>
          <w:lang w:val="en-US"/>
        </w:rPr>
        <w:tab/>
      </w:r>
      <w:r w:rsidR="00602E11" w:rsidRPr="00D13C76">
        <w:rPr>
          <w:sz w:val="24"/>
          <w:lang w:val="en-US"/>
        </w:rPr>
        <w:t>The notice of motion in the application f</w:t>
      </w:r>
      <w:r w:rsidR="000E59BE" w:rsidRPr="00D13C76">
        <w:rPr>
          <w:sz w:val="24"/>
          <w:lang w:val="en-US"/>
        </w:rPr>
        <w:t>or</w:t>
      </w:r>
      <w:r w:rsidR="00602E11" w:rsidRPr="00D13C76">
        <w:rPr>
          <w:sz w:val="24"/>
          <w:lang w:val="en-US"/>
        </w:rPr>
        <w:t xml:space="preserve"> review </w:t>
      </w:r>
      <w:r w:rsidR="00152326" w:rsidRPr="00D13C76">
        <w:rPr>
          <w:sz w:val="24"/>
          <w:lang w:val="en-US"/>
        </w:rPr>
        <w:t>also require</w:t>
      </w:r>
      <w:r w:rsidR="008513F7" w:rsidRPr="00D13C76">
        <w:rPr>
          <w:sz w:val="24"/>
          <w:lang w:val="en-US"/>
        </w:rPr>
        <w:t>d</w:t>
      </w:r>
      <w:r w:rsidR="00152326" w:rsidRPr="00D13C76">
        <w:rPr>
          <w:sz w:val="24"/>
          <w:lang w:val="en-US"/>
        </w:rPr>
        <w:t xml:space="preserve"> </w:t>
      </w:r>
      <w:r w:rsidR="00686F61" w:rsidRPr="00D13C76">
        <w:rPr>
          <w:sz w:val="24"/>
          <w:lang w:val="en-US"/>
        </w:rPr>
        <w:t>Wits</w:t>
      </w:r>
      <w:r w:rsidR="00152326" w:rsidRPr="00D13C76">
        <w:rPr>
          <w:sz w:val="24"/>
          <w:lang w:val="en-US"/>
        </w:rPr>
        <w:t xml:space="preserve"> to produce</w:t>
      </w:r>
      <w:r w:rsidR="003177BD">
        <w:rPr>
          <w:lang w:val="en-US"/>
        </w:rPr>
        <w:t> </w:t>
      </w:r>
      <w:r w:rsidR="003177BD" w:rsidRPr="003177BD">
        <w:rPr>
          <w:sz w:val="24"/>
          <w:lang w:val="en-US"/>
        </w:rPr>
        <w:t>—</w:t>
      </w:r>
    </w:p>
    <w:p w14:paraId="1E4E4C0F" w14:textId="0ACB6571" w:rsidR="00325B5C" w:rsidRPr="00F21DD6" w:rsidRDefault="00905A10" w:rsidP="0013019B">
      <w:pPr>
        <w:pStyle w:val="WWList2"/>
        <w:numPr>
          <w:ilvl w:val="0"/>
          <w:numId w:val="0"/>
        </w:numPr>
        <w:ind w:left="1134"/>
        <w:rPr>
          <w:lang w:val="en-US"/>
        </w:rPr>
      </w:pPr>
      <w:r w:rsidRPr="00D13C76">
        <w:rPr>
          <w:lang w:val="en-US"/>
        </w:rPr>
        <w:t>"</w:t>
      </w:r>
      <w:r w:rsidR="00566FA5" w:rsidRPr="00D13C76">
        <w:rPr>
          <w:lang w:val="en-US"/>
        </w:rPr>
        <w:t>[</w:t>
      </w:r>
      <w:r w:rsidRPr="00D13C76">
        <w:rPr>
          <w:lang w:val="en-US"/>
        </w:rPr>
        <w:t>T</w:t>
      </w:r>
      <w:r w:rsidR="00566FA5" w:rsidRPr="00D13C76">
        <w:rPr>
          <w:lang w:val="en-US"/>
        </w:rPr>
        <w:t>]</w:t>
      </w:r>
      <w:r w:rsidR="007210C3" w:rsidRPr="00D13C76">
        <w:rPr>
          <w:lang w:val="en-US"/>
        </w:rPr>
        <w:t>he</w:t>
      </w:r>
      <w:r w:rsidR="00301E38" w:rsidRPr="00D13C76">
        <w:rPr>
          <w:lang w:val="en-US"/>
        </w:rPr>
        <w:t xml:space="preserve"> record of the proceedings sought to be reviewed and set aside above (including all correspondence; </w:t>
      </w:r>
      <w:r w:rsidR="003B6545" w:rsidRPr="00D13C76">
        <w:rPr>
          <w:lang w:val="en-US"/>
        </w:rPr>
        <w:t>reports; memorand</w:t>
      </w:r>
      <w:r w:rsidRPr="00D13C76">
        <w:rPr>
          <w:lang w:val="en-US"/>
        </w:rPr>
        <w:t>a</w:t>
      </w:r>
      <w:r w:rsidR="003B6545" w:rsidRPr="00D13C76">
        <w:rPr>
          <w:lang w:val="en-US"/>
        </w:rPr>
        <w:t xml:space="preserve">, </w:t>
      </w:r>
      <w:r w:rsidR="00301E38" w:rsidRPr="00D13C76">
        <w:rPr>
          <w:lang w:val="en-US"/>
        </w:rPr>
        <w:t>minutes of meeting</w:t>
      </w:r>
      <w:r w:rsidR="00412546" w:rsidRPr="00D13C76">
        <w:rPr>
          <w:lang w:val="en-US"/>
        </w:rPr>
        <w:t>s</w:t>
      </w:r>
      <w:r w:rsidR="003B6545" w:rsidRPr="00D13C76">
        <w:rPr>
          <w:lang w:val="en-US"/>
        </w:rPr>
        <w:t>, transcripts of recording of proceedings; documents</w:t>
      </w:r>
      <w:r w:rsidR="009B7BA0" w:rsidRPr="00D13C76">
        <w:rPr>
          <w:lang w:val="en-US"/>
        </w:rPr>
        <w:t>;</w:t>
      </w:r>
      <w:r w:rsidR="003B6545" w:rsidRPr="00D13C76">
        <w:rPr>
          <w:lang w:val="en-US"/>
        </w:rPr>
        <w:t xml:space="preserve"> evidence</w:t>
      </w:r>
      <w:r w:rsidR="009B7BA0" w:rsidRPr="00D13C76">
        <w:rPr>
          <w:lang w:val="en-US"/>
        </w:rPr>
        <w:t>;</w:t>
      </w:r>
      <w:r w:rsidR="007210C3" w:rsidRPr="00D13C76">
        <w:rPr>
          <w:lang w:val="en-US"/>
        </w:rPr>
        <w:t xml:space="preserve"> </w:t>
      </w:r>
      <w:r w:rsidR="00136DF6" w:rsidRPr="00D13C76">
        <w:rPr>
          <w:lang w:val="en-US"/>
        </w:rPr>
        <w:t>Faculty</w:t>
      </w:r>
      <w:r w:rsidR="003B6545" w:rsidRPr="00D13C76">
        <w:rPr>
          <w:lang w:val="en-US"/>
        </w:rPr>
        <w:t xml:space="preserve"> </w:t>
      </w:r>
      <w:r w:rsidR="007210C3" w:rsidRPr="00D13C76">
        <w:rPr>
          <w:lang w:val="en-US"/>
        </w:rPr>
        <w:t>of Health Science 2021 and 2022 statistics relating to second and third year</w:t>
      </w:r>
      <w:r w:rsidR="00293144" w:rsidRPr="00D13C76">
        <w:rPr>
          <w:lang w:val="en-US"/>
        </w:rPr>
        <w:t>s' intake</w:t>
      </w:r>
      <w:r w:rsidR="007210C3" w:rsidRPr="00D13C76">
        <w:rPr>
          <w:lang w:val="en-US"/>
        </w:rPr>
        <w:t>; pass rate, re</w:t>
      </w:r>
      <w:r w:rsidR="00484B78" w:rsidRPr="00D13C76">
        <w:rPr>
          <w:lang w:val="en-US"/>
        </w:rPr>
        <w:t>-</w:t>
      </w:r>
      <w:r w:rsidR="007210C3" w:rsidRPr="00D13C76">
        <w:rPr>
          <w:lang w:val="en-US"/>
        </w:rPr>
        <w:t>admissions and academic exclusion</w:t>
      </w:r>
      <w:r w:rsidR="00484B78" w:rsidRPr="00D13C76">
        <w:rPr>
          <w:lang w:val="en-US"/>
        </w:rPr>
        <w:t xml:space="preserve">s as well as all related information </w:t>
      </w:r>
      <w:r w:rsidR="00484B78" w:rsidRPr="00D13C76">
        <w:rPr>
          <w:lang w:val="en-US"/>
        </w:rPr>
        <w:lastRenderedPageBreak/>
        <w:t>including the breakdown of race and gender; any other</w:t>
      </w:r>
      <w:r w:rsidR="0083441C" w:rsidRPr="00D13C76">
        <w:rPr>
          <w:lang w:val="en-US"/>
        </w:rPr>
        <w:t xml:space="preserve"> [sic]</w:t>
      </w:r>
      <w:r w:rsidR="00484B78" w:rsidRPr="00D13C76">
        <w:rPr>
          <w:lang w:val="en-US"/>
        </w:rPr>
        <w:t xml:space="preserve"> before the </w:t>
      </w:r>
      <w:r w:rsidR="00222C49" w:rsidRPr="00D13C76">
        <w:rPr>
          <w:lang w:val="en-US"/>
        </w:rPr>
        <w:t>R</w:t>
      </w:r>
      <w:r w:rsidR="00484B78" w:rsidRPr="00D13C76">
        <w:rPr>
          <w:lang w:val="en-US"/>
        </w:rPr>
        <w:t xml:space="preserve">espondent </w:t>
      </w:r>
      <w:r w:rsidR="00A32D3D" w:rsidRPr="00D13C76">
        <w:rPr>
          <w:lang w:val="en-US"/>
        </w:rPr>
        <w:t>when the d</w:t>
      </w:r>
      <w:r w:rsidR="00FA1D31" w:rsidRPr="00D13C76">
        <w:rPr>
          <w:lang w:val="en-US"/>
        </w:rPr>
        <w:t>ecision</w:t>
      </w:r>
      <w:r w:rsidR="006867FF" w:rsidRPr="00D13C76">
        <w:rPr>
          <w:lang w:val="en-US"/>
        </w:rPr>
        <w:t>s</w:t>
      </w:r>
      <w:r w:rsidR="00FA1D31" w:rsidRPr="00D13C76">
        <w:rPr>
          <w:lang w:val="en-US"/>
        </w:rPr>
        <w:t xml:space="preserve"> were made; and to </w:t>
      </w:r>
      <w:r w:rsidR="00B81F69" w:rsidRPr="00D13C76">
        <w:rPr>
          <w:lang w:val="en-US"/>
        </w:rPr>
        <w:t xml:space="preserve">notify the </w:t>
      </w:r>
      <w:r w:rsidR="00FA1D31" w:rsidRPr="00D13C76">
        <w:rPr>
          <w:lang w:val="en-US"/>
        </w:rPr>
        <w:t xml:space="preserve">applicant </w:t>
      </w:r>
      <w:r w:rsidR="00B81F69" w:rsidRPr="00D13C76">
        <w:rPr>
          <w:lang w:val="en-US"/>
        </w:rPr>
        <w:t>that he has done s</w:t>
      </w:r>
      <w:r w:rsidR="006867FF" w:rsidRPr="00D13C76">
        <w:rPr>
          <w:lang w:val="en-US"/>
        </w:rPr>
        <w:t>o</w:t>
      </w:r>
      <w:r w:rsidR="0098191B" w:rsidRPr="00D13C76">
        <w:rPr>
          <w:lang w:val="en-US"/>
        </w:rPr>
        <w:t>.</w:t>
      </w:r>
      <w:r w:rsidR="006867FF" w:rsidRPr="00F21DD6">
        <w:rPr>
          <w:lang w:val="en-US"/>
        </w:rPr>
        <w:t>"</w:t>
      </w:r>
    </w:p>
    <w:p w14:paraId="3D70CCB4" w14:textId="6CB1CE4B" w:rsidR="00B81F69" w:rsidRPr="00D13C76" w:rsidRDefault="008C2C49" w:rsidP="00D13C76">
      <w:pPr>
        <w:pStyle w:val="WWList1"/>
        <w:numPr>
          <w:ilvl w:val="0"/>
          <w:numId w:val="0"/>
        </w:numPr>
        <w:ind w:left="567" w:hanging="567"/>
        <w:rPr>
          <w:sz w:val="24"/>
          <w:lang w:val="en-US"/>
        </w:rPr>
      </w:pPr>
      <w:r>
        <w:rPr>
          <w:sz w:val="24"/>
          <w:lang w:val="en-US"/>
        </w:rPr>
        <w:t>[7]</w:t>
      </w:r>
      <w:r>
        <w:rPr>
          <w:sz w:val="24"/>
          <w:lang w:val="en-US"/>
        </w:rPr>
        <w:tab/>
      </w:r>
      <w:r w:rsidR="00B81F69" w:rsidRPr="00D13C76">
        <w:rPr>
          <w:sz w:val="24"/>
          <w:lang w:val="en-US"/>
        </w:rPr>
        <w:t xml:space="preserve">On 4 April 2023, Mr Manaka’s attorneys sent a </w:t>
      </w:r>
      <w:r w:rsidR="00A351A6" w:rsidRPr="00D13C76">
        <w:rPr>
          <w:sz w:val="24"/>
          <w:lang w:val="en-US"/>
        </w:rPr>
        <w:t xml:space="preserve">letter </w:t>
      </w:r>
      <w:r w:rsidR="00566FA5" w:rsidRPr="00D13C76">
        <w:rPr>
          <w:sz w:val="24"/>
          <w:lang w:val="en-US"/>
        </w:rPr>
        <w:t xml:space="preserve">to the </w:t>
      </w:r>
      <w:r w:rsidR="007B00F6" w:rsidRPr="007B00F6">
        <w:rPr>
          <w:sz w:val="24"/>
          <w:lang w:val="en-US"/>
        </w:rPr>
        <w:t>respondent’s</w:t>
      </w:r>
      <w:r w:rsidR="00A351A6" w:rsidRPr="00D13C76">
        <w:rPr>
          <w:sz w:val="24"/>
          <w:lang w:val="en-US"/>
        </w:rPr>
        <w:t xml:space="preserve"> attorneys</w:t>
      </w:r>
      <w:r w:rsidR="00B81F69" w:rsidRPr="00D13C76">
        <w:rPr>
          <w:sz w:val="24"/>
          <w:lang w:val="en-US"/>
        </w:rPr>
        <w:t xml:space="preserve"> requesting them to </w:t>
      </w:r>
      <w:r w:rsidR="00CA5644" w:rsidRPr="00D13C76">
        <w:rPr>
          <w:sz w:val="24"/>
          <w:lang w:val="en-US"/>
        </w:rPr>
        <w:t xml:space="preserve">furnish the record as required in terms of </w:t>
      </w:r>
      <w:r w:rsidR="00A351A6" w:rsidRPr="00D13C76">
        <w:rPr>
          <w:sz w:val="24"/>
          <w:lang w:val="en-US"/>
        </w:rPr>
        <w:t>R</w:t>
      </w:r>
      <w:r w:rsidR="00CA5644" w:rsidRPr="00D13C76">
        <w:rPr>
          <w:sz w:val="24"/>
          <w:lang w:val="en-US"/>
        </w:rPr>
        <w:t>ule 53</w:t>
      </w:r>
      <w:r w:rsidR="00062314" w:rsidRPr="00D13C76">
        <w:rPr>
          <w:sz w:val="24"/>
          <w:lang w:val="en-US"/>
        </w:rPr>
        <w:t xml:space="preserve">, </w:t>
      </w:r>
      <w:r w:rsidR="001E3686" w:rsidRPr="00D13C76">
        <w:rPr>
          <w:sz w:val="24"/>
          <w:lang w:val="en-US"/>
        </w:rPr>
        <w:t>listing various documents and items of information</w:t>
      </w:r>
      <w:r w:rsidR="005C2970" w:rsidRPr="00D13C76">
        <w:rPr>
          <w:sz w:val="24"/>
          <w:lang w:val="en-US"/>
        </w:rPr>
        <w:t xml:space="preserve"> which they contended formed </w:t>
      </w:r>
      <w:r w:rsidR="0083441C" w:rsidRPr="00D13C76">
        <w:rPr>
          <w:sz w:val="24"/>
          <w:lang w:val="en-US"/>
        </w:rPr>
        <w:t>p</w:t>
      </w:r>
      <w:r w:rsidR="00D55B2E" w:rsidRPr="00D13C76">
        <w:rPr>
          <w:sz w:val="24"/>
          <w:lang w:val="en-US"/>
        </w:rPr>
        <w:t>art</w:t>
      </w:r>
      <w:r w:rsidR="005C2970" w:rsidRPr="00D13C76">
        <w:rPr>
          <w:sz w:val="24"/>
          <w:lang w:val="en-US"/>
        </w:rPr>
        <w:t xml:space="preserve"> of the record.</w:t>
      </w:r>
    </w:p>
    <w:p w14:paraId="3704FC41" w14:textId="5AF2D137" w:rsidR="0035394D" w:rsidRPr="00D13C76" w:rsidRDefault="008C2C49" w:rsidP="00D13C76">
      <w:pPr>
        <w:pStyle w:val="WWList1"/>
        <w:numPr>
          <w:ilvl w:val="0"/>
          <w:numId w:val="0"/>
        </w:numPr>
        <w:ind w:left="567" w:hanging="567"/>
        <w:rPr>
          <w:sz w:val="24"/>
          <w:lang w:val="en-US"/>
        </w:rPr>
      </w:pPr>
      <w:r>
        <w:rPr>
          <w:sz w:val="24"/>
          <w:lang w:val="en-US"/>
        </w:rPr>
        <w:t>[8]</w:t>
      </w:r>
      <w:r>
        <w:rPr>
          <w:sz w:val="24"/>
          <w:lang w:val="en-US"/>
        </w:rPr>
        <w:tab/>
      </w:r>
      <w:r w:rsidR="00CA5644" w:rsidRPr="00D13C76">
        <w:rPr>
          <w:sz w:val="24"/>
          <w:lang w:val="en-US"/>
        </w:rPr>
        <w:t xml:space="preserve">On 7 </w:t>
      </w:r>
      <w:r w:rsidR="0035394D" w:rsidRPr="00D13C76">
        <w:rPr>
          <w:sz w:val="24"/>
          <w:lang w:val="en-US"/>
        </w:rPr>
        <w:t>April</w:t>
      </w:r>
      <w:r w:rsidR="00CA5644" w:rsidRPr="00D13C76">
        <w:rPr>
          <w:sz w:val="24"/>
          <w:lang w:val="en-US"/>
        </w:rPr>
        <w:t xml:space="preserve"> 2023, </w:t>
      </w:r>
      <w:r w:rsidR="005C2970" w:rsidRPr="00D13C76">
        <w:rPr>
          <w:sz w:val="24"/>
          <w:lang w:val="en-US"/>
        </w:rPr>
        <w:t xml:space="preserve">the </w:t>
      </w:r>
      <w:r w:rsidR="007B00F6" w:rsidRPr="007B00F6">
        <w:rPr>
          <w:sz w:val="24"/>
          <w:lang w:val="en-US"/>
        </w:rPr>
        <w:t>respondent’s</w:t>
      </w:r>
      <w:r w:rsidR="00CA5644" w:rsidRPr="00D13C76">
        <w:rPr>
          <w:sz w:val="24"/>
          <w:lang w:val="en-US"/>
        </w:rPr>
        <w:t xml:space="preserve"> attorneys replied to Mr Manaka’s attorney</w:t>
      </w:r>
      <w:r w:rsidR="0035394D" w:rsidRPr="00D13C76">
        <w:rPr>
          <w:sz w:val="24"/>
          <w:lang w:val="en-US"/>
        </w:rPr>
        <w:t>.  Their letter is annexure TMM2 to the founding affidavit.  The relevant paragraphs thereof are paragraphs 4 to 7 and they read as follows</w:t>
      </w:r>
      <w:r w:rsidR="003177BD" w:rsidRPr="00D13C76">
        <w:rPr>
          <w:sz w:val="24"/>
          <w:lang w:val="en-US"/>
        </w:rPr>
        <w:t xml:space="preserve"> </w:t>
      </w:r>
      <w:r w:rsidR="003177BD" w:rsidRPr="003177BD">
        <w:rPr>
          <w:sz w:val="24"/>
          <w:lang w:val="en-US"/>
        </w:rPr>
        <w:t>—</w:t>
      </w:r>
    </w:p>
    <w:p w14:paraId="10EC0BB9" w14:textId="30511082" w:rsidR="00772429" w:rsidRPr="00D13C76" w:rsidRDefault="00A70836" w:rsidP="00D13C76">
      <w:pPr>
        <w:spacing w:after="240" w:line="360" w:lineRule="auto"/>
        <w:ind w:left="1134"/>
        <w:jc w:val="both"/>
        <w:rPr>
          <w:rFonts w:eastAsiaTheme="minorHAnsi" w:cs="Arial"/>
          <w:kern w:val="2"/>
          <w:szCs w:val="22"/>
          <w:lang w:val="en-ZA" w:eastAsia="en-US"/>
          <w14:ligatures w14:val="standardContextual"/>
        </w:rPr>
      </w:pPr>
      <w:r w:rsidRPr="00F21DD6">
        <w:rPr>
          <w:szCs w:val="22"/>
          <w:lang w:val="en-US"/>
        </w:rPr>
        <w:t>"</w:t>
      </w:r>
      <w:r w:rsidRPr="00D13C76">
        <w:rPr>
          <w:rFonts w:eastAsiaTheme="minorHAnsi" w:cs="Arial"/>
          <w:kern w:val="2"/>
          <w:szCs w:val="22"/>
          <w:lang w:val="en-ZA" w:eastAsia="en-US"/>
          <w14:ligatures w14:val="standardContextual"/>
        </w:rPr>
        <w:t>4.</w:t>
      </w:r>
      <w:r w:rsidR="00772429" w:rsidRPr="00D13C76">
        <w:rPr>
          <w:rFonts w:eastAsiaTheme="minorHAnsi" w:cs="Arial"/>
          <w:kern w:val="2"/>
          <w:szCs w:val="22"/>
          <w:lang w:val="en-ZA" w:eastAsia="en-US"/>
          <w14:ligatures w14:val="standardContextual"/>
        </w:rPr>
        <w:tab/>
      </w:r>
      <w:r w:rsidRPr="00D13C76">
        <w:rPr>
          <w:rFonts w:eastAsiaTheme="minorHAnsi" w:cs="Arial"/>
          <w:kern w:val="2"/>
          <w:szCs w:val="22"/>
          <w:lang w:val="en-ZA" w:eastAsia="en-US"/>
          <w14:ligatures w14:val="standardContextual"/>
        </w:rPr>
        <w:t>Please note that our client objects to furnishing your client with the documents and</w:t>
      </w:r>
      <w:r w:rsidR="00772429" w:rsidRPr="00D13C76">
        <w:rPr>
          <w:rFonts w:eastAsiaTheme="minorHAnsi" w:cs="Arial"/>
          <w:kern w:val="2"/>
          <w:szCs w:val="22"/>
          <w:lang w:val="en-ZA" w:eastAsia="en-US"/>
          <w14:ligatures w14:val="standardContextual"/>
        </w:rPr>
        <w:t xml:space="preserve"> </w:t>
      </w:r>
      <w:r w:rsidRPr="00D13C76">
        <w:rPr>
          <w:rFonts w:eastAsiaTheme="minorHAnsi" w:cs="Arial"/>
          <w:kern w:val="2"/>
          <w:szCs w:val="22"/>
          <w:lang w:val="en-ZA" w:eastAsia="en-US"/>
          <w14:ligatures w14:val="standardContextual"/>
        </w:rPr>
        <w:t>information requested to be included in the record of decision listed in paragraph 4.1.1,4.1.6 - 4.1.6.9, 4.2 of your letter under reference for the following reasons:</w:t>
      </w:r>
    </w:p>
    <w:p w14:paraId="719F0D4A" w14:textId="77777777" w:rsidR="00A70836" w:rsidRPr="00D13C76" w:rsidRDefault="00A70836" w:rsidP="00D13C76">
      <w:pPr>
        <w:suppressAutoHyphens w:val="0"/>
        <w:spacing w:after="160" w:line="360" w:lineRule="auto"/>
        <w:ind w:left="1418"/>
        <w:jc w:val="both"/>
        <w:rPr>
          <w:rFonts w:eastAsiaTheme="minorHAnsi" w:cs="Arial"/>
          <w:kern w:val="2"/>
          <w:szCs w:val="22"/>
          <w:lang w:val="en-ZA" w:eastAsia="en-US"/>
          <w14:ligatures w14:val="standardContextual"/>
        </w:rPr>
      </w:pPr>
      <w:r w:rsidRPr="00D13C76">
        <w:rPr>
          <w:rFonts w:eastAsiaTheme="minorHAnsi" w:cs="Arial"/>
          <w:kern w:val="2"/>
          <w:szCs w:val="22"/>
          <w:lang w:val="en-ZA" w:eastAsia="en-US"/>
          <w14:ligatures w14:val="standardContextual"/>
        </w:rPr>
        <w:t>4.1.</w:t>
      </w:r>
      <w:r w:rsidRPr="00D13C76">
        <w:rPr>
          <w:rFonts w:eastAsiaTheme="minorHAnsi" w:cs="Arial"/>
          <w:kern w:val="2"/>
          <w:szCs w:val="22"/>
          <w:lang w:val="en-ZA" w:eastAsia="en-US"/>
          <w14:ligatures w14:val="standardContextual"/>
        </w:rPr>
        <w:tab/>
        <w:t>The documents and/or information had no effect on or relevance in the decision sought to be reviewed; and/or</w:t>
      </w:r>
    </w:p>
    <w:p w14:paraId="7DCDBC00" w14:textId="61A2EDDE" w:rsidR="00A70836" w:rsidRPr="00D13C76" w:rsidRDefault="00A70836" w:rsidP="00D13C76">
      <w:pPr>
        <w:suppressAutoHyphens w:val="0"/>
        <w:spacing w:after="160" w:line="360" w:lineRule="auto"/>
        <w:ind w:left="1418"/>
        <w:jc w:val="both"/>
        <w:rPr>
          <w:rFonts w:eastAsiaTheme="minorHAnsi" w:cs="Arial"/>
          <w:kern w:val="2"/>
          <w:szCs w:val="22"/>
          <w:lang w:val="en-ZA" w:eastAsia="en-US"/>
          <w14:ligatures w14:val="standardContextual"/>
        </w:rPr>
      </w:pPr>
      <w:r w:rsidRPr="00D13C76">
        <w:rPr>
          <w:rFonts w:eastAsiaTheme="minorHAnsi" w:cs="Arial"/>
          <w:kern w:val="2"/>
          <w:szCs w:val="22"/>
          <w:lang w:val="en-ZA" w:eastAsia="en-US"/>
          <w14:ligatures w14:val="standardContextual"/>
        </w:rPr>
        <w:t>4</w:t>
      </w:r>
      <w:r w:rsidR="00772429" w:rsidRPr="00D13C76">
        <w:rPr>
          <w:rFonts w:eastAsiaTheme="minorHAnsi" w:cs="Arial"/>
          <w:kern w:val="2"/>
          <w:szCs w:val="22"/>
          <w:lang w:val="en-ZA" w:eastAsia="en-US"/>
          <w14:ligatures w14:val="standardContextual"/>
        </w:rPr>
        <w:t>.</w:t>
      </w:r>
      <w:r w:rsidRPr="00D13C76">
        <w:rPr>
          <w:rFonts w:eastAsiaTheme="minorHAnsi" w:cs="Arial"/>
          <w:kern w:val="2"/>
          <w:szCs w:val="22"/>
          <w:lang w:val="en-ZA" w:eastAsia="en-US"/>
          <w14:ligatures w14:val="standardContextual"/>
        </w:rPr>
        <w:t>2.</w:t>
      </w:r>
      <w:r w:rsidRPr="00D13C76">
        <w:rPr>
          <w:rFonts w:eastAsiaTheme="minorHAnsi" w:cs="Arial"/>
          <w:kern w:val="2"/>
          <w:szCs w:val="22"/>
          <w:lang w:val="en-ZA" w:eastAsia="en-US"/>
          <w14:ligatures w14:val="standardContextual"/>
        </w:rPr>
        <w:tab/>
        <w:t xml:space="preserve">The documents are confidential and/or privileged, and the disclosure of the documents and/or information will </w:t>
      </w:r>
      <w:r w:rsidR="005A45A7" w:rsidRPr="00D13C76">
        <w:rPr>
          <w:rFonts w:eastAsiaTheme="minorHAnsi" w:cs="Arial"/>
          <w:kern w:val="2"/>
          <w:szCs w:val="22"/>
          <w:lang w:val="en-ZA" w:eastAsia="en-US"/>
          <w14:ligatures w14:val="standardContextual"/>
        </w:rPr>
        <w:t>i</w:t>
      </w:r>
      <w:r w:rsidRPr="00D13C76">
        <w:rPr>
          <w:rFonts w:eastAsiaTheme="minorHAnsi" w:cs="Arial"/>
          <w:kern w:val="2"/>
          <w:szCs w:val="22"/>
          <w:lang w:val="en-ZA" w:eastAsia="en-US"/>
          <w14:ligatures w14:val="standardContextual"/>
        </w:rPr>
        <w:t>nfringe on the privacy rights of persons mentioned in the documents.</w:t>
      </w:r>
    </w:p>
    <w:p w14:paraId="4BC33165" w14:textId="01396F42" w:rsidR="00A70836" w:rsidRPr="00D13C76" w:rsidRDefault="00A70836" w:rsidP="00D13C76">
      <w:pPr>
        <w:suppressAutoHyphens w:val="0"/>
        <w:spacing w:after="160" w:line="360" w:lineRule="auto"/>
        <w:ind w:left="1134"/>
        <w:jc w:val="both"/>
        <w:rPr>
          <w:rFonts w:eastAsiaTheme="minorHAnsi" w:cs="Arial"/>
          <w:kern w:val="2"/>
          <w:szCs w:val="22"/>
          <w:lang w:val="en-ZA" w:eastAsia="en-US"/>
          <w14:ligatures w14:val="standardContextual"/>
        </w:rPr>
      </w:pPr>
      <w:r w:rsidRPr="00D13C76">
        <w:rPr>
          <w:rFonts w:eastAsiaTheme="minorHAnsi" w:cs="Arial"/>
          <w:kern w:val="2"/>
          <w:szCs w:val="22"/>
          <w:lang w:val="en-ZA" w:eastAsia="en-US"/>
          <w14:ligatures w14:val="standardContextual"/>
        </w:rPr>
        <w:t>5.</w:t>
      </w:r>
      <w:r w:rsidRPr="00D13C76">
        <w:rPr>
          <w:rFonts w:eastAsiaTheme="minorHAnsi" w:cs="Arial"/>
          <w:kern w:val="2"/>
          <w:szCs w:val="22"/>
          <w:lang w:val="en-ZA" w:eastAsia="en-US"/>
          <w14:ligatures w14:val="standardContextual"/>
        </w:rPr>
        <w:tab/>
        <w:t xml:space="preserve">The information, documents and/or reasons requested </w:t>
      </w:r>
      <w:r w:rsidR="00CF04E9" w:rsidRPr="00D13C76">
        <w:rPr>
          <w:rFonts w:eastAsiaTheme="minorHAnsi" w:cs="Arial"/>
          <w:kern w:val="2"/>
          <w:szCs w:val="22"/>
          <w:lang w:val="en-ZA" w:eastAsia="en-US"/>
          <w14:ligatures w14:val="standardContextual"/>
        </w:rPr>
        <w:t>in</w:t>
      </w:r>
      <w:r w:rsidRPr="00D13C76">
        <w:rPr>
          <w:rFonts w:eastAsiaTheme="minorHAnsi" w:cs="Arial"/>
          <w:kern w:val="2"/>
          <w:szCs w:val="22"/>
          <w:lang w:val="en-ZA" w:eastAsia="en-US"/>
          <w14:ligatures w14:val="standardContextual"/>
        </w:rPr>
        <w:t xml:space="preserve"> paragraphs 4.1.2, 4.1.3,</w:t>
      </w:r>
      <w:r w:rsidR="00B95B33" w:rsidRPr="00D13C76">
        <w:rPr>
          <w:rFonts w:eastAsiaTheme="minorHAnsi" w:cs="Arial"/>
          <w:kern w:val="2"/>
          <w:szCs w:val="22"/>
          <w:lang w:val="en-ZA" w:eastAsia="en-US"/>
          <w14:ligatures w14:val="standardContextual"/>
        </w:rPr>
        <w:t xml:space="preserve"> </w:t>
      </w:r>
      <w:r w:rsidRPr="00D13C76">
        <w:rPr>
          <w:rFonts w:eastAsiaTheme="minorHAnsi" w:cs="Arial"/>
          <w:kern w:val="2"/>
          <w:szCs w:val="22"/>
          <w:lang w:val="en-ZA" w:eastAsia="en-US"/>
          <w14:ligatures w14:val="standardContextual"/>
        </w:rPr>
        <w:t>4.1.4 and 4.1.5 of your letter under reply have previously been provided and are attached to our client's answering affidavit filed on 14 March 2023.</w:t>
      </w:r>
    </w:p>
    <w:p w14:paraId="1A4ACF74" w14:textId="4EC4412C" w:rsidR="00A70836" w:rsidRPr="00D13C76" w:rsidRDefault="00A70836" w:rsidP="00D13C76">
      <w:pPr>
        <w:suppressAutoHyphens w:val="0"/>
        <w:spacing w:after="160" w:line="360" w:lineRule="auto"/>
        <w:ind w:left="1134"/>
        <w:jc w:val="both"/>
        <w:rPr>
          <w:rFonts w:eastAsiaTheme="minorHAnsi" w:cs="Arial"/>
          <w:kern w:val="2"/>
          <w:szCs w:val="22"/>
          <w:lang w:val="en-ZA" w:eastAsia="en-US"/>
          <w14:ligatures w14:val="standardContextual"/>
        </w:rPr>
      </w:pPr>
      <w:r w:rsidRPr="00D13C76">
        <w:rPr>
          <w:rFonts w:eastAsiaTheme="minorHAnsi" w:cs="Arial"/>
          <w:kern w:val="2"/>
          <w:szCs w:val="22"/>
          <w:lang w:val="en-ZA" w:eastAsia="en-US"/>
          <w14:ligatures w14:val="standardContextual"/>
        </w:rPr>
        <w:t>6.</w:t>
      </w:r>
      <w:r w:rsidRPr="00D13C76">
        <w:rPr>
          <w:rFonts w:eastAsiaTheme="minorHAnsi" w:cs="Arial"/>
          <w:kern w:val="2"/>
          <w:szCs w:val="22"/>
          <w:lang w:val="en-ZA" w:eastAsia="en-US"/>
          <w14:ligatures w14:val="standardContextual"/>
        </w:rPr>
        <w:tab/>
        <w:t xml:space="preserve">We submit that all the necessary documentation and information forming </w:t>
      </w:r>
      <w:r w:rsidR="005A45A7" w:rsidRPr="00D13C76">
        <w:rPr>
          <w:rFonts w:eastAsiaTheme="minorHAnsi" w:cs="Arial"/>
          <w:kern w:val="2"/>
          <w:szCs w:val="22"/>
          <w:lang w:val="en-ZA" w:eastAsia="en-US"/>
          <w14:ligatures w14:val="standardContextual"/>
        </w:rPr>
        <w:t>p</w:t>
      </w:r>
      <w:r w:rsidR="00D55B2E" w:rsidRPr="00D13C76">
        <w:rPr>
          <w:rFonts w:eastAsiaTheme="minorHAnsi" w:cs="Arial"/>
          <w:kern w:val="2"/>
          <w:szCs w:val="22"/>
          <w:lang w:val="en-ZA" w:eastAsia="en-US"/>
          <w14:ligatures w14:val="standardContextual"/>
        </w:rPr>
        <w:t>art</w:t>
      </w:r>
      <w:r w:rsidRPr="00D13C76">
        <w:rPr>
          <w:rFonts w:eastAsiaTheme="minorHAnsi" w:cs="Arial"/>
          <w:kern w:val="2"/>
          <w:szCs w:val="22"/>
          <w:lang w:val="en-ZA" w:eastAsia="en-US"/>
          <w14:ligatures w14:val="standardContextual"/>
        </w:rPr>
        <w:t xml:space="preserve"> of the record of the decision sought to be reviewed have been included and attached to the affidavits exchanged between the </w:t>
      </w:r>
      <w:r w:rsidR="005A45A7" w:rsidRPr="00D13C76">
        <w:rPr>
          <w:rFonts w:eastAsiaTheme="minorHAnsi" w:cs="Arial"/>
          <w:kern w:val="2"/>
          <w:szCs w:val="22"/>
          <w:lang w:val="en-ZA" w:eastAsia="en-US"/>
          <w14:ligatures w14:val="standardContextual"/>
        </w:rPr>
        <w:t>p</w:t>
      </w:r>
      <w:r w:rsidR="00D55B2E" w:rsidRPr="00D13C76">
        <w:rPr>
          <w:rFonts w:eastAsiaTheme="minorHAnsi" w:cs="Arial"/>
          <w:kern w:val="2"/>
          <w:szCs w:val="22"/>
          <w:lang w:val="en-ZA" w:eastAsia="en-US"/>
          <w14:ligatures w14:val="standardContextual"/>
        </w:rPr>
        <w:t>art</w:t>
      </w:r>
      <w:r w:rsidRPr="00D13C76">
        <w:rPr>
          <w:rFonts w:eastAsiaTheme="minorHAnsi" w:cs="Arial"/>
          <w:kern w:val="2"/>
          <w:szCs w:val="22"/>
          <w:lang w:val="en-ZA" w:eastAsia="en-US"/>
          <w14:ligatures w14:val="standardContextual"/>
        </w:rPr>
        <w:t xml:space="preserve">ies and filed before the Honourable </w:t>
      </w:r>
      <w:r w:rsidR="003F782B" w:rsidRPr="00D13C76">
        <w:rPr>
          <w:rFonts w:eastAsiaTheme="minorHAnsi" w:cs="Arial"/>
          <w:kern w:val="2"/>
          <w:szCs w:val="22"/>
          <w:lang w:val="en-ZA" w:eastAsia="en-US"/>
          <w14:ligatures w14:val="standardContextual"/>
        </w:rPr>
        <w:t>Court</w:t>
      </w:r>
      <w:r w:rsidRPr="00D13C76">
        <w:rPr>
          <w:rFonts w:eastAsiaTheme="minorHAnsi" w:cs="Arial"/>
          <w:kern w:val="2"/>
          <w:szCs w:val="22"/>
          <w:lang w:val="en-ZA" w:eastAsia="en-US"/>
          <w14:ligatures w14:val="standardContextual"/>
        </w:rPr>
        <w:t>.</w:t>
      </w:r>
    </w:p>
    <w:p w14:paraId="43054DDD" w14:textId="77777777" w:rsidR="00A70836" w:rsidRPr="00D13C76" w:rsidRDefault="00A70836" w:rsidP="00D13C76">
      <w:pPr>
        <w:suppressAutoHyphens w:val="0"/>
        <w:spacing w:after="160" w:line="360" w:lineRule="auto"/>
        <w:ind w:left="1134"/>
        <w:jc w:val="both"/>
        <w:rPr>
          <w:rFonts w:eastAsiaTheme="minorHAnsi" w:cs="Arial"/>
          <w:kern w:val="2"/>
          <w:szCs w:val="22"/>
          <w:lang w:val="en-ZA" w:eastAsia="en-US"/>
          <w14:ligatures w14:val="standardContextual"/>
        </w:rPr>
      </w:pPr>
      <w:r w:rsidRPr="00D13C76">
        <w:rPr>
          <w:rFonts w:eastAsiaTheme="minorHAnsi" w:cs="Arial"/>
          <w:kern w:val="2"/>
          <w:szCs w:val="22"/>
          <w:lang w:val="en-ZA" w:eastAsia="en-US"/>
          <w14:ligatures w14:val="standardContextual"/>
        </w:rPr>
        <w:t>7.</w:t>
      </w:r>
      <w:r w:rsidRPr="00D13C76">
        <w:rPr>
          <w:rFonts w:eastAsiaTheme="minorHAnsi" w:cs="Arial"/>
          <w:kern w:val="2"/>
          <w:szCs w:val="22"/>
          <w:lang w:val="en-ZA" w:eastAsia="en-US"/>
          <w14:ligatures w14:val="standardContextual"/>
        </w:rPr>
        <w:tab/>
        <w:t>Notwithstanding the aforesaid, the documents enclosed herewith and listed below form the record of the decision sought to be reviewed by your client:</w:t>
      </w:r>
    </w:p>
    <w:p w14:paraId="3D88DE05" w14:textId="7569346E" w:rsidR="00A70836" w:rsidRPr="00D13C76" w:rsidRDefault="00A70836" w:rsidP="00D13C76">
      <w:pPr>
        <w:suppressAutoHyphens w:val="0"/>
        <w:spacing w:after="160" w:line="360" w:lineRule="auto"/>
        <w:ind w:left="1418"/>
        <w:jc w:val="both"/>
        <w:rPr>
          <w:rFonts w:eastAsiaTheme="minorHAnsi" w:cs="Arial"/>
          <w:kern w:val="2"/>
          <w:szCs w:val="22"/>
          <w:lang w:val="en-ZA" w:eastAsia="en-US"/>
          <w14:ligatures w14:val="standardContextual"/>
        </w:rPr>
      </w:pPr>
      <w:r w:rsidRPr="00D13C76">
        <w:rPr>
          <w:rFonts w:eastAsiaTheme="minorHAnsi" w:cs="Arial"/>
          <w:kern w:val="2"/>
          <w:szCs w:val="22"/>
          <w:lang w:val="en-ZA" w:eastAsia="en-US"/>
          <w14:ligatures w14:val="standardContextual"/>
        </w:rPr>
        <w:t>7.1.</w:t>
      </w:r>
      <w:r w:rsidRPr="00D13C76">
        <w:rPr>
          <w:rFonts w:eastAsiaTheme="minorHAnsi" w:cs="Arial"/>
          <w:kern w:val="2"/>
          <w:szCs w:val="22"/>
          <w:lang w:val="en-ZA" w:eastAsia="en-US"/>
          <w14:ligatures w14:val="standardContextual"/>
        </w:rPr>
        <w:tab/>
      </w:r>
      <w:r w:rsidR="00686F61" w:rsidRPr="00D13C76">
        <w:rPr>
          <w:rFonts w:eastAsiaTheme="minorHAnsi" w:cs="Arial"/>
          <w:kern w:val="2"/>
          <w:szCs w:val="22"/>
          <w:lang w:val="en-ZA" w:eastAsia="en-US"/>
          <w14:ligatures w14:val="standardContextual"/>
        </w:rPr>
        <w:t>Wits</w:t>
      </w:r>
      <w:r w:rsidRPr="00D13C76">
        <w:rPr>
          <w:rFonts w:eastAsiaTheme="minorHAnsi" w:cs="Arial"/>
          <w:kern w:val="2"/>
          <w:szCs w:val="22"/>
          <w:lang w:val="en-ZA" w:eastAsia="en-US"/>
          <w14:ligatures w14:val="standardContextual"/>
        </w:rPr>
        <w:t xml:space="preserve"> Student Matric and Academic History for Mr. KM Ma</w:t>
      </w:r>
      <w:r w:rsidR="005A45A7" w:rsidRPr="00D13C76">
        <w:rPr>
          <w:rFonts w:eastAsiaTheme="minorHAnsi" w:cs="Arial"/>
          <w:kern w:val="2"/>
          <w:szCs w:val="22"/>
          <w:lang w:val="en-ZA" w:eastAsia="en-US"/>
          <w14:ligatures w14:val="standardContextual"/>
        </w:rPr>
        <w:t>n</w:t>
      </w:r>
      <w:r w:rsidRPr="00D13C76">
        <w:rPr>
          <w:rFonts w:eastAsiaTheme="minorHAnsi" w:cs="Arial"/>
          <w:kern w:val="2"/>
          <w:szCs w:val="22"/>
          <w:lang w:val="en-ZA" w:eastAsia="en-US"/>
          <w14:ligatures w14:val="standardContextual"/>
        </w:rPr>
        <w:t>aka.</w:t>
      </w:r>
    </w:p>
    <w:p w14:paraId="46BA2B46" w14:textId="7A299448" w:rsidR="00A70836" w:rsidRPr="00D13C76" w:rsidRDefault="00772429" w:rsidP="00D13C76">
      <w:pPr>
        <w:suppressAutoHyphens w:val="0"/>
        <w:spacing w:after="160" w:line="360" w:lineRule="auto"/>
        <w:ind w:left="1418"/>
        <w:jc w:val="both"/>
        <w:rPr>
          <w:rFonts w:eastAsiaTheme="minorHAnsi" w:cs="Arial"/>
          <w:kern w:val="2"/>
          <w:szCs w:val="22"/>
          <w:lang w:val="en-ZA" w:eastAsia="en-US"/>
          <w14:ligatures w14:val="standardContextual"/>
        </w:rPr>
      </w:pPr>
      <w:r w:rsidRPr="00D13C76">
        <w:rPr>
          <w:rFonts w:eastAsiaTheme="minorHAnsi" w:cs="Arial"/>
          <w:kern w:val="2"/>
          <w:szCs w:val="22"/>
          <w:lang w:val="en-ZA" w:eastAsia="en-US"/>
          <w14:ligatures w14:val="standardContextual"/>
        </w:rPr>
        <w:t>7</w:t>
      </w:r>
      <w:r w:rsidR="00A70836" w:rsidRPr="00D13C76">
        <w:rPr>
          <w:rFonts w:eastAsiaTheme="minorHAnsi" w:cs="Arial"/>
          <w:kern w:val="2"/>
          <w:szCs w:val="22"/>
          <w:lang w:val="en-ZA" w:eastAsia="en-US"/>
          <w14:ligatures w14:val="standardContextual"/>
        </w:rPr>
        <w:t>.2.</w:t>
      </w:r>
      <w:r w:rsidR="00A70836" w:rsidRPr="00D13C76">
        <w:rPr>
          <w:rFonts w:eastAsiaTheme="minorHAnsi" w:cs="Arial"/>
          <w:kern w:val="2"/>
          <w:szCs w:val="22"/>
          <w:lang w:val="en-ZA" w:eastAsia="en-US"/>
          <w14:ligatures w14:val="standardContextual"/>
        </w:rPr>
        <w:tab/>
      </w:r>
      <w:r w:rsidR="00686F61" w:rsidRPr="00D13C76">
        <w:rPr>
          <w:rFonts w:eastAsiaTheme="minorHAnsi" w:cs="Arial"/>
          <w:kern w:val="2"/>
          <w:szCs w:val="22"/>
          <w:lang w:val="en-ZA" w:eastAsia="en-US"/>
          <w14:ligatures w14:val="standardContextual"/>
        </w:rPr>
        <w:t>Wits</w:t>
      </w:r>
      <w:r w:rsidR="00A70836" w:rsidRPr="00D13C76">
        <w:rPr>
          <w:rFonts w:eastAsiaTheme="minorHAnsi" w:cs="Arial"/>
          <w:kern w:val="2"/>
          <w:szCs w:val="22"/>
          <w:lang w:val="en-ZA" w:eastAsia="en-US"/>
          <w14:ligatures w14:val="standardContextual"/>
        </w:rPr>
        <w:t xml:space="preserve"> Student MBBCh Ill GEMP I result for Mr. Manaka.</w:t>
      </w:r>
    </w:p>
    <w:p w14:paraId="6F1B04E1" w14:textId="00CCF1F8" w:rsidR="00A70836" w:rsidRPr="00D13C76" w:rsidRDefault="00A70836" w:rsidP="00D13C76">
      <w:pPr>
        <w:suppressAutoHyphens w:val="0"/>
        <w:spacing w:after="160" w:line="360" w:lineRule="auto"/>
        <w:ind w:left="1418"/>
        <w:jc w:val="both"/>
        <w:rPr>
          <w:rFonts w:eastAsiaTheme="minorHAnsi" w:cs="Arial"/>
          <w:kern w:val="2"/>
          <w:szCs w:val="22"/>
          <w:lang w:val="en-ZA" w:eastAsia="en-US"/>
          <w14:ligatures w14:val="standardContextual"/>
        </w:rPr>
      </w:pPr>
      <w:r w:rsidRPr="00D13C76">
        <w:rPr>
          <w:rFonts w:eastAsiaTheme="minorHAnsi" w:cs="Arial"/>
          <w:kern w:val="2"/>
          <w:szCs w:val="22"/>
          <w:lang w:val="en-ZA" w:eastAsia="en-US"/>
          <w14:ligatures w14:val="standardContextual"/>
        </w:rPr>
        <w:lastRenderedPageBreak/>
        <w:t>7.3.</w:t>
      </w:r>
      <w:r w:rsidRPr="00D13C76">
        <w:rPr>
          <w:rFonts w:eastAsiaTheme="minorHAnsi" w:cs="Arial"/>
          <w:kern w:val="2"/>
          <w:szCs w:val="22"/>
          <w:lang w:val="en-ZA" w:eastAsia="en-US"/>
          <w14:ligatures w14:val="standardContextual"/>
        </w:rPr>
        <w:tab/>
      </w:r>
      <w:r w:rsidR="00686F61" w:rsidRPr="00D13C76">
        <w:rPr>
          <w:rFonts w:eastAsiaTheme="minorHAnsi" w:cs="Arial"/>
          <w:kern w:val="2"/>
          <w:szCs w:val="22"/>
          <w:lang w:val="en-ZA" w:eastAsia="en-US"/>
          <w14:ligatures w14:val="standardContextual"/>
        </w:rPr>
        <w:t>Wits</w:t>
      </w:r>
      <w:r w:rsidRPr="00D13C76">
        <w:rPr>
          <w:rFonts w:eastAsiaTheme="minorHAnsi" w:cs="Arial"/>
          <w:kern w:val="2"/>
          <w:szCs w:val="22"/>
          <w:lang w:val="en-ZA" w:eastAsia="en-US"/>
          <w14:ligatures w14:val="standardContextual"/>
        </w:rPr>
        <w:t xml:space="preserve"> letter to Mr. KM Manaka on 19 December 2022 Informing him that he </w:t>
      </w:r>
      <w:r w:rsidR="00CF04E9" w:rsidRPr="00D13C76">
        <w:rPr>
          <w:rFonts w:eastAsiaTheme="minorHAnsi" w:cs="Arial"/>
          <w:kern w:val="2"/>
          <w:szCs w:val="22"/>
          <w:lang w:val="en-ZA" w:eastAsia="en-US"/>
          <w14:ligatures w14:val="standardContextual"/>
        </w:rPr>
        <w:t>h</w:t>
      </w:r>
      <w:r w:rsidRPr="00D13C76">
        <w:rPr>
          <w:rFonts w:eastAsiaTheme="minorHAnsi" w:cs="Arial"/>
          <w:kern w:val="2"/>
          <w:szCs w:val="22"/>
          <w:lang w:val="en-ZA" w:eastAsia="en-US"/>
          <w14:ligatures w14:val="standardContextual"/>
        </w:rPr>
        <w:t>as failed to meet the minimum requirements for MBBCh Ill.</w:t>
      </w:r>
    </w:p>
    <w:p w14:paraId="7A970D84" w14:textId="1E2F73E2" w:rsidR="00A70836" w:rsidRPr="00D13C76" w:rsidRDefault="00A70836" w:rsidP="0013019B">
      <w:pPr>
        <w:suppressAutoHyphens w:val="0"/>
        <w:spacing w:after="160" w:line="360" w:lineRule="auto"/>
        <w:ind w:left="720" w:firstLine="717"/>
        <w:jc w:val="both"/>
        <w:rPr>
          <w:rFonts w:eastAsiaTheme="minorHAnsi" w:cs="Arial"/>
          <w:kern w:val="2"/>
          <w:szCs w:val="22"/>
          <w:lang w:val="en-ZA" w:eastAsia="en-US"/>
          <w14:ligatures w14:val="standardContextual"/>
        </w:rPr>
      </w:pPr>
      <w:r w:rsidRPr="00D13C76">
        <w:rPr>
          <w:rFonts w:eastAsiaTheme="minorHAnsi" w:cs="Arial"/>
          <w:kern w:val="2"/>
          <w:szCs w:val="22"/>
          <w:lang w:val="en-ZA" w:eastAsia="en-US"/>
          <w14:ligatures w14:val="standardContextual"/>
        </w:rPr>
        <w:t>7.4.</w:t>
      </w:r>
      <w:r w:rsidRPr="00D13C76">
        <w:rPr>
          <w:rFonts w:eastAsiaTheme="minorHAnsi" w:cs="Arial"/>
          <w:kern w:val="2"/>
          <w:szCs w:val="22"/>
          <w:lang w:val="en-ZA" w:eastAsia="en-US"/>
          <w14:ligatures w14:val="standardContextual"/>
        </w:rPr>
        <w:tab/>
      </w:r>
      <w:r w:rsidR="00686F61" w:rsidRPr="00D13C76">
        <w:rPr>
          <w:rFonts w:eastAsiaTheme="minorHAnsi" w:cs="Arial"/>
          <w:kern w:val="2"/>
          <w:szCs w:val="22"/>
          <w:lang w:val="en-ZA" w:eastAsia="en-US"/>
          <w14:ligatures w14:val="standardContextual"/>
        </w:rPr>
        <w:t>Wits</w:t>
      </w:r>
      <w:r w:rsidRPr="00D13C76">
        <w:rPr>
          <w:rFonts w:eastAsiaTheme="minorHAnsi" w:cs="Arial"/>
          <w:kern w:val="2"/>
          <w:szCs w:val="22"/>
          <w:lang w:val="en-ZA" w:eastAsia="en-US"/>
          <w14:ligatures w14:val="standardContextual"/>
        </w:rPr>
        <w:t xml:space="preserve"> Student Application Form for WRC for Mr. Manaka.</w:t>
      </w:r>
    </w:p>
    <w:p w14:paraId="0FEE82CF" w14:textId="77777777" w:rsidR="00A70836" w:rsidRPr="00D13C76" w:rsidRDefault="00A70836" w:rsidP="0013019B">
      <w:pPr>
        <w:suppressAutoHyphens w:val="0"/>
        <w:spacing w:after="160" w:line="360" w:lineRule="auto"/>
        <w:ind w:left="720" w:firstLine="720"/>
        <w:jc w:val="both"/>
        <w:rPr>
          <w:rFonts w:eastAsiaTheme="minorHAnsi" w:cs="Arial"/>
          <w:kern w:val="2"/>
          <w:szCs w:val="22"/>
          <w:lang w:val="en-ZA" w:eastAsia="en-US"/>
          <w14:ligatures w14:val="standardContextual"/>
        </w:rPr>
      </w:pPr>
      <w:r w:rsidRPr="00D13C76">
        <w:rPr>
          <w:rFonts w:eastAsiaTheme="minorHAnsi" w:cs="Arial"/>
          <w:kern w:val="2"/>
          <w:szCs w:val="22"/>
          <w:lang w:val="en-ZA" w:eastAsia="en-US"/>
          <w14:ligatures w14:val="standardContextual"/>
        </w:rPr>
        <w:t>7.5.</w:t>
      </w:r>
      <w:r w:rsidRPr="00D13C76">
        <w:rPr>
          <w:rFonts w:eastAsiaTheme="minorHAnsi" w:cs="Arial"/>
          <w:kern w:val="2"/>
          <w:szCs w:val="22"/>
          <w:lang w:val="en-ZA" w:eastAsia="en-US"/>
          <w14:ligatures w14:val="standardContextual"/>
        </w:rPr>
        <w:tab/>
        <w:t>Mr. Manaka appeal letter to WRC1.</w:t>
      </w:r>
    </w:p>
    <w:p w14:paraId="4C1CEA6F" w14:textId="77777777" w:rsidR="00A70836" w:rsidRPr="00D13C76" w:rsidRDefault="00A70836" w:rsidP="00D13C76">
      <w:pPr>
        <w:suppressAutoHyphens w:val="0"/>
        <w:spacing w:after="160" w:line="360" w:lineRule="auto"/>
        <w:ind w:left="1418"/>
        <w:jc w:val="both"/>
        <w:rPr>
          <w:rFonts w:eastAsiaTheme="minorHAnsi" w:cs="Arial"/>
          <w:kern w:val="2"/>
          <w:szCs w:val="22"/>
          <w:lang w:val="en-ZA" w:eastAsia="en-US"/>
          <w14:ligatures w14:val="standardContextual"/>
        </w:rPr>
      </w:pPr>
      <w:r w:rsidRPr="00D13C76">
        <w:rPr>
          <w:rFonts w:eastAsiaTheme="minorHAnsi" w:cs="Arial"/>
          <w:kern w:val="2"/>
          <w:szCs w:val="22"/>
          <w:lang w:val="en-ZA" w:eastAsia="en-US"/>
          <w14:ligatures w14:val="standardContextual"/>
        </w:rPr>
        <w:t>7.6.</w:t>
      </w:r>
      <w:r w:rsidRPr="00D13C76">
        <w:rPr>
          <w:rFonts w:eastAsiaTheme="minorHAnsi" w:cs="Arial"/>
          <w:kern w:val="2"/>
          <w:szCs w:val="22"/>
          <w:lang w:val="en-ZA" w:eastAsia="en-US"/>
          <w14:ligatures w14:val="standardContextual"/>
        </w:rPr>
        <w:tab/>
        <w:t>MBBCh Ill WRC2 record for Mr. Manaka with reasons for dismissing the appeal.</w:t>
      </w:r>
    </w:p>
    <w:p w14:paraId="0C5A76C0" w14:textId="7C22D665" w:rsidR="00A70836" w:rsidRPr="00D13C76" w:rsidRDefault="00A70836" w:rsidP="00D13C76">
      <w:pPr>
        <w:suppressAutoHyphens w:val="0"/>
        <w:spacing w:after="160" w:line="360" w:lineRule="auto"/>
        <w:ind w:left="1418"/>
        <w:jc w:val="both"/>
        <w:rPr>
          <w:rFonts w:eastAsiaTheme="minorHAnsi" w:cs="Arial"/>
          <w:kern w:val="2"/>
          <w:szCs w:val="22"/>
          <w:lang w:val="en-ZA" w:eastAsia="en-US"/>
          <w14:ligatures w14:val="standardContextual"/>
        </w:rPr>
      </w:pPr>
      <w:r w:rsidRPr="00D13C76">
        <w:rPr>
          <w:rFonts w:eastAsiaTheme="minorHAnsi" w:cs="Arial"/>
          <w:kern w:val="2"/>
          <w:szCs w:val="22"/>
          <w:lang w:val="en-ZA" w:eastAsia="en-US"/>
          <w14:ligatures w14:val="standardContextual"/>
        </w:rPr>
        <w:t>7.7.</w:t>
      </w:r>
      <w:r w:rsidRPr="00D13C76">
        <w:rPr>
          <w:rFonts w:eastAsiaTheme="minorHAnsi" w:cs="Arial"/>
          <w:kern w:val="2"/>
          <w:szCs w:val="22"/>
          <w:lang w:val="en-ZA" w:eastAsia="en-US"/>
          <w14:ligatures w14:val="standardContextual"/>
        </w:rPr>
        <w:tab/>
      </w:r>
      <w:r w:rsidR="00686F61" w:rsidRPr="00D13C76">
        <w:rPr>
          <w:rFonts w:eastAsiaTheme="minorHAnsi" w:cs="Arial"/>
          <w:kern w:val="2"/>
          <w:szCs w:val="22"/>
          <w:lang w:val="en-ZA" w:eastAsia="en-US"/>
          <w14:ligatures w14:val="standardContextual"/>
        </w:rPr>
        <w:t>Wits</w:t>
      </w:r>
      <w:r w:rsidRPr="00D13C76">
        <w:rPr>
          <w:rFonts w:eastAsiaTheme="minorHAnsi" w:cs="Arial"/>
          <w:kern w:val="2"/>
          <w:szCs w:val="22"/>
          <w:lang w:val="en-ZA" w:eastAsia="en-US"/>
          <w14:ligatures w14:val="standardContextual"/>
        </w:rPr>
        <w:t xml:space="preserve"> 2022</w:t>
      </w:r>
      <w:r w:rsidR="005C4C9E" w:rsidRPr="00D13C76">
        <w:rPr>
          <w:rFonts w:eastAsiaTheme="minorHAnsi" w:cs="Arial"/>
          <w:kern w:val="2"/>
          <w:szCs w:val="22"/>
          <w:lang w:val="en-ZA" w:eastAsia="en-US"/>
          <w14:ligatures w14:val="standardContextual"/>
        </w:rPr>
        <w:t>-</w:t>
      </w:r>
      <w:r w:rsidRPr="00D13C76">
        <w:rPr>
          <w:rFonts w:eastAsiaTheme="minorHAnsi" w:cs="Arial"/>
          <w:kern w:val="2"/>
          <w:szCs w:val="22"/>
          <w:lang w:val="en-ZA" w:eastAsia="en-US"/>
          <w14:ligatures w14:val="standardContextual"/>
        </w:rPr>
        <w:t>2023 procedure relating to the renewal or refusal of registration of students.</w:t>
      </w:r>
    </w:p>
    <w:p w14:paraId="058A4FBD" w14:textId="71A3C8D0" w:rsidR="00A70836" w:rsidRPr="00D13C76" w:rsidRDefault="00A70836" w:rsidP="0013019B">
      <w:pPr>
        <w:suppressAutoHyphens w:val="0"/>
        <w:spacing w:after="160" w:line="360" w:lineRule="auto"/>
        <w:ind w:left="2160" w:hanging="720"/>
        <w:jc w:val="both"/>
        <w:rPr>
          <w:rFonts w:eastAsiaTheme="minorHAnsi" w:cs="Arial"/>
          <w:kern w:val="2"/>
          <w:szCs w:val="22"/>
          <w:lang w:val="en-ZA" w:eastAsia="en-US"/>
          <w14:ligatures w14:val="standardContextual"/>
        </w:rPr>
      </w:pPr>
      <w:r w:rsidRPr="00D13C76">
        <w:rPr>
          <w:rFonts w:eastAsiaTheme="minorHAnsi" w:cs="Arial"/>
          <w:kern w:val="2"/>
          <w:szCs w:val="22"/>
          <w:lang w:val="en-ZA" w:eastAsia="en-US"/>
          <w14:ligatures w14:val="standardContextual"/>
        </w:rPr>
        <w:t>7.8.</w:t>
      </w:r>
      <w:r w:rsidRPr="00D13C76">
        <w:rPr>
          <w:rFonts w:eastAsiaTheme="minorHAnsi" w:cs="Arial"/>
          <w:kern w:val="2"/>
          <w:szCs w:val="22"/>
          <w:lang w:val="en-ZA" w:eastAsia="en-US"/>
          <w14:ligatures w14:val="standardContextual"/>
        </w:rPr>
        <w:tab/>
      </w:r>
      <w:r w:rsidR="00686F61" w:rsidRPr="00D13C76">
        <w:rPr>
          <w:rFonts w:eastAsiaTheme="minorHAnsi" w:cs="Arial"/>
          <w:kern w:val="2"/>
          <w:szCs w:val="22"/>
          <w:lang w:val="en-ZA" w:eastAsia="en-US"/>
          <w14:ligatures w14:val="standardContextual"/>
        </w:rPr>
        <w:t>Wits</w:t>
      </w:r>
      <w:r w:rsidRPr="00D13C76">
        <w:rPr>
          <w:rFonts w:eastAsiaTheme="minorHAnsi" w:cs="Arial"/>
          <w:kern w:val="2"/>
          <w:szCs w:val="22"/>
          <w:lang w:val="en-ZA" w:eastAsia="en-US"/>
          <w14:ligatures w14:val="standardContextual"/>
        </w:rPr>
        <w:t xml:space="preserve"> 2022 Health Sciences rules and syllabus.</w:t>
      </w:r>
    </w:p>
    <w:p w14:paraId="749D7E58" w14:textId="5AAA6B40" w:rsidR="00A70836" w:rsidRPr="00D13C76" w:rsidRDefault="00A70836" w:rsidP="00D13C76">
      <w:pPr>
        <w:suppressAutoHyphens w:val="0"/>
        <w:spacing w:after="160" w:line="360" w:lineRule="auto"/>
        <w:ind w:left="1418"/>
        <w:jc w:val="both"/>
        <w:rPr>
          <w:rFonts w:eastAsiaTheme="minorHAnsi" w:cs="Arial"/>
          <w:kern w:val="2"/>
          <w:szCs w:val="22"/>
          <w:lang w:val="en-ZA" w:eastAsia="en-US"/>
          <w14:ligatures w14:val="standardContextual"/>
        </w:rPr>
      </w:pPr>
      <w:r w:rsidRPr="00D13C76">
        <w:rPr>
          <w:rFonts w:eastAsiaTheme="minorHAnsi" w:cs="Arial"/>
          <w:kern w:val="2"/>
          <w:szCs w:val="22"/>
          <w:lang w:val="en-ZA" w:eastAsia="en-US"/>
          <w14:ligatures w14:val="standardContextual"/>
        </w:rPr>
        <w:t>7.9.</w:t>
      </w:r>
      <w:r w:rsidRPr="00D13C76">
        <w:rPr>
          <w:rFonts w:eastAsiaTheme="minorHAnsi" w:cs="Arial"/>
          <w:kern w:val="2"/>
          <w:szCs w:val="22"/>
          <w:lang w:val="en-ZA" w:eastAsia="en-US"/>
          <w14:ligatures w14:val="standardContextual"/>
        </w:rPr>
        <w:tab/>
      </w:r>
      <w:r w:rsidR="00686F61" w:rsidRPr="00D13C76">
        <w:rPr>
          <w:rFonts w:eastAsiaTheme="minorHAnsi" w:cs="Arial"/>
          <w:kern w:val="2"/>
          <w:szCs w:val="22"/>
          <w:lang w:val="en-ZA" w:eastAsia="en-US"/>
          <w14:ligatures w14:val="standardContextual"/>
        </w:rPr>
        <w:t>Wits</w:t>
      </w:r>
      <w:r w:rsidRPr="00D13C76">
        <w:rPr>
          <w:rFonts w:eastAsiaTheme="minorHAnsi" w:cs="Arial"/>
          <w:kern w:val="2"/>
          <w:szCs w:val="22"/>
          <w:lang w:val="en-ZA" w:eastAsia="en-US"/>
          <w14:ligatures w14:val="standardContextual"/>
        </w:rPr>
        <w:t xml:space="preserve"> supplementary examinations renewal of registration and re-examination</w:t>
      </w:r>
      <w:r w:rsidR="00B95B33" w:rsidRPr="00D13C76">
        <w:rPr>
          <w:rFonts w:eastAsiaTheme="minorHAnsi" w:cs="Arial"/>
          <w:kern w:val="2"/>
          <w:szCs w:val="22"/>
          <w:lang w:val="en-ZA" w:eastAsia="en-US"/>
          <w14:ligatures w14:val="standardContextual"/>
        </w:rPr>
        <w:t xml:space="preserve"> </w:t>
      </w:r>
      <w:r w:rsidRPr="00D13C76">
        <w:rPr>
          <w:rFonts w:eastAsiaTheme="minorHAnsi" w:cs="Arial"/>
          <w:kern w:val="2"/>
          <w:szCs w:val="22"/>
          <w:lang w:val="en-ZA" w:eastAsia="en-US"/>
          <w14:ligatures w14:val="standardContextual"/>
        </w:rPr>
        <w:t>policy.</w:t>
      </w:r>
    </w:p>
    <w:p w14:paraId="5904EB75" w14:textId="77777777" w:rsidR="00A70836" w:rsidRPr="00D13C76" w:rsidRDefault="00A70836" w:rsidP="0013019B">
      <w:pPr>
        <w:suppressAutoHyphens w:val="0"/>
        <w:spacing w:after="160" w:line="360" w:lineRule="auto"/>
        <w:ind w:left="2160" w:hanging="720"/>
        <w:jc w:val="both"/>
        <w:rPr>
          <w:rFonts w:eastAsiaTheme="minorHAnsi" w:cs="Arial"/>
          <w:kern w:val="2"/>
          <w:szCs w:val="22"/>
          <w:lang w:val="en-ZA" w:eastAsia="en-US"/>
          <w14:ligatures w14:val="standardContextual"/>
        </w:rPr>
      </w:pPr>
      <w:r w:rsidRPr="00D13C76">
        <w:rPr>
          <w:rFonts w:eastAsiaTheme="minorHAnsi" w:cs="Arial"/>
          <w:kern w:val="2"/>
          <w:szCs w:val="22"/>
          <w:lang w:val="en-ZA" w:eastAsia="en-US"/>
          <w14:ligatures w14:val="standardContextual"/>
        </w:rPr>
        <w:t>7.10.</w:t>
      </w:r>
      <w:r w:rsidRPr="00D13C76">
        <w:rPr>
          <w:rFonts w:eastAsiaTheme="minorHAnsi" w:cs="Arial"/>
          <w:kern w:val="2"/>
          <w:szCs w:val="22"/>
          <w:lang w:val="en-ZA" w:eastAsia="en-US"/>
          <w14:ligatures w14:val="standardContextual"/>
        </w:rPr>
        <w:tab/>
        <w:t>WRC1 decision.</w:t>
      </w:r>
    </w:p>
    <w:p w14:paraId="46104C87" w14:textId="23775DE7" w:rsidR="000F63B1" w:rsidRPr="00D13C76" w:rsidRDefault="00A70836" w:rsidP="0013019B">
      <w:pPr>
        <w:suppressAutoHyphens w:val="0"/>
        <w:spacing w:after="160" w:line="360" w:lineRule="auto"/>
        <w:ind w:left="2160" w:hanging="720"/>
        <w:jc w:val="both"/>
        <w:rPr>
          <w:rFonts w:eastAsiaTheme="minorHAnsi" w:cs="Arial"/>
          <w:kern w:val="2"/>
          <w:szCs w:val="22"/>
          <w:lang w:val="en-ZA" w:eastAsia="en-US"/>
          <w14:ligatures w14:val="standardContextual"/>
        </w:rPr>
      </w:pPr>
      <w:r w:rsidRPr="00D13C76">
        <w:rPr>
          <w:rFonts w:eastAsiaTheme="minorHAnsi" w:cs="Arial"/>
          <w:kern w:val="2"/>
          <w:szCs w:val="22"/>
          <w:lang w:val="en-ZA" w:eastAsia="en-US"/>
          <w14:ligatures w14:val="standardContextual"/>
        </w:rPr>
        <w:t>7.11.</w:t>
      </w:r>
      <w:r w:rsidRPr="00D13C76">
        <w:rPr>
          <w:rFonts w:eastAsiaTheme="minorHAnsi" w:cs="Arial"/>
          <w:kern w:val="2"/>
          <w:szCs w:val="22"/>
          <w:lang w:val="en-ZA" w:eastAsia="en-US"/>
          <w14:ligatures w14:val="standardContextual"/>
        </w:rPr>
        <w:tab/>
        <w:t>WRC2 decision.</w:t>
      </w:r>
      <w:r w:rsidR="008D65C3" w:rsidRPr="00D13C76">
        <w:rPr>
          <w:rFonts w:eastAsiaTheme="minorHAnsi" w:cs="Arial"/>
          <w:kern w:val="2"/>
          <w:szCs w:val="22"/>
          <w:lang w:val="en-ZA" w:eastAsia="en-US"/>
          <w14:ligatures w14:val="standardContextual"/>
        </w:rPr>
        <w:t>"</w:t>
      </w:r>
    </w:p>
    <w:p w14:paraId="2FA3CEF6" w14:textId="30F329CA" w:rsidR="00CD7F71" w:rsidRPr="00D13C76" w:rsidRDefault="008C2C49" w:rsidP="00D13C76">
      <w:pPr>
        <w:pStyle w:val="WWList1"/>
        <w:numPr>
          <w:ilvl w:val="0"/>
          <w:numId w:val="0"/>
        </w:numPr>
        <w:ind w:left="567" w:hanging="567"/>
        <w:rPr>
          <w:rFonts w:eastAsiaTheme="minorHAnsi"/>
          <w:sz w:val="24"/>
          <w:lang w:val="en-ZA" w:eastAsia="en-US"/>
        </w:rPr>
      </w:pPr>
      <w:r>
        <w:rPr>
          <w:rFonts w:eastAsiaTheme="minorHAnsi"/>
          <w:sz w:val="24"/>
          <w:lang w:val="en-ZA" w:eastAsia="en-US"/>
        </w:rPr>
        <w:t>[9]</w:t>
      </w:r>
      <w:r>
        <w:rPr>
          <w:rFonts w:eastAsiaTheme="minorHAnsi"/>
          <w:sz w:val="24"/>
          <w:lang w:val="en-ZA" w:eastAsia="en-US"/>
        </w:rPr>
        <w:tab/>
      </w:r>
      <w:r w:rsidR="00CD7F71" w:rsidRPr="00D13C76">
        <w:rPr>
          <w:rFonts w:eastAsiaTheme="minorHAnsi"/>
          <w:sz w:val="24"/>
          <w:lang w:val="en-ZA" w:eastAsia="en-US"/>
        </w:rPr>
        <w:t xml:space="preserve">Mr Manaka's attorneys replied on 23 April 2023.  Their letter is annexure TMM3 to the founding affidavit in </w:t>
      </w:r>
      <w:r w:rsidR="00B95B33" w:rsidRPr="00D13C76">
        <w:rPr>
          <w:rFonts w:eastAsiaTheme="minorHAnsi"/>
          <w:sz w:val="24"/>
          <w:lang w:val="en-ZA" w:eastAsia="en-US"/>
        </w:rPr>
        <w:t xml:space="preserve">the </w:t>
      </w:r>
      <w:r w:rsidR="00CD7F71" w:rsidRPr="00D13C76">
        <w:rPr>
          <w:rFonts w:eastAsiaTheme="minorHAnsi"/>
          <w:sz w:val="24"/>
          <w:lang w:val="en-ZA" w:eastAsia="en-US"/>
        </w:rPr>
        <w:t>application to compel.  The relevant paragraphs are paragraphs 3 to 5 thereof, which read as follows</w:t>
      </w:r>
      <w:r w:rsidR="003177BD" w:rsidRPr="00D13C76">
        <w:rPr>
          <w:rFonts w:eastAsiaTheme="minorHAnsi"/>
          <w:sz w:val="24"/>
          <w:lang w:val="en-ZA" w:eastAsia="en-US"/>
        </w:rPr>
        <w:t xml:space="preserve"> </w:t>
      </w:r>
      <w:r w:rsidR="003177BD" w:rsidRPr="003177BD">
        <w:rPr>
          <w:rFonts w:eastAsiaTheme="minorHAnsi"/>
          <w:sz w:val="24"/>
          <w:lang w:val="en-ZA" w:eastAsia="en-US"/>
        </w:rPr>
        <w:t>—</w:t>
      </w:r>
    </w:p>
    <w:p w14:paraId="1527A29A" w14:textId="16C6C881" w:rsidR="00D33616" w:rsidRPr="00D13C76" w:rsidRDefault="00356389" w:rsidP="00D13C76">
      <w:pPr>
        <w:autoSpaceDE w:val="0"/>
        <w:autoSpaceDN w:val="0"/>
        <w:adjustRightInd w:val="0"/>
        <w:spacing w:after="240" w:line="360" w:lineRule="auto"/>
        <w:ind w:left="1134"/>
        <w:jc w:val="both"/>
        <w:rPr>
          <w:rFonts w:eastAsiaTheme="minorHAnsi" w:cs="Arial"/>
          <w:szCs w:val="22"/>
          <w:lang w:val="en-ZA" w:eastAsia="en-US"/>
          <w14:ligatures w14:val="standardContextual"/>
        </w:rPr>
      </w:pPr>
      <w:r w:rsidRPr="00F21DD6">
        <w:rPr>
          <w:rFonts w:eastAsiaTheme="minorHAnsi"/>
          <w:szCs w:val="22"/>
          <w:lang w:val="en-ZA" w:eastAsia="en-US"/>
        </w:rPr>
        <w:t>"</w:t>
      </w:r>
      <w:r w:rsidR="00D33616" w:rsidRPr="00D13C76">
        <w:rPr>
          <w:rFonts w:eastAsiaTheme="minorHAnsi" w:cs="Arial"/>
          <w:szCs w:val="22"/>
          <w:lang w:val="en-ZA" w:eastAsia="en-US"/>
          <w14:ligatures w14:val="standardContextual"/>
        </w:rPr>
        <w:t>3.</w:t>
      </w:r>
      <w:r w:rsidR="00D33616" w:rsidRPr="00D13C76">
        <w:rPr>
          <w:rFonts w:eastAsiaTheme="minorHAnsi" w:cs="Arial"/>
          <w:szCs w:val="22"/>
          <w:lang w:val="en-ZA" w:eastAsia="en-US"/>
          <w14:ligatures w14:val="standardContextual"/>
        </w:rPr>
        <w:tab/>
        <w:t>Please request your client to provide us with those Statistics to which our client is obviously entitled, and which should include:</w:t>
      </w:r>
    </w:p>
    <w:p w14:paraId="2C95B979" w14:textId="77777777" w:rsidR="00D33616" w:rsidRPr="00D13C76" w:rsidRDefault="00D33616" w:rsidP="00D13C76">
      <w:pPr>
        <w:suppressAutoHyphens w:val="0"/>
        <w:autoSpaceDE w:val="0"/>
        <w:autoSpaceDN w:val="0"/>
        <w:adjustRightInd w:val="0"/>
        <w:spacing w:after="240" w:line="360" w:lineRule="auto"/>
        <w:ind w:left="1418"/>
        <w:jc w:val="both"/>
        <w:rPr>
          <w:rFonts w:eastAsiaTheme="minorHAnsi" w:cs="Arial"/>
          <w:szCs w:val="22"/>
          <w:lang w:val="en-ZA" w:eastAsia="en-US"/>
          <w14:ligatures w14:val="standardContextual"/>
        </w:rPr>
      </w:pPr>
      <w:r w:rsidRPr="00D13C76">
        <w:rPr>
          <w:rFonts w:eastAsiaTheme="minorHAnsi" w:cs="Arial"/>
          <w:szCs w:val="22"/>
          <w:lang w:val="en-ZA" w:eastAsia="en-US"/>
          <w14:ligatures w14:val="standardContextual"/>
        </w:rPr>
        <w:t>3.1.</w:t>
      </w:r>
      <w:r w:rsidRPr="00D13C76">
        <w:rPr>
          <w:rFonts w:eastAsiaTheme="minorHAnsi" w:cs="Arial"/>
          <w:szCs w:val="22"/>
          <w:lang w:val="en-ZA" w:eastAsia="en-US"/>
          <w14:ligatures w14:val="standardContextual"/>
        </w:rPr>
        <w:tab/>
        <w:t>The number of GEMP1 students who passed in 2022 but did not meet the minimum requirements for the 1st time (and their race and gender);</w:t>
      </w:r>
    </w:p>
    <w:p w14:paraId="06F93465" w14:textId="77777777" w:rsidR="00D33616" w:rsidRPr="00D13C76" w:rsidRDefault="00D33616" w:rsidP="00D13C76">
      <w:pPr>
        <w:suppressAutoHyphens w:val="0"/>
        <w:autoSpaceDE w:val="0"/>
        <w:autoSpaceDN w:val="0"/>
        <w:adjustRightInd w:val="0"/>
        <w:spacing w:after="240" w:line="360" w:lineRule="auto"/>
        <w:ind w:left="1418"/>
        <w:jc w:val="both"/>
        <w:rPr>
          <w:rFonts w:eastAsiaTheme="minorHAnsi" w:cs="Arial"/>
          <w:szCs w:val="22"/>
          <w:lang w:val="en-ZA" w:eastAsia="en-US"/>
          <w14:ligatures w14:val="standardContextual"/>
        </w:rPr>
      </w:pPr>
      <w:r w:rsidRPr="00D13C76">
        <w:rPr>
          <w:rFonts w:eastAsiaTheme="minorHAnsi" w:cs="Arial"/>
          <w:szCs w:val="22"/>
          <w:lang w:val="en-ZA" w:eastAsia="en-US"/>
          <w14:ligatures w14:val="standardContextual"/>
        </w:rPr>
        <w:t>3.2.</w:t>
      </w:r>
      <w:r w:rsidRPr="00D13C76">
        <w:rPr>
          <w:rFonts w:eastAsiaTheme="minorHAnsi" w:cs="Arial"/>
          <w:szCs w:val="22"/>
          <w:lang w:val="en-ZA" w:eastAsia="en-US"/>
          <w14:ligatures w14:val="standardContextual"/>
        </w:rPr>
        <w:tab/>
        <w:t>Those who were allowed to re-register by the BoE (and their race and gender);</w:t>
      </w:r>
    </w:p>
    <w:p w14:paraId="215BCD93" w14:textId="77777777" w:rsidR="00D33616" w:rsidRPr="00D13C76" w:rsidRDefault="00D33616" w:rsidP="00D13C76">
      <w:pPr>
        <w:suppressAutoHyphens w:val="0"/>
        <w:autoSpaceDE w:val="0"/>
        <w:autoSpaceDN w:val="0"/>
        <w:adjustRightInd w:val="0"/>
        <w:spacing w:after="240" w:line="360" w:lineRule="auto"/>
        <w:ind w:left="1418"/>
        <w:jc w:val="both"/>
        <w:rPr>
          <w:rFonts w:eastAsiaTheme="minorHAnsi" w:cs="Arial"/>
          <w:color w:val="060606"/>
          <w:szCs w:val="22"/>
          <w:lang w:val="en-ZA" w:eastAsia="en-US"/>
          <w14:ligatures w14:val="standardContextual"/>
        </w:rPr>
      </w:pPr>
      <w:r w:rsidRPr="00D13C76">
        <w:rPr>
          <w:rFonts w:eastAsiaTheme="minorHAnsi" w:cs="Arial"/>
          <w:color w:val="060606"/>
          <w:szCs w:val="22"/>
          <w:lang w:val="en-ZA" w:eastAsia="en-US"/>
          <w14:ligatures w14:val="standardContextual"/>
        </w:rPr>
        <w:t>3.3.</w:t>
      </w:r>
      <w:r w:rsidRPr="00D13C76">
        <w:rPr>
          <w:rFonts w:eastAsiaTheme="minorHAnsi" w:cs="Arial"/>
          <w:color w:val="060606"/>
          <w:szCs w:val="22"/>
          <w:lang w:val="en-ZA" w:eastAsia="en-US"/>
          <w14:ligatures w14:val="standardContextual"/>
        </w:rPr>
        <w:tab/>
        <w:t>Those who were allowed to re-register after the WRC 1 process (and race and gender);</w:t>
      </w:r>
    </w:p>
    <w:p w14:paraId="59EA53CC" w14:textId="77777777" w:rsidR="00D33616" w:rsidRPr="00D13C76" w:rsidRDefault="00D33616" w:rsidP="00D13C76">
      <w:pPr>
        <w:suppressAutoHyphens w:val="0"/>
        <w:autoSpaceDE w:val="0"/>
        <w:autoSpaceDN w:val="0"/>
        <w:adjustRightInd w:val="0"/>
        <w:spacing w:after="240" w:line="360" w:lineRule="auto"/>
        <w:ind w:left="1418"/>
        <w:jc w:val="both"/>
        <w:rPr>
          <w:rFonts w:eastAsiaTheme="minorHAnsi" w:cs="Arial"/>
          <w:color w:val="060606"/>
          <w:szCs w:val="22"/>
          <w:lang w:val="en-ZA" w:eastAsia="en-US"/>
          <w14:ligatures w14:val="standardContextual"/>
        </w:rPr>
      </w:pPr>
      <w:r w:rsidRPr="00D13C76">
        <w:rPr>
          <w:rFonts w:eastAsiaTheme="minorHAnsi" w:cs="Arial"/>
          <w:color w:val="060606"/>
          <w:szCs w:val="22"/>
          <w:lang w:val="en-ZA" w:eastAsia="en-US"/>
          <w14:ligatures w14:val="standardContextual"/>
        </w:rPr>
        <w:t>3.4.</w:t>
      </w:r>
      <w:r w:rsidRPr="00D13C76">
        <w:rPr>
          <w:rFonts w:eastAsiaTheme="minorHAnsi" w:cs="Arial"/>
          <w:color w:val="060606"/>
          <w:szCs w:val="22"/>
          <w:lang w:val="en-ZA" w:eastAsia="en-US"/>
          <w14:ligatures w14:val="standardContextual"/>
        </w:rPr>
        <w:tab/>
        <w:t>Those who were excluded for the 2023 academic year (and their race and gender);</w:t>
      </w:r>
    </w:p>
    <w:p w14:paraId="0D9D9952" w14:textId="77777777" w:rsidR="00D33616" w:rsidRPr="00D13C76" w:rsidRDefault="00D33616" w:rsidP="00D13C76">
      <w:pPr>
        <w:suppressAutoHyphens w:val="0"/>
        <w:spacing w:after="240" w:line="360" w:lineRule="auto"/>
        <w:ind w:left="1418"/>
        <w:jc w:val="both"/>
        <w:rPr>
          <w:rFonts w:eastAsiaTheme="minorHAnsi" w:cs="Arial"/>
          <w:color w:val="050505"/>
          <w:szCs w:val="22"/>
          <w:lang w:val="en-ZA" w:eastAsia="en-US"/>
          <w14:ligatures w14:val="standardContextual"/>
        </w:rPr>
      </w:pPr>
      <w:r w:rsidRPr="00D13C76">
        <w:rPr>
          <w:rFonts w:eastAsiaTheme="minorHAnsi" w:cs="Arial"/>
          <w:color w:val="060606"/>
          <w:szCs w:val="22"/>
          <w:lang w:val="en-ZA" w:eastAsia="en-US"/>
          <w14:ligatures w14:val="standardContextual"/>
        </w:rPr>
        <w:t>3.5.</w:t>
      </w:r>
      <w:r w:rsidRPr="00D13C76">
        <w:rPr>
          <w:rFonts w:eastAsiaTheme="minorHAnsi" w:cs="Arial"/>
          <w:color w:val="060606"/>
          <w:szCs w:val="22"/>
          <w:lang w:val="en-ZA" w:eastAsia="en-US"/>
          <w14:ligatures w14:val="standardContextual"/>
        </w:rPr>
        <w:tab/>
      </w:r>
      <w:r w:rsidRPr="00D13C76">
        <w:rPr>
          <w:rFonts w:eastAsiaTheme="minorHAnsi" w:cs="Arial"/>
          <w:color w:val="050505"/>
          <w:szCs w:val="22"/>
          <w:lang w:val="en-ZA" w:eastAsia="en-US"/>
          <w14:ligatures w14:val="standardContextual"/>
        </w:rPr>
        <w:t>The number of GEMP 1 students who failed (not deemed to have failed) in 2022 but were allowed to re-register in 2023 (and their race and gender);</w:t>
      </w:r>
    </w:p>
    <w:p w14:paraId="720F9AF4" w14:textId="77777777" w:rsidR="00D33616" w:rsidRPr="00D13C76" w:rsidRDefault="00D33616" w:rsidP="00D13C76">
      <w:pPr>
        <w:suppressAutoHyphens w:val="0"/>
        <w:spacing w:after="240" w:line="360" w:lineRule="auto"/>
        <w:ind w:left="1418"/>
        <w:jc w:val="both"/>
        <w:rPr>
          <w:rFonts w:eastAsiaTheme="minorHAnsi" w:cs="Arial"/>
          <w:color w:val="050505"/>
          <w:szCs w:val="22"/>
          <w:lang w:val="en-ZA" w:eastAsia="en-US"/>
          <w14:ligatures w14:val="standardContextual"/>
        </w:rPr>
      </w:pPr>
      <w:r w:rsidRPr="00D13C76">
        <w:rPr>
          <w:rFonts w:eastAsiaTheme="minorHAnsi" w:cs="Arial"/>
          <w:color w:val="050505"/>
          <w:szCs w:val="22"/>
          <w:lang w:val="en-ZA" w:eastAsia="en-US"/>
          <w14:ligatures w14:val="standardContextual"/>
        </w:rPr>
        <w:lastRenderedPageBreak/>
        <w:t>3.6</w:t>
      </w:r>
      <w:r w:rsidRPr="00D13C76">
        <w:rPr>
          <w:rFonts w:eastAsiaTheme="minorHAnsi" w:cs="Arial"/>
          <w:color w:val="252525"/>
          <w:szCs w:val="22"/>
          <w:lang w:val="en-ZA" w:eastAsia="en-US"/>
          <w14:ligatures w14:val="standardContextual"/>
        </w:rPr>
        <w:t>.</w:t>
      </w:r>
      <w:r w:rsidRPr="00D13C76">
        <w:rPr>
          <w:rFonts w:eastAsiaTheme="minorHAnsi" w:cs="Arial"/>
          <w:color w:val="252525"/>
          <w:szCs w:val="22"/>
          <w:lang w:val="en-ZA" w:eastAsia="en-US"/>
          <w14:ligatures w14:val="standardContextual"/>
        </w:rPr>
        <w:tab/>
      </w:r>
      <w:r w:rsidRPr="00D13C76">
        <w:rPr>
          <w:rFonts w:eastAsiaTheme="minorHAnsi" w:cs="Arial"/>
          <w:color w:val="050505"/>
          <w:szCs w:val="22"/>
          <w:lang w:val="en-ZA" w:eastAsia="en-US"/>
          <w14:ligatures w14:val="standardContextual"/>
        </w:rPr>
        <w:t>The names of the WRC and WRC2 panel members.</w:t>
      </w:r>
    </w:p>
    <w:p w14:paraId="5BB87D5F" w14:textId="77777777" w:rsidR="00D33616" w:rsidRPr="00D13C76" w:rsidRDefault="00D33616" w:rsidP="00D13C76">
      <w:pPr>
        <w:suppressAutoHyphens w:val="0"/>
        <w:spacing w:after="160" w:line="360" w:lineRule="auto"/>
        <w:ind w:left="1134"/>
        <w:jc w:val="both"/>
        <w:rPr>
          <w:rFonts w:eastAsiaTheme="minorHAnsi" w:cs="Arial"/>
          <w:color w:val="050505"/>
          <w:szCs w:val="22"/>
          <w:lang w:val="en-ZA" w:eastAsia="en-US"/>
          <w14:ligatures w14:val="standardContextual"/>
        </w:rPr>
      </w:pPr>
      <w:r w:rsidRPr="00D13C76">
        <w:rPr>
          <w:rFonts w:eastAsiaTheme="minorHAnsi" w:cs="Arial"/>
          <w:color w:val="050505"/>
          <w:szCs w:val="22"/>
          <w:lang w:val="en-ZA" w:eastAsia="en-US"/>
          <w14:ligatures w14:val="standardContextual"/>
        </w:rPr>
        <w:t>4.</w:t>
      </w:r>
      <w:r w:rsidRPr="00D13C76">
        <w:rPr>
          <w:rFonts w:eastAsiaTheme="minorHAnsi" w:cs="Arial"/>
          <w:color w:val="050505"/>
          <w:szCs w:val="22"/>
          <w:lang w:val="en-ZA" w:eastAsia="en-US"/>
          <w14:ligatures w14:val="standardContextual"/>
        </w:rPr>
        <w:tab/>
        <w:t>We further request the information requested in an email sent to Aidan Mylchreest on 3 March 2023, as contained in annexure "KM12" which includes inter alia:</w:t>
      </w:r>
    </w:p>
    <w:p w14:paraId="4FAE93BB" w14:textId="77777777" w:rsidR="00D33616" w:rsidRPr="00D13C76" w:rsidRDefault="00D33616" w:rsidP="00D13C76">
      <w:pPr>
        <w:suppressAutoHyphens w:val="0"/>
        <w:spacing w:after="240"/>
        <w:ind w:left="1418"/>
        <w:jc w:val="both"/>
        <w:rPr>
          <w:rFonts w:eastAsiaTheme="minorHAnsi" w:cs="Arial"/>
          <w:color w:val="050505"/>
          <w:szCs w:val="22"/>
          <w:lang w:val="en-ZA" w:eastAsia="en-US"/>
          <w14:ligatures w14:val="standardContextual"/>
        </w:rPr>
      </w:pPr>
      <w:r w:rsidRPr="00D13C76">
        <w:rPr>
          <w:rFonts w:eastAsiaTheme="minorHAnsi" w:cs="Arial"/>
          <w:color w:val="050505"/>
          <w:szCs w:val="22"/>
          <w:lang w:val="en-ZA" w:eastAsia="en-US"/>
          <w14:ligatures w14:val="standardContextual"/>
        </w:rPr>
        <w:t>4.1.</w:t>
      </w:r>
      <w:r w:rsidRPr="00D13C76">
        <w:rPr>
          <w:rFonts w:eastAsiaTheme="minorHAnsi" w:cs="Arial"/>
          <w:color w:val="050505"/>
          <w:szCs w:val="22"/>
          <w:lang w:val="en-ZA" w:eastAsia="en-US"/>
          <w14:ligatures w14:val="standardContextual"/>
        </w:rPr>
        <w:tab/>
        <w:t>The number of students registered for 2nd year in 2021 (and their race and gender);</w:t>
      </w:r>
    </w:p>
    <w:p w14:paraId="77664E30" w14:textId="77777777" w:rsidR="00D33616" w:rsidRPr="00D13C76" w:rsidRDefault="00D33616" w:rsidP="00D13C76">
      <w:pPr>
        <w:suppressAutoHyphens w:val="0"/>
        <w:autoSpaceDE w:val="0"/>
        <w:autoSpaceDN w:val="0"/>
        <w:adjustRightInd w:val="0"/>
        <w:spacing w:after="240"/>
        <w:ind w:left="1418"/>
        <w:jc w:val="both"/>
        <w:rPr>
          <w:rFonts w:eastAsiaTheme="minorHAnsi" w:cs="Arial"/>
          <w:color w:val="050505"/>
          <w:szCs w:val="22"/>
          <w:lang w:val="en-ZA" w:eastAsia="en-US"/>
          <w14:ligatures w14:val="standardContextual"/>
        </w:rPr>
      </w:pPr>
      <w:r w:rsidRPr="00D13C76">
        <w:rPr>
          <w:rFonts w:eastAsiaTheme="minorHAnsi" w:cs="Arial"/>
          <w:color w:val="050505"/>
          <w:szCs w:val="22"/>
          <w:lang w:val="en-ZA" w:eastAsia="en-US"/>
          <w14:ligatures w14:val="standardContextual"/>
        </w:rPr>
        <w:t>4.2</w:t>
      </w:r>
      <w:r w:rsidRPr="00D13C76">
        <w:rPr>
          <w:rFonts w:eastAsiaTheme="minorHAnsi" w:cs="Arial"/>
          <w:color w:val="252525"/>
          <w:szCs w:val="22"/>
          <w:lang w:val="en-ZA" w:eastAsia="en-US"/>
          <w14:ligatures w14:val="standardContextual"/>
        </w:rPr>
        <w:t>.</w:t>
      </w:r>
      <w:r w:rsidRPr="00D13C76">
        <w:rPr>
          <w:rFonts w:eastAsiaTheme="minorHAnsi" w:cs="Arial"/>
          <w:color w:val="252525"/>
          <w:szCs w:val="22"/>
          <w:lang w:val="en-ZA" w:eastAsia="en-US"/>
          <w14:ligatures w14:val="standardContextual"/>
        </w:rPr>
        <w:tab/>
      </w:r>
      <w:r w:rsidRPr="00D13C76">
        <w:rPr>
          <w:rFonts w:eastAsiaTheme="minorHAnsi" w:cs="Arial"/>
          <w:color w:val="050505"/>
          <w:szCs w:val="22"/>
          <w:lang w:val="en-ZA" w:eastAsia="en-US"/>
          <w14:ligatures w14:val="standardContextual"/>
        </w:rPr>
        <w:t>The number of students with a straight fail, and were excluded as a result thereto (and their race and gender);</w:t>
      </w:r>
    </w:p>
    <w:p w14:paraId="2AD27ECD" w14:textId="77777777" w:rsidR="00D33616" w:rsidRPr="00D13C76" w:rsidRDefault="00D33616" w:rsidP="00D13C76">
      <w:pPr>
        <w:suppressAutoHyphens w:val="0"/>
        <w:autoSpaceDE w:val="0"/>
        <w:autoSpaceDN w:val="0"/>
        <w:adjustRightInd w:val="0"/>
        <w:spacing w:after="240"/>
        <w:ind w:left="1418"/>
        <w:jc w:val="both"/>
        <w:rPr>
          <w:rFonts w:eastAsiaTheme="minorHAnsi" w:cs="Arial"/>
          <w:color w:val="050505"/>
          <w:szCs w:val="22"/>
          <w:lang w:val="en-ZA" w:eastAsia="en-US"/>
          <w14:ligatures w14:val="standardContextual"/>
        </w:rPr>
      </w:pPr>
      <w:r w:rsidRPr="00D13C76">
        <w:rPr>
          <w:rFonts w:eastAsiaTheme="minorHAnsi" w:cs="Arial"/>
          <w:color w:val="050505"/>
          <w:szCs w:val="22"/>
          <w:lang w:val="en-ZA" w:eastAsia="en-US"/>
          <w14:ligatures w14:val="standardContextual"/>
        </w:rPr>
        <w:t>4.3.</w:t>
      </w:r>
      <w:r w:rsidRPr="00D13C76">
        <w:rPr>
          <w:rFonts w:eastAsiaTheme="minorHAnsi" w:cs="Arial"/>
          <w:color w:val="050505"/>
          <w:szCs w:val="22"/>
          <w:lang w:val="en-ZA" w:eastAsia="en-US"/>
          <w14:ligatures w14:val="standardContextual"/>
        </w:rPr>
        <w:tab/>
        <w:t>The number of students with a straight fail but were allowed to register (and their race and gender);</w:t>
      </w:r>
    </w:p>
    <w:p w14:paraId="68573F95" w14:textId="77777777" w:rsidR="00D33616" w:rsidRPr="00D13C76" w:rsidRDefault="00D33616" w:rsidP="00D13C76">
      <w:pPr>
        <w:suppressAutoHyphens w:val="0"/>
        <w:autoSpaceDE w:val="0"/>
        <w:autoSpaceDN w:val="0"/>
        <w:adjustRightInd w:val="0"/>
        <w:spacing w:after="160"/>
        <w:ind w:left="1418"/>
        <w:jc w:val="both"/>
        <w:rPr>
          <w:rFonts w:eastAsiaTheme="minorHAnsi" w:cs="Arial"/>
          <w:color w:val="050505"/>
          <w:szCs w:val="22"/>
          <w:lang w:val="en-ZA" w:eastAsia="en-US"/>
          <w14:ligatures w14:val="standardContextual"/>
        </w:rPr>
      </w:pPr>
      <w:r w:rsidRPr="00D13C76">
        <w:rPr>
          <w:rFonts w:eastAsiaTheme="minorHAnsi" w:cs="Arial"/>
          <w:color w:val="050505"/>
          <w:szCs w:val="22"/>
          <w:lang w:val="en-ZA" w:eastAsia="en-US"/>
          <w14:ligatures w14:val="standardContextual"/>
        </w:rPr>
        <w:t>4.4.</w:t>
      </w:r>
      <w:r w:rsidRPr="00D13C76">
        <w:rPr>
          <w:rFonts w:eastAsiaTheme="minorHAnsi" w:cs="Arial"/>
          <w:color w:val="050505"/>
          <w:szCs w:val="22"/>
          <w:lang w:val="en-ZA" w:eastAsia="en-US"/>
          <w14:ligatures w14:val="standardContextual"/>
        </w:rPr>
        <w:tab/>
        <w:t>The number of re-admissions (and their race and gender)</w:t>
      </w:r>
      <w:r w:rsidRPr="00D13C76">
        <w:rPr>
          <w:rFonts w:eastAsiaTheme="minorHAnsi" w:cs="Arial"/>
          <w:color w:val="252525"/>
          <w:szCs w:val="22"/>
          <w:lang w:val="en-ZA" w:eastAsia="en-US"/>
          <w14:ligatures w14:val="standardContextual"/>
        </w:rPr>
        <w:t>;</w:t>
      </w:r>
    </w:p>
    <w:p w14:paraId="762F3169" w14:textId="77777777" w:rsidR="00D33616" w:rsidRPr="00D13C76" w:rsidRDefault="00D33616" w:rsidP="00D13C76">
      <w:pPr>
        <w:suppressAutoHyphens w:val="0"/>
        <w:autoSpaceDE w:val="0"/>
        <w:autoSpaceDN w:val="0"/>
        <w:adjustRightInd w:val="0"/>
        <w:spacing w:after="160"/>
        <w:ind w:left="1418"/>
        <w:jc w:val="both"/>
        <w:rPr>
          <w:rFonts w:eastAsiaTheme="minorHAnsi" w:cs="Arial"/>
          <w:color w:val="050505"/>
          <w:szCs w:val="22"/>
          <w:lang w:val="en-ZA" w:eastAsia="en-US"/>
          <w14:ligatures w14:val="standardContextual"/>
        </w:rPr>
      </w:pPr>
      <w:r w:rsidRPr="00D13C76">
        <w:rPr>
          <w:rFonts w:eastAsiaTheme="minorHAnsi" w:cs="Arial"/>
          <w:color w:val="050505"/>
          <w:szCs w:val="22"/>
          <w:lang w:val="en-ZA" w:eastAsia="en-US"/>
          <w14:ligatures w14:val="standardContextual"/>
        </w:rPr>
        <w:t>4.5.</w:t>
      </w:r>
      <w:r w:rsidRPr="00D13C76">
        <w:rPr>
          <w:rFonts w:eastAsiaTheme="minorHAnsi" w:cs="Arial"/>
          <w:color w:val="050505"/>
          <w:szCs w:val="22"/>
          <w:lang w:val="en-ZA" w:eastAsia="en-US"/>
          <w14:ligatures w14:val="standardContextual"/>
        </w:rPr>
        <w:tab/>
        <w:t>The number of exclusions at the end of the WRCs' processes (and their race and gender).</w:t>
      </w:r>
    </w:p>
    <w:p w14:paraId="440B69E2" w14:textId="11DBB556" w:rsidR="00356389" w:rsidRPr="00D13C76" w:rsidRDefault="00D33616" w:rsidP="00D13C76">
      <w:pPr>
        <w:suppressAutoHyphens w:val="0"/>
        <w:autoSpaceDE w:val="0"/>
        <w:autoSpaceDN w:val="0"/>
        <w:adjustRightInd w:val="0"/>
        <w:spacing w:after="240" w:line="360" w:lineRule="auto"/>
        <w:ind w:left="1134"/>
        <w:jc w:val="both"/>
        <w:rPr>
          <w:rFonts w:eastAsiaTheme="minorHAnsi" w:cs="Arial"/>
          <w:color w:val="050505"/>
          <w:szCs w:val="22"/>
          <w:lang w:val="en-ZA" w:eastAsia="en-US"/>
          <w14:ligatures w14:val="standardContextual"/>
        </w:rPr>
      </w:pPr>
      <w:r w:rsidRPr="00D13C76">
        <w:rPr>
          <w:rFonts w:eastAsiaTheme="minorHAnsi" w:cs="Arial"/>
          <w:color w:val="050505"/>
          <w:szCs w:val="22"/>
          <w:lang w:val="en-ZA" w:eastAsia="en-US"/>
          <w14:ligatures w14:val="standardContextual"/>
        </w:rPr>
        <w:t>5.</w:t>
      </w:r>
      <w:r w:rsidRPr="00D13C76">
        <w:rPr>
          <w:rFonts w:eastAsiaTheme="minorHAnsi" w:cs="Arial"/>
          <w:color w:val="050505"/>
          <w:szCs w:val="22"/>
          <w:lang w:val="en-ZA" w:eastAsia="en-US"/>
          <w14:ligatures w14:val="standardContextual"/>
        </w:rPr>
        <w:tab/>
        <w:t>We reiterate our client's position that, should it be necessary, the personal information of students as may be contained in any of the requested documents may be redacted</w:t>
      </w:r>
      <w:r w:rsidRPr="00D13C76">
        <w:rPr>
          <w:rFonts w:eastAsiaTheme="minorHAnsi" w:cs="Arial"/>
          <w:color w:val="252525"/>
          <w:szCs w:val="22"/>
          <w:lang w:val="en-ZA" w:eastAsia="en-US"/>
          <w14:ligatures w14:val="standardContextual"/>
        </w:rPr>
        <w:t>."</w:t>
      </w:r>
    </w:p>
    <w:p w14:paraId="0B37C01D" w14:textId="68ACF9B4" w:rsidR="00853203" w:rsidRPr="00D13C76" w:rsidRDefault="008C2C49" w:rsidP="00D13C76">
      <w:pPr>
        <w:pStyle w:val="WWHeading1"/>
        <w:numPr>
          <w:ilvl w:val="0"/>
          <w:numId w:val="0"/>
        </w:numPr>
        <w:ind w:left="567" w:hanging="567"/>
        <w:rPr>
          <w:b w:val="0"/>
          <w:bCs/>
          <w:sz w:val="24"/>
          <w:lang w:val="en-US"/>
        </w:rPr>
      </w:pPr>
      <w:r>
        <w:rPr>
          <w:b w:val="0"/>
          <w:bCs/>
          <w:sz w:val="24"/>
          <w:lang w:val="en-US"/>
        </w:rPr>
        <w:t>[10]</w:t>
      </w:r>
      <w:r>
        <w:rPr>
          <w:b w:val="0"/>
          <w:bCs/>
          <w:sz w:val="24"/>
          <w:lang w:val="en-US"/>
        </w:rPr>
        <w:tab/>
      </w:r>
      <w:r w:rsidR="00596DAE" w:rsidRPr="00D13C76">
        <w:rPr>
          <w:b w:val="0"/>
          <w:bCs/>
          <w:sz w:val="24"/>
          <w:lang w:val="en-US"/>
        </w:rPr>
        <w:t xml:space="preserve">The respondent's </w:t>
      </w:r>
      <w:r w:rsidR="00853203" w:rsidRPr="00D13C76">
        <w:rPr>
          <w:b w:val="0"/>
          <w:bCs/>
          <w:sz w:val="24"/>
          <w:lang w:val="en-US"/>
        </w:rPr>
        <w:t>attorneys replied on 26 April 2023. Th</w:t>
      </w:r>
      <w:r w:rsidR="007B00F6">
        <w:rPr>
          <w:b w:val="0"/>
          <w:bCs/>
          <w:sz w:val="24"/>
          <w:lang w:val="en-US"/>
        </w:rPr>
        <w:t>e</w:t>
      </w:r>
      <w:r w:rsidR="00853203" w:rsidRPr="00D13C76">
        <w:rPr>
          <w:b w:val="0"/>
          <w:bCs/>
          <w:sz w:val="24"/>
          <w:lang w:val="en-US"/>
        </w:rPr>
        <w:t xml:space="preserve"> letter is annexure TMM4 to the founding affidavit. </w:t>
      </w:r>
      <w:r w:rsidR="006A697B" w:rsidRPr="00D13C76">
        <w:rPr>
          <w:b w:val="0"/>
          <w:bCs/>
          <w:sz w:val="24"/>
          <w:lang w:val="en-US"/>
        </w:rPr>
        <w:t xml:space="preserve"> </w:t>
      </w:r>
      <w:r w:rsidR="00853203" w:rsidRPr="00D13C76">
        <w:rPr>
          <w:b w:val="0"/>
          <w:bCs/>
          <w:sz w:val="24"/>
          <w:lang w:val="en-US"/>
        </w:rPr>
        <w:t xml:space="preserve">The relevant paragraphs are paragraphs </w:t>
      </w:r>
      <w:r w:rsidR="004B35DC" w:rsidRPr="00D13C76">
        <w:rPr>
          <w:b w:val="0"/>
          <w:bCs/>
          <w:sz w:val="24"/>
          <w:lang w:val="en-US"/>
        </w:rPr>
        <w:t xml:space="preserve">2 </w:t>
      </w:r>
      <w:r w:rsidR="00853203" w:rsidRPr="00D13C76">
        <w:rPr>
          <w:b w:val="0"/>
          <w:bCs/>
          <w:sz w:val="24"/>
          <w:lang w:val="en-US"/>
        </w:rPr>
        <w:t xml:space="preserve">to </w:t>
      </w:r>
      <w:r w:rsidR="004B35DC" w:rsidRPr="00D13C76">
        <w:rPr>
          <w:b w:val="0"/>
          <w:bCs/>
          <w:sz w:val="24"/>
          <w:lang w:val="en-US"/>
        </w:rPr>
        <w:t>4</w:t>
      </w:r>
      <w:r w:rsidR="00853203" w:rsidRPr="00D13C76">
        <w:rPr>
          <w:b w:val="0"/>
          <w:bCs/>
          <w:sz w:val="24"/>
          <w:lang w:val="en-US"/>
        </w:rPr>
        <w:t xml:space="preserve"> thereof, which read as follows</w:t>
      </w:r>
      <w:r w:rsidR="003177BD" w:rsidRPr="00D13C76">
        <w:rPr>
          <w:b w:val="0"/>
          <w:bCs/>
          <w:sz w:val="24"/>
          <w:lang w:val="en-US"/>
        </w:rPr>
        <w:t xml:space="preserve"> —</w:t>
      </w:r>
    </w:p>
    <w:p w14:paraId="509EDEF6" w14:textId="5C038CE2" w:rsidR="00B97B1D" w:rsidRPr="00D13C76" w:rsidRDefault="00B97B1D" w:rsidP="00D13C76">
      <w:pPr>
        <w:spacing w:after="240" w:line="360" w:lineRule="auto"/>
        <w:ind w:left="1134"/>
        <w:jc w:val="both"/>
        <w:rPr>
          <w:rFonts w:eastAsiaTheme="minorHAnsi" w:cs="Arial"/>
          <w:kern w:val="2"/>
          <w:szCs w:val="22"/>
          <w:lang w:val="en-ZA" w:eastAsia="en-US"/>
          <w14:ligatures w14:val="standardContextual"/>
        </w:rPr>
      </w:pPr>
      <w:r w:rsidRPr="00F21DD6">
        <w:rPr>
          <w:lang w:val="en-US"/>
        </w:rPr>
        <w:t>"</w:t>
      </w:r>
      <w:r w:rsidRPr="00D13C76">
        <w:rPr>
          <w:rFonts w:eastAsiaTheme="minorHAnsi" w:cs="Arial"/>
          <w:kern w:val="2"/>
          <w:szCs w:val="22"/>
          <w:lang w:val="en-ZA" w:eastAsia="en-US"/>
          <w14:ligatures w14:val="standardContextual"/>
        </w:rPr>
        <w:t>1.</w:t>
      </w:r>
      <w:r w:rsidRPr="00D13C76">
        <w:rPr>
          <w:rFonts w:eastAsiaTheme="minorHAnsi" w:cs="Arial"/>
          <w:kern w:val="2"/>
          <w:szCs w:val="22"/>
          <w:lang w:val="en-ZA" w:eastAsia="en-US"/>
          <w14:ligatures w14:val="standardContextual"/>
        </w:rPr>
        <w:tab/>
        <w:t>We refer to your correspondence dated 23 April</w:t>
      </w:r>
      <w:r w:rsidR="00D33616" w:rsidRPr="00D13C76">
        <w:rPr>
          <w:rFonts w:eastAsiaTheme="minorHAnsi" w:cs="Arial"/>
          <w:kern w:val="2"/>
          <w:szCs w:val="22"/>
          <w:lang w:val="en-ZA" w:eastAsia="en-US"/>
          <w14:ligatures w14:val="standardContextual"/>
        </w:rPr>
        <w:t xml:space="preserve"> </w:t>
      </w:r>
      <w:r w:rsidRPr="00D13C76">
        <w:rPr>
          <w:rFonts w:eastAsiaTheme="minorHAnsi" w:cs="Arial"/>
          <w:kern w:val="2"/>
          <w:szCs w:val="22"/>
          <w:lang w:val="en-ZA" w:eastAsia="en-US"/>
          <w14:ligatures w14:val="standardContextual"/>
        </w:rPr>
        <w:t>2023.</w:t>
      </w:r>
    </w:p>
    <w:p w14:paraId="64D05626" w14:textId="686B8A18" w:rsidR="00B97B1D" w:rsidRPr="00D13C76" w:rsidRDefault="00B97B1D" w:rsidP="00D13C76">
      <w:pPr>
        <w:suppressAutoHyphens w:val="0"/>
        <w:spacing w:after="160" w:line="360" w:lineRule="auto"/>
        <w:ind w:left="1134"/>
        <w:jc w:val="both"/>
        <w:rPr>
          <w:rFonts w:eastAsiaTheme="minorHAnsi" w:cs="Arial"/>
          <w:kern w:val="2"/>
          <w:szCs w:val="22"/>
          <w:lang w:val="en-ZA" w:eastAsia="en-US"/>
          <w14:ligatures w14:val="standardContextual"/>
        </w:rPr>
      </w:pPr>
      <w:r w:rsidRPr="00D13C76">
        <w:rPr>
          <w:rFonts w:eastAsiaTheme="minorHAnsi" w:cs="Arial"/>
          <w:kern w:val="2"/>
          <w:szCs w:val="22"/>
          <w:lang w:val="en-ZA" w:eastAsia="en-US"/>
          <w14:ligatures w14:val="standardContextual"/>
        </w:rPr>
        <w:t>2.</w:t>
      </w:r>
      <w:r w:rsidRPr="00D13C76">
        <w:rPr>
          <w:rFonts w:eastAsiaTheme="minorHAnsi" w:cs="Arial"/>
          <w:kern w:val="2"/>
          <w:szCs w:val="22"/>
          <w:lang w:val="en-ZA" w:eastAsia="en-US"/>
          <w14:ligatures w14:val="standardContextual"/>
        </w:rPr>
        <w:tab/>
        <w:t>We record that our client has provided yourselves with the full record of the proceedings, in respect of our client's W</w:t>
      </w:r>
      <w:r w:rsidR="00277E64" w:rsidRPr="00D13C76">
        <w:rPr>
          <w:rFonts w:eastAsiaTheme="minorHAnsi" w:cs="Arial"/>
          <w:kern w:val="2"/>
          <w:szCs w:val="22"/>
          <w:lang w:val="en-ZA" w:eastAsia="en-US"/>
          <w14:ligatures w14:val="standardContextual"/>
        </w:rPr>
        <w:t>R</w:t>
      </w:r>
      <w:r w:rsidRPr="00D13C76">
        <w:rPr>
          <w:rFonts w:eastAsiaTheme="minorHAnsi" w:cs="Arial"/>
          <w:kern w:val="2"/>
          <w:szCs w:val="22"/>
          <w:lang w:val="en-ZA" w:eastAsia="en-US"/>
          <w14:ligatures w14:val="standardContextual"/>
        </w:rPr>
        <w:t xml:space="preserve">C process, that your client seeks to review. The further information being requested does not form </w:t>
      </w:r>
      <w:r w:rsidR="002C0175" w:rsidRPr="00D13C76">
        <w:rPr>
          <w:rFonts w:eastAsiaTheme="minorHAnsi" w:cs="Arial"/>
          <w:kern w:val="2"/>
          <w:szCs w:val="22"/>
          <w:lang w:val="en-ZA" w:eastAsia="en-US"/>
          <w14:ligatures w14:val="standardContextual"/>
        </w:rPr>
        <w:t>p</w:t>
      </w:r>
      <w:r w:rsidR="00D55B2E" w:rsidRPr="00D13C76">
        <w:rPr>
          <w:rFonts w:eastAsiaTheme="minorHAnsi" w:cs="Arial"/>
          <w:kern w:val="2"/>
          <w:szCs w:val="22"/>
          <w:lang w:val="en-ZA" w:eastAsia="en-US"/>
          <w14:ligatures w14:val="standardContextual"/>
        </w:rPr>
        <w:t>art</w:t>
      </w:r>
      <w:r w:rsidRPr="00D13C76">
        <w:rPr>
          <w:rFonts w:eastAsiaTheme="minorHAnsi" w:cs="Arial"/>
          <w:kern w:val="2"/>
          <w:szCs w:val="22"/>
          <w:lang w:val="en-ZA" w:eastAsia="en-US"/>
          <w14:ligatures w14:val="standardContextual"/>
        </w:rPr>
        <w:t xml:space="preserve"> of that record and, therefore, falls outside the ambit of Rule 53 of the Uniform Rules of </w:t>
      </w:r>
      <w:r w:rsidR="003F782B" w:rsidRPr="00D13C76">
        <w:rPr>
          <w:rFonts w:eastAsiaTheme="minorHAnsi" w:cs="Arial"/>
          <w:kern w:val="2"/>
          <w:szCs w:val="22"/>
          <w:lang w:val="en-ZA" w:eastAsia="en-US"/>
          <w14:ligatures w14:val="standardContextual"/>
        </w:rPr>
        <w:t>Court</w:t>
      </w:r>
      <w:r w:rsidRPr="00D13C76">
        <w:rPr>
          <w:rFonts w:eastAsiaTheme="minorHAnsi" w:cs="Arial"/>
          <w:kern w:val="2"/>
          <w:szCs w:val="22"/>
          <w:lang w:val="en-ZA" w:eastAsia="en-US"/>
          <w14:ligatures w14:val="standardContextual"/>
        </w:rPr>
        <w:t>.</w:t>
      </w:r>
    </w:p>
    <w:p w14:paraId="2785EEF6" w14:textId="130BEDA5" w:rsidR="00B97B1D" w:rsidRPr="00D13C76" w:rsidRDefault="00B97B1D" w:rsidP="00D13C76">
      <w:pPr>
        <w:suppressAutoHyphens w:val="0"/>
        <w:spacing w:after="160" w:line="360" w:lineRule="auto"/>
        <w:ind w:left="1134"/>
        <w:jc w:val="both"/>
        <w:rPr>
          <w:rFonts w:eastAsiaTheme="minorHAnsi" w:cs="Arial"/>
          <w:kern w:val="2"/>
          <w:szCs w:val="22"/>
          <w:lang w:val="en-ZA" w:eastAsia="en-US"/>
          <w14:ligatures w14:val="standardContextual"/>
        </w:rPr>
      </w:pPr>
      <w:r w:rsidRPr="00D13C76">
        <w:rPr>
          <w:rFonts w:eastAsiaTheme="minorHAnsi" w:cs="Arial"/>
          <w:kern w:val="2"/>
          <w:szCs w:val="22"/>
          <w:lang w:val="en-ZA" w:eastAsia="en-US"/>
          <w14:ligatures w14:val="standardContextual"/>
        </w:rPr>
        <w:t>3.</w:t>
      </w:r>
      <w:r w:rsidRPr="00D13C76">
        <w:rPr>
          <w:rFonts w:eastAsiaTheme="minorHAnsi" w:cs="Arial"/>
          <w:kern w:val="2"/>
          <w:szCs w:val="22"/>
          <w:lang w:val="en-ZA" w:eastAsia="en-US"/>
          <w14:ligatures w14:val="standardContextual"/>
        </w:rPr>
        <w:tab/>
        <w:t xml:space="preserve">We wish to place on record that the Information requested is </w:t>
      </w:r>
      <w:r w:rsidR="00D94E90" w:rsidRPr="00D13C76">
        <w:rPr>
          <w:rFonts w:eastAsiaTheme="minorHAnsi" w:cs="Arial"/>
          <w:kern w:val="2"/>
          <w:szCs w:val="22"/>
          <w:lang w:val="en-ZA" w:eastAsia="en-US"/>
          <w14:ligatures w14:val="standardContextual"/>
        </w:rPr>
        <w:t>i</w:t>
      </w:r>
      <w:r w:rsidRPr="00D13C76">
        <w:rPr>
          <w:rFonts w:eastAsiaTheme="minorHAnsi" w:cs="Arial"/>
          <w:kern w:val="2"/>
          <w:szCs w:val="22"/>
          <w:lang w:val="en-ZA" w:eastAsia="en-US"/>
          <w14:ligatures w14:val="standardContextual"/>
        </w:rPr>
        <w:t xml:space="preserve">rrelevant to the review proceedings at hand and constitutes a "fishing expedition" on the </w:t>
      </w:r>
      <w:r w:rsidR="00D94E90" w:rsidRPr="00D13C76">
        <w:rPr>
          <w:rFonts w:eastAsiaTheme="minorHAnsi" w:cs="Arial"/>
          <w:kern w:val="2"/>
          <w:szCs w:val="22"/>
          <w:lang w:val="en-ZA" w:eastAsia="en-US"/>
          <w14:ligatures w14:val="standardContextual"/>
        </w:rPr>
        <w:t>p</w:t>
      </w:r>
      <w:r w:rsidR="00D55B2E" w:rsidRPr="00D13C76">
        <w:rPr>
          <w:rFonts w:eastAsiaTheme="minorHAnsi" w:cs="Arial"/>
          <w:kern w:val="2"/>
          <w:szCs w:val="22"/>
          <w:lang w:val="en-ZA" w:eastAsia="en-US"/>
          <w14:ligatures w14:val="standardContextual"/>
        </w:rPr>
        <w:t>art</w:t>
      </w:r>
      <w:r w:rsidRPr="00D13C76">
        <w:rPr>
          <w:rFonts w:eastAsiaTheme="minorHAnsi" w:cs="Arial"/>
          <w:kern w:val="2"/>
          <w:szCs w:val="22"/>
          <w:lang w:val="en-ZA" w:eastAsia="en-US"/>
          <w14:ligatures w14:val="standardContextual"/>
        </w:rPr>
        <w:t xml:space="preserve"> of your client. It is clear that the request has no merit and is not supported by both the Rules of the University and the Rules of </w:t>
      </w:r>
      <w:r w:rsidR="003F782B" w:rsidRPr="00D13C76">
        <w:rPr>
          <w:rFonts w:eastAsiaTheme="minorHAnsi" w:cs="Arial"/>
          <w:kern w:val="2"/>
          <w:szCs w:val="22"/>
          <w:lang w:val="en-ZA" w:eastAsia="en-US"/>
          <w14:ligatures w14:val="standardContextual"/>
        </w:rPr>
        <w:t>Court</w:t>
      </w:r>
      <w:r w:rsidRPr="00D13C76">
        <w:rPr>
          <w:rFonts w:eastAsiaTheme="minorHAnsi" w:cs="Arial"/>
          <w:kern w:val="2"/>
          <w:szCs w:val="22"/>
          <w:lang w:val="en-ZA" w:eastAsia="en-US"/>
          <w14:ligatures w14:val="standardContextual"/>
        </w:rPr>
        <w:t>.</w:t>
      </w:r>
    </w:p>
    <w:p w14:paraId="2C1547F0" w14:textId="1FE97014" w:rsidR="00B97B1D" w:rsidRPr="00D13C76" w:rsidRDefault="00B97B1D" w:rsidP="00D13C76">
      <w:pPr>
        <w:suppressAutoHyphens w:val="0"/>
        <w:spacing w:after="160" w:line="360" w:lineRule="auto"/>
        <w:ind w:left="1134"/>
        <w:jc w:val="both"/>
        <w:rPr>
          <w:rFonts w:eastAsiaTheme="minorHAnsi" w:cs="Arial"/>
          <w:kern w:val="2"/>
          <w:szCs w:val="22"/>
          <w:lang w:val="en-ZA" w:eastAsia="en-US"/>
          <w14:ligatures w14:val="standardContextual"/>
        </w:rPr>
      </w:pPr>
      <w:r w:rsidRPr="00D13C76">
        <w:rPr>
          <w:rFonts w:eastAsiaTheme="minorHAnsi" w:cs="Arial"/>
          <w:kern w:val="2"/>
          <w:szCs w:val="22"/>
          <w:lang w:val="en-ZA" w:eastAsia="en-US"/>
          <w14:ligatures w14:val="standardContextual"/>
        </w:rPr>
        <w:t>4.</w:t>
      </w:r>
      <w:r w:rsidRPr="00D13C76">
        <w:rPr>
          <w:rFonts w:eastAsiaTheme="minorHAnsi" w:cs="Arial"/>
          <w:kern w:val="2"/>
          <w:szCs w:val="22"/>
          <w:lang w:val="en-ZA" w:eastAsia="en-US"/>
          <w14:ligatures w14:val="standardContextual"/>
        </w:rPr>
        <w:tab/>
        <w:t xml:space="preserve">On the basis set out above, our client will not furnish the requested information to your client. </w:t>
      </w:r>
      <w:r w:rsidR="00D94E90" w:rsidRPr="00D13C76">
        <w:rPr>
          <w:rFonts w:eastAsiaTheme="minorHAnsi" w:cs="Arial"/>
          <w:kern w:val="2"/>
          <w:szCs w:val="22"/>
          <w:lang w:val="en-ZA" w:eastAsia="en-US"/>
          <w14:ligatures w14:val="standardContextual"/>
        </w:rPr>
        <w:t xml:space="preserve"> </w:t>
      </w:r>
      <w:r w:rsidRPr="00D13C76">
        <w:rPr>
          <w:rFonts w:eastAsiaTheme="minorHAnsi" w:cs="Arial"/>
          <w:kern w:val="2"/>
          <w:szCs w:val="22"/>
          <w:lang w:val="en-ZA" w:eastAsia="en-US"/>
          <w14:ligatures w14:val="standardContextual"/>
        </w:rPr>
        <w:t>We wish to state that our client will oppose any legal proceedings launched by your client, in pursuance of the requested Information and reserves the right to seek an adverse costs order against him.</w:t>
      </w:r>
      <w:r w:rsidRPr="00F21DD6">
        <w:rPr>
          <w:lang w:val="en-US"/>
        </w:rPr>
        <w:t>"</w:t>
      </w:r>
    </w:p>
    <w:p w14:paraId="1E67C914" w14:textId="4EF468D3" w:rsidR="00AD3075" w:rsidRPr="00D13C76" w:rsidRDefault="008C2C49" w:rsidP="00D13C76">
      <w:pPr>
        <w:pStyle w:val="WWList1"/>
        <w:numPr>
          <w:ilvl w:val="0"/>
          <w:numId w:val="0"/>
        </w:numPr>
        <w:ind w:left="567" w:hanging="567"/>
        <w:rPr>
          <w:rFonts w:cs="Arial"/>
          <w:b/>
          <w:bCs/>
          <w:sz w:val="24"/>
          <w:lang w:val="en-US"/>
        </w:rPr>
      </w:pPr>
      <w:r>
        <w:rPr>
          <w:sz w:val="24"/>
          <w:lang w:val="en-US"/>
        </w:rPr>
        <w:lastRenderedPageBreak/>
        <w:t>[11]</w:t>
      </w:r>
      <w:r>
        <w:rPr>
          <w:sz w:val="24"/>
          <w:lang w:val="en-US"/>
        </w:rPr>
        <w:tab/>
      </w:r>
      <w:r w:rsidR="001972D7" w:rsidRPr="00D13C76">
        <w:rPr>
          <w:sz w:val="24"/>
          <w:lang w:val="en-US"/>
        </w:rPr>
        <w:t xml:space="preserve">On 12 May 2023, Mr Manaka launched the </w:t>
      </w:r>
      <w:r w:rsidR="00045928" w:rsidRPr="00D13C76">
        <w:rPr>
          <w:sz w:val="24"/>
          <w:lang w:val="en-US"/>
        </w:rPr>
        <w:t xml:space="preserve">present application, </w:t>
      </w:r>
      <w:r w:rsidR="003B6846" w:rsidRPr="00D13C76">
        <w:rPr>
          <w:sz w:val="24"/>
          <w:lang w:val="en-US"/>
        </w:rPr>
        <w:t xml:space="preserve">styled </w:t>
      </w:r>
      <w:r w:rsidR="00AD3075" w:rsidRPr="00D13C76">
        <w:rPr>
          <w:sz w:val="24"/>
          <w:lang w:val="en-US"/>
        </w:rPr>
        <w:t>an "</w:t>
      </w:r>
      <w:r w:rsidR="003B6846" w:rsidRPr="00D13C76">
        <w:rPr>
          <w:sz w:val="24"/>
          <w:lang w:val="en-US"/>
        </w:rPr>
        <w:t>A</w:t>
      </w:r>
      <w:r w:rsidR="00045928" w:rsidRPr="00D13C76">
        <w:rPr>
          <w:sz w:val="24"/>
          <w:lang w:val="en-US"/>
        </w:rPr>
        <w:t xml:space="preserve">pplication to </w:t>
      </w:r>
      <w:r w:rsidR="003B6846" w:rsidRPr="00D13C76">
        <w:rPr>
          <w:sz w:val="24"/>
          <w:lang w:val="en-US"/>
        </w:rPr>
        <w:t>C</w:t>
      </w:r>
      <w:r w:rsidR="00045928" w:rsidRPr="00D13C76">
        <w:rPr>
          <w:sz w:val="24"/>
          <w:lang w:val="en-US"/>
        </w:rPr>
        <w:t>ompel</w:t>
      </w:r>
      <w:r w:rsidR="003B6846" w:rsidRPr="00D13C76">
        <w:rPr>
          <w:sz w:val="24"/>
          <w:lang w:val="en-US"/>
        </w:rPr>
        <w:t>"</w:t>
      </w:r>
      <w:r w:rsidR="0076619A" w:rsidRPr="00D13C76">
        <w:rPr>
          <w:sz w:val="24"/>
          <w:lang w:val="en-US"/>
        </w:rPr>
        <w:t>.  I</w:t>
      </w:r>
      <w:r w:rsidR="00045928" w:rsidRPr="00D13C76">
        <w:rPr>
          <w:sz w:val="24"/>
          <w:lang w:val="en-US"/>
        </w:rPr>
        <w:t xml:space="preserve">n terms of </w:t>
      </w:r>
      <w:r w:rsidR="0076619A" w:rsidRPr="00D13C76">
        <w:rPr>
          <w:sz w:val="24"/>
          <w:lang w:val="en-US"/>
        </w:rPr>
        <w:t>paragraph 1 of the notice of motion</w:t>
      </w:r>
      <w:r w:rsidR="00A56AB3" w:rsidRPr="00D13C76">
        <w:rPr>
          <w:sz w:val="24"/>
          <w:lang w:val="en-US"/>
        </w:rPr>
        <w:t xml:space="preserve"> an order is sought</w:t>
      </w:r>
      <w:r w:rsidR="003177BD" w:rsidRPr="00D13C76">
        <w:rPr>
          <w:sz w:val="24"/>
          <w:lang w:val="en-US"/>
        </w:rPr>
        <w:t xml:space="preserve"> </w:t>
      </w:r>
      <w:r w:rsidR="003177BD" w:rsidRPr="003177BD">
        <w:rPr>
          <w:sz w:val="24"/>
          <w:lang w:val="en-US"/>
        </w:rPr>
        <w:t>—</w:t>
      </w:r>
    </w:p>
    <w:p w14:paraId="78A3200C" w14:textId="597D6789" w:rsidR="00152326" w:rsidRPr="00D13C76" w:rsidRDefault="00AD3075" w:rsidP="0013019B">
      <w:pPr>
        <w:pStyle w:val="WWList2"/>
        <w:numPr>
          <w:ilvl w:val="0"/>
          <w:numId w:val="0"/>
        </w:numPr>
        <w:ind w:left="1134"/>
        <w:rPr>
          <w:rFonts w:cs="Arial"/>
          <w:b/>
          <w:bCs/>
          <w:sz w:val="24"/>
          <w:lang w:val="en-US"/>
        </w:rPr>
      </w:pPr>
      <w:r w:rsidRPr="00D13C76">
        <w:rPr>
          <w:lang w:val="en-US"/>
        </w:rPr>
        <w:t>"</w:t>
      </w:r>
      <w:r w:rsidR="00A411A2" w:rsidRPr="00D13C76">
        <w:rPr>
          <w:lang w:val="en-US"/>
        </w:rPr>
        <w:t>D</w:t>
      </w:r>
      <w:r w:rsidR="00A56AB3" w:rsidRPr="00D13C76">
        <w:rPr>
          <w:lang w:val="en-US"/>
        </w:rPr>
        <w:t xml:space="preserve">irecting the </w:t>
      </w:r>
      <w:r w:rsidR="001F7665" w:rsidRPr="00D13C76">
        <w:rPr>
          <w:lang w:val="en-US"/>
        </w:rPr>
        <w:t>R</w:t>
      </w:r>
      <w:r w:rsidR="00A56AB3" w:rsidRPr="00D13C76">
        <w:rPr>
          <w:lang w:val="en-US"/>
        </w:rPr>
        <w:t>espondent</w:t>
      </w:r>
      <w:r w:rsidR="00A411A2" w:rsidRPr="00D13C76">
        <w:rPr>
          <w:lang w:val="en-US"/>
        </w:rPr>
        <w:t xml:space="preserve"> </w:t>
      </w:r>
      <w:r w:rsidR="001F7665" w:rsidRPr="00D13C76">
        <w:rPr>
          <w:lang w:val="en-US"/>
        </w:rPr>
        <w:t xml:space="preserve">to furnish the </w:t>
      </w:r>
      <w:r w:rsidR="00A411A2" w:rsidRPr="00D13C76">
        <w:rPr>
          <w:lang w:val="en-US"/>
        </w:rPr>
        <w:t>a</w:t>
      </w:r>
      <w:r w:rsidR="001F7665" w:rsidRPr="00D13C76">
        <w:rPr>
          <w:lang w:val="en-US"/>
        </w:rPr>
        <w:t xml:space="preserve">pplicant with the </w:t>
      </w:r>
      <w:r w:rsidR="00136DF6" w:rsidRPr="00D13C76">
        <w:rPr>
          <w:lang w:val="en-US"/>
        </w:rPr>
        <w:t>Faculty</w:t>
      </w:r>
      <w:r w:rsidR="00D655A0" w:rsidRPr="00D13C76">
        <w:rPr>
          <w:lang w:val="en-US"/>
        </w:rPr>
        <w:t xml:space="preserve"> of Health Science</w:t>
      </w:r>
      <w:r w:rsidR="0022369A" w:rsidRPr="00D13C76">
        <w:rPr>
          <w:lang w:val="en-US"/>
        </w:rPr>
        <w:t>s'</w:t>
      </w:r>
      <w:r w:rsidR="00D655A0" w:rsidRPr="00D13C76">
        <w:rPr>
          <w:lang w:val="en-US"/>
        </w:rPr>
        <w:t xml:space="preserve"> 2021 and 2022 statistics relating to </w:t>
      </w:r>
      <w:r w:rsidR="0022369A" w:rsidRPr="00D13C76">
        <w:rPr>
          <w:lang w:val="en-US"/>
        </w:rPr>
        <w:t>MBB</w:t>
      </w:r>
      <w:r w:rsidR="00770BAA" w:rsidRPr="00D13C76">
        <w:rPr>
          <w:lang w:val="en-US"/>
        </w:rPr>
        <w:t>Ch II and III intake</w:t>
      </w:r>
      <w:r w:rsidR="00D655A0" w:rsidRPr="00D13C76">
        <w:rPr>
          <w:lang w:val="en-US"/>
        </w:rPr>
        <w:t xml:space="preserve">; pass rate, re-admissions and academic exclusions as well as all related information including the breakdown of race and gender; </w:t>
      </w:r>
      <w:r w:rsidR="00FB2A16" w:rsidRPr="00D13C76">
        <w:rPr>
          <w:lang w:val="en-US"/>
        </w:rPr>
        <w:t xml:space="preserve">(as well as the information sought on </w:t>
      </w:r>
      <w:r w:rsidR="006C3C88" w:rsidRPr="00D13C76">
        <w:rPr>
          <w:lang w:val="en-US"/>
        </w:rPr>
        <w:t>01 and 03 March 2023 as contained in annexure KM12 to the main application</w:t>
      </w:r>
      <w:r w:rsidR="00FB2A16" w:rsidRPr="00D13C76">
        <w:rPr>
          <w:lang w:val="en-US"/>
        </w:rPr>
        <w:t>)</w:t>
      </w:r>
      <w:r w:rsidR="003A681A" w:rsidRPr="00D13C76">
        <w:rPr>
          <w:lang w:val="en-US"/>
        </w:rPr>
        <w:t>"</w:t>
      </w:r>
      <w:r w:rsidR="006C3C88" w:rsidRPr="00D13C76">
        <w:rPr>
          <w:lang w:val="en-US"/>
        </w:rPr>
        <w:t>.</w:t>
      </w:r>
    </w:p>
    <w:p w14:paraId="3548E2E9" w14:textId="3601CC74" w:rsidR="006C3C88" w:rsidRPr="00F21DD6" w:rsidRDefault="00811EAE" w:rsidP="00D13C76">
      <w:pPr>
        <w:pStyle w:val="WWList1"/>
        <w:numPr>
          <w:ilvl w:val="0"/>
          <w:numId w:val="0"/>
        </w:numPr>
        <w:ind w:left="567" w:hanging="567"/>
        <w:rPr>
          <w:rFonts w:cs="Arial"/>
          <w:b/>
          <w:bCs/>
          <w:sz w:val="24"/>
          <w:lang w:val="en-US"/>
        </w:rPr>
      </w:pPr>
      <w:r>
        <w:rPr>
          <w:sz w:val="24"/>
          <w:lang w:val="en-US"/>
        </w:rPr>
        <w:t>[12]</w:t>
      </w:r>
      <w:r>
        <w:rPr>
          <w:sz w:val="24"/>
          <w:lang w:val="en-US"/>
        </w:rPr>
        <w:tab/>
      </w:r>
      <w:r w:rsidR="006C3C88" w:rsidRPr="00D13C76">
        <w:rPr>
          <w:sz w:val="24"/>
          <w:lang w:val="en-US"/>
        </w:rPr>
        <w:t xml:space="preserve">The matter was enrolled on the opposed motion roll </w:t>
      </w:r>
      <w:r w:rsidR="00645A35" w:rsidRPr="00D13C76">
        <w:rPr>
          <w:sz w:val="24"/>
          <w:lang w:val="en-US"/>
        </w:rPr>
        <w:t xml:space="preserve">of 24 July 2023 </w:t>
      </w:r>
      <w:r w:rsidR="006C3C88" w:rsidRPr="00D13C76">
        <w:rPr>
          <w:sz w:val="24"/>
          <w:lang w:val="en-US"/>
        </w:rPr>
        <w:t xml:space="preserve">before Twala </w:t>
      </w:r>
      <w:r w:rsidR="00645A35" w:rsidRPr="00D13C76">
        <w:rPr>
          <w:sz w:val="24"/>
          <w:lang w:val="en-US"/>
        </w:rPr>
        <w:t xml:space="preserve">J.  The </w:t>
      </w:r>
      <w:r w:rsidR="00B929DE" w:rsidRPr="00D13C76">
        <w:rPr>
          <w:sz w:val="24"/>
          <w:lang w:val="en-US"/>
        </w:rPr>
        <w:t>application was struck from the roll with costs in the ca</w:t>
      </w:r>
      <w:r w:rsidR="00F56EDD" w:rsidRPr="00D13C76">
        <w:rPr>
          <w:sz w:val="24"/>
          <w:lang w:val="en-US"/>
        </w:rPr>
        <w:t xml:space="preserve">use. </w:t>
      </w:r>
    </w:p>
    <w:p w14:paraId="00557694" w14:textId="116638DA" w:rsidR="004215C2" w:rsidRPr="00F21DD6" w:rsidRDefault="008C2C49" w:rsidP="00D13C76">
      <w:pPr>
        <w:pStyle w:val="WWList1"/>
        <w:numPr>
          <w:ilvl w:val="0"/>
          <w:numId w:val="0"/>
        </w:numPr>
        <w:ind w:left="567" w:hanging="567"/>
        <w:rPr>
          <w:rFonts w:cs="Arial"/>
          <w:b/>
          <w:bCs/>
          <w:sz w:val="24"/>
          <w:lang w:val="en-US"/>
        </w:rPr>
      </w:pPr>
      <w:r>
        <w:rPr>
          <w:sz w:val="24"/>
          <w:lang w:val="en-US"/>
        </w:rPr>
        <w:t>[1</w:t>
      </w:r>
      <w:r w:rsidR="00811EAE">
        <w:rPr>
          <w:sz w:val="24"/>
          <w:lang w:val="en-US"/>
        </w:rPr>
        <w:t>3</w:t>
      </w:r>
      <w:r>
        <w:rPr>
          <w:sz w:val="24"/>
          <w:lang w:val="en-US"/>
        </w:rPr>
        <w:t>]</w:t>
      </w:r>
      <w:r>
        <w:rPr>
          <w:sz w:val="24"/>
          <w:lang w:val="en-US"/>
        </w:rPr>
        <w:tab/>
      </w:r>
      <w:r w:rsidR="00F56EDD" w:rsidRPr="00D13C76">
        <w:rPr>
          <w:sz w:val="24"/>
          <w:lang w:val="en-US"/>
        </w:rPr>
        <w:t>The application was</w:t>
      </w:r>
      <w:r w:rsidR="003A681A" w:rsidRPr="00D13C76">
        <w:rPr>
          <w:sz w:val="24"/>
          <w:lang w:val="en-US"/>
        </w:rPr>
        <w:t xml:space="preserve"> </w:t>
      </w:r>
      <w:r w:rsidR="005A0A15" w:rsidRPr="00D13C76">
        <w:rPr>
          <w:sz w:val="24"/>
          <w:lang w:val="en-US"/>
        </w:rPr>
        <w:t>subsequently</w:t>
      </w:r>
      <w:r w:rsidR="00F56EDD" w:rsidRPr="00D13C76">
        <w:rPr>
          <w:sz w:val="24"/>
          <w:lang w:val="en-US"/>
        </w:rPr>
        <w:t xml:space="preserve"> re-enrolled</w:t>
      </w:r>
      <w:r w:rsidR="00E73187" w:rsidRPr="00D13C76">
        <w:rPr>
          <w:sz w:val="24"/>
          <w:lang w:val="en-US"/>
        </w:rPr>
        <w:t xml:space="preserve">. </w:t>
      </w:r>
      <w:r w:rsidR="00E66920" w:rsidRPr="00D13C76">
        <w:rPr>
          <w:sz w:val="24"/>
          <w:lang w:val="en-US"/>
        </w:rPr>
        <w:t xml:space="preserve"> </w:t>
      </w:r>
      <w:r w:rsidR="00E73187" w:rsidRPr="00D13C76">
        <w:rPr>
          <w:sz w:val="24"/>
          <w:lang w:val="en-US"/>
        </w:rPr>
        <w:t>In the</w:t>
      </w:r>
      <w:r w:rsidR="00336568" w:rsidRPr="00D13C76">
        <w:rPr>
          <w:sz w:val="24"/>
          <w:lang w:val="en-US"/>
        </w:rPr>
        <w:t xml:space="preserve"> </w:t>
      </w:r>
      <w:r w:rsidR="001B08DC" w:rsidRPr="00D13C76">
        <w:rPr>
          <w:sz w:val="24"/>
          <w:lang w:val="en-US"/>
        </w:rPr>
        <w:t>p</w:t>
      </w:r>
      <w:r w:rsidR="00D55B2E" w:rsidRPr="00D13C76">
        <w:rPr>
          <w:sz w:val="24"/>
          <w:lang w:val="en-US"/>
        </w:rPr>
        <w:t>art</w:t>
      </w:r>
      <w:r w:rsidR="00336568" w:rsidRPr="00D13C76">
        <w:rPr>
          <w:sz w:val="24"/>
          <w:lang w:val="en-US"/>
        </w:rPr>
        <w:t>ies'</w:t>
      </w:r>
      <w:r w:rsidR="00E73187" w:rsidRPr="00D13C76">
        <w:rPr>
          <w:sz w:val="24"/>
          <w:lang w:val="en-US"/>
        </w:rPr>
        <w:t xml:space="preserve"> joint practice note, </w:t>
      </w:r>
      <w:r w:rsidR="00686F61" w:rsidRPr="00D13C76">
        <w:rPr>
          <w:sz w:val="24"/>
          <w:lang w:val="en-US"/>
        </w:rPr>
        <w:t>Wits</w:t>
      </w:r>
      <w:r w:rsidR="00E66920" w:rsidRPr="00D13C76">
        <w:rPr>
          <w:sz w:val="24"/>
          <w:lang w:val="en-US"/>
        </w:rPr>
        <w:t xml:space="preserve"> entered a special note, pointing out that the matter ha</w:t>
      </w:r>
      <w:r w:rsidR="00336568" w:rsidRPr="00D13C76">
        <w:rPr>
          <w:sz w:val="24"/>
          <w:lang w:val="en-US"/>
        </w:rPr>
        <w:t>d</w:t>
      </w:r>
      <w:r w:rsidR="00E66920" w:rsidRPr="00D13C76">
        <w:rPr>
          <w:sz w:val="24"/>
          <w:lang w:val="en-US"/>
        </w:rPr>
        <w:t xml:space="preserve"> been enrolled without the applicant having explained </w:t>
      </w:r>
      <w:r w:rsidR="005C6764" w:rsidRPr="00D13C76">
        <w:rPr>
          <w:sz w:val="24"/>
          <w:lang w:val="en-US"/>
        </w:rPr>
        <w:t>why the matter ought to be re-enrolled and p</w:t>
      </w:r>
      <w:r w:rsidR="00F93CA1" w:rsidRPr="00D13C76">
        <w:rPr>
          <w:sz w:val="24"/>
          <w:lang w:val="en-US"/>
        </w:rPr>
        <w:t>ointing out that</w:t>
      </w:r>
      <w:r w:rsidR="005C6764" w:rsidRPr="00D13C76">
        <w:rPr>
          <w:sz w:val="24"/>
          <w:lang w:val="en-US"/>
        </w:rPr>
        <w:t xml:space="preserve"> there ha</w:t>
      </w:r>
      <w:r w:rsidR="00C82683" w:rsidRPr="00D13C76">
        <w:rPr>
          <w:sz w:val="24"/>
          <w:lang w:val="en-US"/>
        </w:rPr>
        <w:t>d not</w:t>
      </w:r>
      <w:r w:rsidR="005C6764" w:rsidRPr="00D13C76">
        <w:rPr>
          <w:sz w:val="24"/>
          <w:lang w:val="en-US"/>
        </w:rPr>
        <w:t xml:space="preserve"> been a compliance affidavit</w:t>
      </w:r>
      <w:r w:rsidR="00C82683" w:rsidRPr="00D13C76">
        <w:rPr>
          <w:sz w:val="24"/>
          <w:lang w:val="en-US"/>
        </w:rPr>
        <w:t xml:space="preserve">. Such affidavit was filed </w:t>
      </w:r>
      <w:r w:rsidR="006802F3" w:rsidRPr="00D13C76">
        <w:rPr>
          <w:sz w:val="24"/>
          <w:lang w:val="en-US"/>
        </w:rPr>
        <w:t xml:space="preserve">on 23 August 2023 and at the commencement of the matter </w:t>
      </w:r>
      <w:r w:rsidR="001A78D0" w:rsidRPr="00D13C76">
        <w:rPr>
          <w:sz w:val="24"/>
          <w:lang w:val="en-US"/>
        </w:rPr>
        <w:t xml:space="preserve">it was agreed between the </w:t>
      </w:r>
      <w:r w:rsidR="00A057F6" w:rsidRPr="00D13C76">
        <w:rPr>
          <w:sz w:val="24"/>
          <w:lang w:val="en-US"/>
        </w:rPr>
        <w:t>p</w:t>
      </w:r>
      <w:r w:rsidR="00D55B2E" w:rsidRPr="00D13C76">
        <w:rPr>
          <w:sz w:val="24"/>
          <w:lang w:val="en-US"/>
        </w:rPr>
        <w:t>art</w:t>
      </w:r>
      <w:r w:rsidR="001A78D0" w:rsidRPr="00D13C76">
        <w:rPr>
          <w:sz w:val="24"/>
          <w:lang w:val="en-US"/>
        </w:rPr>
        <w:t xml:space="preserve">ies that the </w:t>
      </w:r>
      <w:r w:rsidR="001A78D0" w:rsidRPr="00F21DD6">
        <w:rPr>
          <w:sz w:val="24"/>
          <w:lang w:val="en-US"/>
        </w:rPr>
        <w:t xml:space="preserve">matter </w:t>
      </w:r>
      <w:r w:rsidR="004215C2" w:rsidRPr="00F21DD6">
        <w:rPr>
          <w:sz w:val="24"/>
          <w:lang w:val="en-US"/>
        </w:rPr>
        <w:t xml:space="preserve">was properly before the </w:t>
      </w:r>
      <w:r w:rsidR="003F782B" w:rsidRPr="00F21DD6">
        <w:rPr>
          <w:sz w:val="24"/>
          <w:lang w:val="en-US"/>
        </w:rPr>
        <w:t>Court</w:t>
      </w:r>
      <w:r w:rsidR="004215C2" w:rsidRPr="00F21DD6">
        <w:rPr>
          <w:sz w:val="24"/>
          <w:lang w:val="en-US"/>
        </w:rPr>
        <w:t>.</w:t>
      </w:r>
    </w:p>
    <w:p w14:paraId="78C71495" w14:textId="10803B8F" w:rsidR="00667408" w:rsidRPr="00D13C76" w:rsidRDefault="00811EAE" w:rsidP="00D13C76">
      <w:pPr>
        <w:pStyle w:val="WWList1"/>
        <w:numPr>
          <w:ilvl w:val="0"/>
          <w:numId w:val="0"/>
        </w:numPr>
        <w:ind w:left="567" w:hanging="567"/>
        <w:rPr>
          <w:b/>
          <w:bCs/>
          <w:sz w:val="24"/>
          <w:lang w:val="en-US"/>
        </w:rPr>
      </w:pPr>
      <w:r>
        <w:rPr>
          <w:sz w:val="24"/>
          <w:lang w:val="en-US"/>
        </w:rPr>
        <w:t>[14]</w:t>
      </w:r>
      <w:r>
        <w:rPr>
          <w:sz w:val="24"/>
          <w:lang w:val="en-US"/>
        </w:rPr>
        <w:tab/>
      </w:r>
      <w:r w:rsidR="00C416B9" w:rsidRPr="00D13C76">
        <w:rPr>
          <w:sz w:val="24"/>
          <w:lang w:val="en-US"/>
        </w:rPr>
        <w:t>The impugned decision</w:t>
      </w:r>
      <w:r w:rsidR="00A71B59" w:rsidRPr="00D13C76">
        <w:rPr>
          <w:sz w:val="24"/>
          <w:lang w:val="en-US"/>
        </w:rPr>
        <w:t>s in respect of which the information is sought</w:t>
      </w:r>
      <w:r w:rsidR="00F93CA1" w:rsidRPr="00D13C76">
        <w:rPr>
          <w:sz w:val="24"/>
          <w:lang w:val="en-US"/>
        </w:rPr>
        <w:t xml:space="preserve"> by Mr Manaka</w:t>
      </w:r>
      <w:r w:rsidR="00A71B59" w:rsidRPr="00D13C76">
        <w:rPr>
          <w:sz w:val="24"/>
          <w:lang w:val="en-US"/>
        </w:rPr>
        <w:t xml:space="preserve"> are those of the </w:t>
      </w:r>
      <w:r w:rsidR="00686F61" w:rsidRPr="00D13C76">
        <w:rPr>
          <w:sz w:val="24"/>
          <w:lang w:val="en-US"/>
        </w:rPr>
        <w:t>Wits</w:t>
      </w:r>
      <w:r w:rsidR="00A71B59" w:rsidRPr="00D13C76">
        <w:rPr>
          <w:sz w:val="24"/>
          <w:lang w:val="en-US"/>
        </w:rPr>
        <w:t xml:space="preserve"> </w:t>
      </w:r>
      <w:r w:rsidR="006303E5" w:rsidRPr="00D13C76">
        <w:rPr>
          <w:sz w:val="24"/>
          <w:lang w:val="en-US"/>
        </w:rPr>
        <w:t>R</w:t>
      </w:r>
      <w:r w:rsidR="00A71B59" w:rsidRPr="00D13C76">
        <w:rPr>
          <w:sz w:val="24"/>
          <w:lang w:val="en-US"/>
        </w:rPr>
        <w:t>eadmission</w:t>
      </w:r>
      <w:r w:rsidR="008466FC" w:rsidRPr="00D13C76">
        <w:rPr>
          <w:sz w:val="24"/>
          <w:lang w:val="en-US"/>
        </w:rPr>
        <w:t>s</w:t>
      </w:r>
      <w:r w:rsidR="00A71B59" w:rsidRPr="00D13C76">
        <w:rPr>
          <w:sz w:val="24"/>
          <w:lang w:val="en-US"/>
        </w:rPr>
        <w:t xml:space="preserve"> </w:t>
      </w:r>
      <w:r w:rsidR="006303E5" w:rsidRPr="00D13C76">
        <w:rPr>
          <w:sz w:val="24"/>
          <w:lang w:val="en-US"/>
        </w:rPr>
        <w:t>C</w:t>
      </w:r>
      <w:r w:rsidR="008466FC" w:rsidRPr="00D13C76">
        <w:rPr>
          <w:sz w:val="24"/>
          <w:lang w:val="en-US"/>
        </w:rPr>
        <w:t>ommittee – 1 (</w:t>
      </w:r>
      <w:r w:rsidR="00F93CA1" w:rsidRPr="00D13C76">
        <w:rPr>
          <w:sz w:val="24"/>
          <w:lang w:val="en-US"/>
        </w:rPr>
        <w:t>"</w:t>
      </w:r>
      <w:r w:rsidR="008466FC" w:rsidRPr="00D13C76">
        <w:rPr>
          <w:sz w:val="24"/>
          <w:lang w:val="en-US"/>
        </w:rPr>
        <w:t>WRC1</w:t>
      </w:r>
      <w:r w:rsidR="00F93CA1" w:rsidRPr="00D13C76">
        <w:rPr>
          <w:sz w:val="24"/>
          <w:lang w:val="en-US"/>
        </w:rPr>
        <w:t>"</w:t>
      </w:r>
      <w:r w:rsidR="008466FC" w:rsidRPr="00D13C76">
        <w:rPr>
          <w:sz w:val="24"/>
          <w:lang w:val="en-US"/>
        </w:rPr>
        <w:t xml:space="preserve">), and the </w:t>
      </w:r>
      <w:r w:rsidR="00686F61" w:rsidRPr="00D13C76">
        <w:rPr>
          <w:sz w:val="24"/>
          <w:lang w:val="en-US"/>
        </w:rPr>
        <w:t>Wits</w:t>
      </w:r>
      <w:r w:rsidR="008466FC" w:rsidRPr="00D13C76">
        <w:rPr>
          <w:sz w:val="24"/>
          <w:lang w:val="en-US"/>
        </w:rPr>
        <w:t xml:space="preserve"> </w:t>
      </w:r>
      <w:r w:rsidR="006303E5" w:rsidRPr="00D13C76">
        <w:rPr>
          <w:sz w:val="24"/>
          <w:lang w:val="en-US"/>
        </w:rPr>
        <w:t>R</w:t>
      </w:r>
      <w:r w:rsidR="008466FC" w:rsidRPr="00D13C76">
        <w:rPr>
          <w:sz w:val="24"/>
          <w:lang w:val="en-US"/>
        </w:rPr>
        <w:t xml:space="preserve">eadmissions </w:t>
      </w:r>
      <w:r w:rsidR="006303E5" w:rsidRPr="00D13C76">
        <w:rPr>
          <w:sz w:val="24"/>
          <w:lang w:val="en-US"/>
        </w:rPr>
        <w:t>C</w:t>
      </w:r>
      <w:r w:rsidR="008466FC" w:rsidRPr="00D13C76">
        <w:rPr>
          <w:sz w:val="24"/>
          <w:lang w:val="en-US"/>
        </w:rPr>
        <w:t>ommittee – 2 (</w:t>
      </w:r>
      <w:r w:rsidR="00483057" w:rsidRPr="00D13C76">
        <w:rPr>
          <w:sz w:val="24"/>
          <w:lang w:val="en-US"/>
        </w:rPr>
        <w:t>"</w:t>
      </w:r>
      <w:r w:rsidR="008466FC" w:rsidRPr="00D13C76">
        <w:rPr>
          <w:sz w:val="24"/>
          <w:lang w:val="en-US"/>
        </w:rPr>
        <w:t>WRC2</w:t>
      </w:r>
      <w:r w:rsidR="00483057" w:rsidRPr="00D13C76">
        <w:rPr>
          <w:sz w:val="24"/>
          <w:lang w:val="en-US"/>
        </w:rPr>
        <w:t>"</w:t>
      </w:r>
      <w:r w:rsidR="008466FC" w:rsidRPr="00D13C76">
        <w:rPr>
          <w:sz w:val="24"/>
          <w:lang w:val="en-US"/>
        </w:rPr>
        <w:t>)</w:t>
      </w:r>
      <w:r w:rsidR="00C20E19" w:rsidRPr="00D13C76">
        <w:rPr>
          <w:sz w:val="24"/>
          <w:lang w:val="en-US"/>
        </w:rPr>
        <w:t xml:space="preserve">.  </w:t>
      </w:r>
      <w:r w:rsidR="005E0EE5" w:rsidRPr="00D13C76">
        <w:rPr>
          <w:sz w:val="24"/>
          <w:lang w:val="en-US"/>
        </w:rPr>
        <w:t>WRC1 decided to refuse Mr Manaka</w:t>
      </w:r>
      <w:r w:rsidR="00830754" w:rsidRPr="00D13C76">
        <w:rPr>
          <w:sz w:val="24"/>
          <w:lang w:val="en-US"/>
        </w:rPr>
        <w:t xml:space="preserve"> permission to renew his registration for the third year </w:t>
      </w:r>
      <w:r w:rsidR="00C07B63" w:rsidRPr="00D13C76">
        <w:rPr>
          <w:sz w:val="24"/>
          <w:lang w:val="en-US"/>
        </w:rPr>
        <w:t>of MBBCh</w:t>
      </w:r>
      <w:r w:rsidR="0072562D" w:rsidRPr="00D13C76">
        <w:rPr>
          <w:sz w:val="24"/>
          <w:lang w:val="en-US"/>
        </w:rPr>
        <w:t xml:space="preserve"> in 2023 and on appeal WRC2 upheld the decision of WRC1.</w:t>
      </w:r>
      <w:r w:rsidR="009108BB" w:rsidRPr="00D13C76">
        <w:rPr>
          <w:sz w:val="24"/>
          <w:lang w:val="en-US"/>
        </w:rPr>
        <w:t xml:space="preserve">  In essence, Mr Manaka failed </w:t>
      </w:r>
      <w:r w:rsidR="00235EB9" w:rsidRPr="00D13C76">
        <w:rPr>
          <w:rFonts w:cs="Arial"/>
          <w:sz w:val="24"/>
          <w:lang w:val="en-US"/>
        </w:rPr>
        <w:t xml:space="preserve">MBBCh III because he </w:t>
      </w:r>
      <w:r w:rsidR="005B2FE1" w:rsidRPr="00D13C76">
        <w:rPr>
          <w:rFonts w:cs="Arial"/>
          <w:sz w:val="24"/>
          <w:lang w:val="en-US"/>
        </w:rPr>
        <w:t xml:space="preserve">failed the theory component </w:t>
      </w:r>
      <w:r w:rsidR="0035486A" w:rsidRPr="00D13C76">
        <w:rPr>
          <w:rFonts w:cs="Arial"/>
          <w:sz w:val="24"/>
          <w:lang w:val="en-US"/>
        </w:rPr>
        <w:t xml:space="preserve">in that he attained </w:t>
      </w:r>
      <w:r w:rsidR="00C23263" w:rsidRPr="00D13C76">
        <w:rPr>
          <w:rFonts w:cs="Arial"/>
          <w:sz w:val="24"/>
          <w:lang w:val="en-US"/>
        </w:rPr>
        <w:t xml:space="preserve">a </w:t>
      </w:r>
      <w:r w:rsidR="00365D9D" w:rsidRPr="00D13C76">
        <w:rPr>
          <w:rFonts w:cs="Arial"/>
          <w:sz w:val="24"/>
          <w:lang w:val="en-US"/>
        </w:rPr>
        <w:t>weighted</w:t>
      </w:r>
      <w:r w:rsidR="00C23263" w:rsidRPr="00D13C76">
        <w:rPr>
          <w:rFonts w:cs="Arial"/>
          <w:sz w:val="24"/>
          <w:lang w:val="en-US"/>
        </w:rPr>
        <w:t xml:space="preserve"> </w:t>
      </w:r>
      <w:r w:rsidR="0035486A" w:rsidRPr="00D13C76">
        <w:rPr>
          <w:rFonts w:cs="Arial"/>
          <w:sz w:val="24"/>
          <w:lang w:val="en-US"/>
        </w:rPr>
        <w:t xml:space="preserve">average of </w:t>
      </w:r>
      <w:r w:rsidR="00C23263" w:rsidRPr="00D13C76">
        <w:rPr>
          <w:rFonts w:cs="Arial"/>
          <w:sz w:val="24"/>
          <w:lang w:val="en-US"/>
        </w:rPr>
        <w:t>56.01%</w:t>
      </w:r>
      <w:r w:rsidR="0035486A" w:rsidRPr="00D13C76">
        <w:rPr>
          <w:rFonts w:cs="Arial"/>
          <w:sz w:val="24"/>
          <w:lang w:val="en-US"/>
        </w:rPr>
        <w:t xml:space="preserve"> and not the </w:t>
      </w:r>
      <w:r w:rsidR="00757C1E" w:rsidRPr="00D13C76">
        <w:rPr>
          <w:rFonts w:cs="Arial"/>
          <w:sz w:val="24"/>
          <w:lang w:val="en-US"/>
        </w:rPr>
        <w:t>minimum requirement of 60</w:t>
      </w:r>
      <w:r w:rsidR="00C23263" w:rsidRPr="00D13C76">
        <w:rPr>
          <w:rFonts w:cs="Arial"/>
          <w:sz w:val="24"/>
          <w:lang w:val="en-US"/>
        </w:rPr>
        <w:t>.00</w:t>
      </w:r>
      <w:r w:rsidR="00757C1E" w:rsidRPr="00D13C76">
        <w:rPr>
          <w:rFonts w:cs="Arial"/>
          <w:sz w:val="24"/>
          <w:lang w:val="en-US"/>
        </w:rPr>
        <w:t>%, in addition to failing the so</w:t>
      </w:r>
      <w:r w:rsidR="00A057F6" w:rsidRPr="00D13C76">
        <w:rPr>
          <w:rFonts w:cs="Arial"/>
          <w:sz w:val="24"/>
          <w:lang w:val="en-US"/>
        </w:rPr>
        <w:t>-</w:t>
      </w:r>
      <w:r w:rsidR="00757C1E" w:rsidRPr="00D13C76">
        <w:rPr>
          <w:rFonts w:cs="Arial"/>
          <w:sz w:val="24"/>
          <w:lang w:val="en-US"/>
        </w:rPr>
        <w:t>called</w:t>
      </w:r>
      <w:r w:rsidR="00365D9D" w:rsidRPr="00D13C76">
        <w:rPr>
          <w:rFonts w:cs="Arial"/>
          <w:sz w:val="24"/>
          <w:lang w:val="en-US"/>
        </w:rPr>
        <w:t xml:space="preserve"> "</w:t>
      </w:r>
      <w:r w:rsidR="00CD0AE6" w:rsidRPr="00D13C76">
        <w:rPr>
          <w:rFonts w:cs="Arial"/>
          <w:sz w:val="24"/>
          <w:lang w:val="en-US"/>
        </w:rPr>
        <w:t>T</w:t>
      </w:r>
      <w:r w:rsidR="00B76C70" w:rsidRPr="00D13C76">
        <w:rPr>
          <w:rFonts w:cs="Arial"/>
          <w:sz w:val="24"/>
          <w:lang w:val="en-US"/>
        </w:rPr>
        <w:t>racks</w:t>
      </w:r>
      <w:r w:rsidR="00365D9D" w:rsidRPr="00D13C76">
        <w:rPr>
          <w:rFonts w:cs="Arial"/>
          <w:sz w:val="24"/>
          <w:lang w:val="en-US"/>
        </w:rPr>
        <w:t>"</w:t>
      </w:r>
      <w:r w:rsidR="00CD0AE6" w:rsidRPr="00D13C76">
        <w:rPr>
          <w:rFonts w:cs="Arial"/>
          <w:sz w:val="24"/>
          <w:lang w:val="en-US"/>
        </w:rPr>
        <w:t xml:space="preserve">, </w:t>
      </w:r>
      <w:r w:rsidR="00FD51F6" w:rsidRPr="00D13C76">
        <w:rPr>
          <w:rFonts w:cs="Arial"/>
          <w:sz w:val="24"/>
          <w:lang w:val="en-US"/>
        </w:rPr>
        <w:t xml:space="preserve">in that he </w:t>
      </w:r>
      <w:r w:rsidR="00267C33" w:rsidRPr="00D13C76">
        <w:rPr>
          <w:rFonts w:cs="Arial"/>
          <w:sz w:val="24"/>
          <w:lang w:val="en-US"/>
        </w:rPr>
        <w:t xml:space="preserve">scored </w:t>
      </w:r>
      <w:r w:rsidR="00FD51F6" w:rsidRPr="00D13C76">
        <w:rPr>
          <w:rFonts w:cs="Arial"/>
          <w:sz w:val="24"/>
          <w:lang w:val="en-US"/>
        </w:rPr>
        <w:t xml:space="preserve">a </w:t>
      </w:r>
      <w:r w:rsidR="00CD0AE6" w:rsidRPr="00D13C76">
        <w:rPr>
          <w:rFonts w:cs="Arial"/>
          <w:sz w:val="24"/>
          <w:lang w:val="en-US"/>
        </w:rPr>
        <w:t>mark below</w:t>
      </w:r>
      <w:r w:rsidR="00CB14AD" w:rsidRPr="00D13C76">
        <w:rPr>
          <w:rFonts w:cs="Arial"/>
          <w:sz w:val="24"/>
          <w:lang w:val="en-US"/>
        </w:rPr>
        <w:t xml:space="preserve"> the</w:t>
      </w:r>
      <w:r w:rsidR="00CD0AE6" w:rsidRPr="00D13C76">
        <w:rPr>
          <w:rFonts w:cs="Arial"/>
          <w:sz w:val="24"/>
          <w:lang w:val="en-US"/>
        </w:rPr>
        <w:t xml:space="preserve"> </w:t>
      </w:r>
      <w:r w:rsidR="002957B0" w:rsidRPr="00D13C76">
        <w:rPr>
          <w:rFonts w:cs="Arial"/>
          <w:sz w:val="24"/>
          <w:lang w:val="en-US"/>
        </w:rPr>
        <w:t>sub</w:t>
      </w:r>
      <w:r w:rsidR="00B76C70" w:rsidRPr="00D13C76">
        <w:rPr>
          <w:rFonts w:cs="Arial"/>
          <w:sz w:val="24"/>
          <w:lang w:val="en-US"/>
        </w:rPr>
        <w:t>-</w:t>
      </w:r>
      <w:r w:rsidR="002957B0" w:rsidRPr="00D13C76">
        <w:rPr>
          <w:rFonts w:cs="Arial"/>
          <w:sz w:val="24"/>
          <w:lang w:val="en-US"/>
        </w:rPr>
        <w:t>minimum of 50.00%</w:t>
      </w:r>
      <w:r w:rsidR="00CB14AD" w:rsidRPr="00D13C76">
        <w:rPr>
          <w:rFonts w:cs="Arial"/>
          <w:sz w:val="24"/>
          <w:lang w:val="en-US"/>
        </w:rPr>
        <w:t xml:space="preserve"> in one of the T</w:t>
      </w:r>
      <w:r w:rsidR="00B76C70" w:rsidRPr="00D13C76">
        <w:rPr>
          <w:rFonts w:cs="Arial"/>
          <w:sz w:val="24"/>
          <w:lang w:val="en-US"/>
        </w:rPr>
        <w:t>racks</w:t>
      </w:r>
      <w:r w:rsidR="00CB14AD" w:rsidRPr="00D13C76">
        <w:rPr>
          <w:rFonts w:cs="Arial"/>
          <w:sz w:val="24"/>
          <w:lang w:val="en-US"/>
        </w:rPr>
        <w:t>.  The material reason</w:t>
      </w:r>
      <w:r w:rsidR="007F674F" w:rsidRPr="00D13C76">
        <w:rPr>
          <w:rFonts w:cs="Arial"/>
          <w:sz w:val="24"/>
          <w:lang w:val="en-US"/>
        </w:rPr>
        <w:t>s</w:t>
      </w:r>
      <w:r w:rsidR="00CB14AD" w:rsidRPr="00D13C76">
        <w:rPr>
          <w:rFonts w:cs="Arial"/>
          <w:sz w:val="24"/>
          <w:lang w:val="en-US"/>
        </w:rPr>
        <w:t xml:space="preserve"> why Mr Manaka was not </w:t>
      </w:r>
      <w:r w:rsidR="007F674F" w:rsidRPr="00D13C76">
        <w:rPr>
          <w:rFonts w:cs="Arial"/>
          <w:sz w:val="24"/>
          <w:lang w:val="en-US"/>
        </w:rPr>
        <w:t>granted permission to renew his registration for his MBBCh III w</w:t>
      </w:r>
      <w:r w:rsidR="00E81465" w:rsidRPr="00D13C76">
        <w:rPr>
          <w:rFonts w:cs="Arial"/>
          <w:sz w:val="24"/>
          <w:lang w:val="en-US"/>
        </w:rPr>
        <w:t>ere</w:t>
      </w:r>
      <w:r w:rsidR="007F674F" w:rsidRPr="00D13C76">
        <w:rPr>
          <w:rFonts w:cs="Arial"/>
          <w:sz w:val="24"/>
          <w:lang w:val="en-US"/>
        </w:rPr>
        <w:t xml:space="preserve"> that he failed to meet the minimum requirements of study and subsequently</w:t>
      </w:r>
      <w:r w:rsidR="00C24B5F" w:rsidRPr="00D13C76">
        <w:rPr>
          <w:rFonts w:cs="Arial"/>
          <w:sz w:val="24"/>
          <w:lang w:val="en-US"/>
        </w:rPr>
        <w:t xml:space="preserve"> failed to </w:t>
      </w:r>
      <w:r w:rsidR="0015284A" w:rsidRPr="00D13C76">
        <w:rPr>
          <w:rFonts w:cs="Arial"/>
          <w:sz w:val="24"/>
          <w:lang w:val="en-US"/>
        </w:rPr>
        <w:t xml:space="preserve">provide any supporting </w:t>
      </w:r>
      <w:r w:rsidR="00C24B5F" w:rsidRPr="00D13C76">
        <w:rPr>
          <w:rFonts w:cs="Arial"/>
          <w:sz w:val="24"/>
          <w:lang w:val="en-US"/>
        </w:rPr>
        <w:t>documentation</w:t>
      </w:r>
      <w:r w:rsidR="007F674F" w:rsidRPr="00D13C76">
        <w:rPr>
          <w:rFonts w:cs="Arial"/>
          <w:sz w:val="24"/>
          <w:lang w:val="en-US"/>
        </w:rPr>
        <w:t xml:space="preserve"> </w:t>
      </w:r>
      <w:r w:rsidR="0015284A" w:rsidRPr="00D13C76">
        <w:rPr>
          <w:rFonts w:cs="Arial"/>
          <w:sz w:val="24"/>
          <w:lang w:val="en-US"/>
        </w:rPr>
        <w:t xml:space="preserve">to substantiate </w:t>
      </w:r>
      <w:r w:rsidR="00EF6893" w:rsidRPr="00D13C76">
        <w:rPr>
          <w:rFonts w:cs="Arial"/>
          <w:sz w:val="24"/>
          <w:lang w:val="en-US"/>
        </w:rPr>
        <w:t>any of the reasons he gave for his failure to do so.</w:t>
      </w:r>
    </w:p>
    <w:p w14:paraId="0F94B9C7" w14:textId="199FC0A4" w:rsidR="00C737C8" w:rsidRPr="00D13C76" w:rsidRDefault="00811EAE" w:rsidP="00D13C76">
      <w:pPr>
        <w:pStyle w:val="WWList1"/>
        <w:numPr>
          <w:ilvl w:val="0"/>
          <w:numId w:val="0"/>
        </w:numPr>
        <w:ind w:left="567" w:hanging="567"/>
        <w:rPr>
          <w:b/>
          <w:bCs/>
          <w:sz w:val="24"/>
          <w:lang w:val="en-US"/>
        </w:rPr>
      </w:pPr>
      <w:r>
        <w:rPr>
          <w:sz w:val="24"/>
          <w:lang w:val="en-US"/>
        </w:rPr>
        <w:t>[15]</w:t>
      </w:r>
      <w:r>
        <w:rPr>
          <w:sz w:val="24"/>
          <w:lang w:val="en-US"/>
        </w:rPr>
        <w:tab/>
      </w:r>
      <w:r w:rsidR="00EF6893" w:rsidRPr="00D13C76">
        <w:rPr>
          <w:sz w:val="24"/>
          <w:lang w:val="en-US"/>
        </w:rPr>
        <w:t xml:space="preserve">In his judgement </w:t>
      </w:r>
      <w:r w:rsidR="00CF5AD1" w:rsidRPr="00D13C76">
        <w:rPr>
          <w:sz w:val="24"/>
          <w:lang w:val="en-US"/>
        </w:rPr>
        <w:t>dismissing</w:t>
      </w:r>
      <w:r w:rsidR="00EF6893" w:rsidRPr="00D13C76">
        <w:rPr>
          <w:sz w:val="24"/>
          <w:lang w:val="en-US"/>
        </w:rPr>
        <w:t xml:space="preserve"> the </w:t>
      </w:r>
      <w:r w:rsidR="00667408" w:rsidRPr="00D13C76">
        <w:rPr>
          <w:sz w:val="24"/>
          <w:lang w:val="en-US"/>
        </w:rPr>
        <w:t>urgent</w:t>
      </w:r>
      <w:r w:rsidR="00EF6893" w:rsidRPr="00D13C76">
        <w:rPr>
          <w:sz w:val="24"/>
          <w:lang w:val="en-US"/>
        </w:rPr>
        <w:t xml:space="preserve"> application</w:t>
      </w:r>
      <w:r w:rsidR="00BB19C5" w:rsidRPr="00D13C76">
        <w:rPr>
          <w:sz w:val="24"/>
          <w:lang w:val="en-US"/>
        </w:rPr>
        <w:t>, Adams J</w:t>
      </w:r>
      <w:r w:rsidR="00CF5AD1" w:rsidRPr="00D13C76">
        <w:rPr>
          <w:sz w:val="24"/>
          <w:lang w:val="en-US"/>
        </w:rPr>
        <w:t xml:space="preserve"> summarised the position as follows</w:t>
      </w:r>
      <w:r w:rsidR="003177BD" w:rsidRPr="00D13C76">
        <w:rPr>
          <w:sz w:val="24"/>
          <w:lang w:val="en-US"/>
        </w:rPr>
        <w:t xml:space="preserve"> </w:t>
      </w:r>
      <w:r w:rsidR="003177BD" w:rsidRPr="003177BD">
        <w:rPr>
          <w:rFonts w:cs="Arial"/>
          <w:sz w:val="24"/>
          <w:lang w:val="en-US"/>
        </w:rPr>
        <w:t>—</w:t>
      </w:r>
    </w:p>
    <w:p w14:paraId="7590A6B6" w14:textId="1E89D30F" w:rsidR="000B36D0" w:rsidRPr="00D13C76" w:rsidRDefault="00A057F6" w:rsidP="00D13C76">
      <w:pPr>
        <w:spacing w:after="240" w:line="360" w:lineRule="auto"/>
        <w:ind w:left="1134"/>
        <w:jc w:val="both"/>
        <w:rPr>
          <w:rFonts w:eastAsiaTheme="minorHAnsi" w:cs="Arial"/>
          <w:kern w:val="2"/>
          <w:szCs w:val="22"/>
          <w:lang w:val="en-ZA" w:eastAsia="en-US"/>
          <w14:ligatures w14:val="standardContextual"/>
        </w:rPr>
      </w:pPr>
      <w:r w:rsidRPr="00D13C76">
        <w:rPr>
          <w:rFonts w:eastAsiaTheme="minorHAnsi" w:cs="Arial"/>
          <w:kern w:val="2"/>
          <w:szCs w:val="22"/>
          <w:lang w:val="en-ZA" w:eastAsia="en-US"/>
          <w14:ligatures w14:val="standardContextual"/>
        </w:rPr>
        <w:lastRenderedPageBreak/>
        <w:t>"</w:t>
      </w:r>
      <w:r w:rsidR="000B36D0" w:rsidRPr="00D13C76">
        <w:rPr>
          <w:rFonts w:eastAsiaTheme="minorHAnsi" w:cs="Arial"/>
          <w:kern w:val="2"/>
          <w:szCs w:val="22"/>
          <w:lang w:val="en-ZA" w:eastAsia="en-US"/>
          <w14:ligatures w14:val="standardContextual"/>
        </w:rPr>
        <w:t>[28].</w:t>
      </w:r>
      <w:r w:rsidR="000B36D0" w:rsidRPr="00D13C76">
        <w:rPr>
          <w:rFonts w:eastAsiaTheme="minorHAnsi" w:cs="Arial"/>
          <w:kern w:val="2"/>
          <w:szCs w:val="22"/>
          <w:lang w:val="en-ZA" w:eastAsia="en-US"/>
          <w14:ligatures w14:val="standardContextual"/>
        </w:rPr>
        <w:tab/>
        <w:t xml:space="preserve">Mr Motau SC, who appeared on behalf of </w:t>
      </w:r>
      <w:r w:rsidR="00686F61" w:rsidRPr="00D13C76">
        <w:rPr>
          <w:rFonts w:eastAsiaTheme="minorHAnsi" w:cs="Arial"/>
          <w:kern w:val="2"/>
          <w:szCs w:val="22"/>
          <w:lang w:val="en-ZA" w:eastAsia="en-US"/>
          <w14:ligatures w14:val="standardContextual"/>
        </w:rPr>
        <w:t>Wits</w:t>
      </w:r>
      <w:r w:rsidR="000B36D0" w:rsidRPr="00D13C76">
        <w:rPr>
          <w:rFonts w:eastAsiaTheme="minorHAnsi" w:cs="Arial"/>
          <w:kern w:val="2"/>
          <w:szCs w:val="22"/>
          <w:lang w:val="en-ZA" w:eastAsia="en-US"/>
          <w14:ligatures w14:val="standardContextual"/>
        </w:rPr>
        <w:t xml:space="preserve"> together with Mr Edwards, contended that the factual error complained of by the applicant is not </w:t>
      </w:r>
      <w:r w:rsidRPr="00D13C76">
        <w:rPr>
          <w:rFonts w:eastAsiaTheme="minorHAnsi" w:cs="Arial"/>
          <w:kern w:val="2"/>
          <w:szCs w:val="22"/>
          <w:lang w:val="en-ZA" w:eastAsia="en-US"/>
          <w14:ligatures w14:val="standardContextual"/>
        </w:rPr>
        <w:t>o</w:t>
      </w:r>
      <w:r w:rsidR="000B36D0" w:rsidRPr="00D13C76">
        <w:rPr>
          <w:rFonts w:eastAsiaTheme="minorHAnsi" w:cs="Arial"/>
          <w:kern w:val="2"/>
          <w:szCs w:val="22"/>
          <w:lang w:val="en-ZA" w:eastAsia="en-US"/>
          <w14:ligatures w14:val="standardContextual"/>
        </w:rPr>
        <w:t>f</w:t>
      </w:r>
      <w:r w:rsidRPr="00D13C76">
        <w:rPr>
          <w:rFonts w:eastAsiaTheme="minorHAnsi" w:cs="Arial"/>
          <w:kern w:val="2"/>
          <w:szCs w:val="22"/>
          <w:lang w:val="en-ZA" w:eastAsia="en-US"/>
          <w14:ligatures w14:val="standardContextual"/>
        </w:rPr>
        <w:t xml:space="preserve"> a</w:t>
      </w:r>
      <w:r w:rsidR="000B36D0" w:rsidRPr="00D13C76">
        <w:rPr>
          <w:rFonts w:eastAsiaTheme="minorHAnsi" w:cs="Arial"/>
          <w:kern w:val="2"/>
          <w:szCs w:val="22"/>
          <w:lang w:val="en-ZA" w:eastAsia="en-US"/>
          <w14:ligatures w14:val="standardContextual"/>
        </w:rPr>
        <w:t xml:space="preserve"> material nature and therefore cannot and should not, by and of itself, predicate a review and setting aside of the decision. The main reason for the WRC-1's </w:t>
      </w:r>
      <w:r w:rsidR="004D5A24" w:rsidRPr="00D13C76">
        <w:rPr>
          <w:rFonts w:eastAsiaTheme="minorHAnsi" w:cs="Arial"/>
          <w:kern w:val="2"/>
          <w:szCs w:val="22"/>
          <w:lang w:val="en-ZA" w:eastAsia="en-US"/>
          <w14:ligatures w14:val="standardContextual"/>
        </w:rPr>
        <w:t xml:space="preserve">refusal </w:t>
      </w:r>
      <w:r w:rsidR="000B36D0" w:rsidRPr="00D13C76">
        <w:rPr>
          <w:rFonts w:eastAsiaTheme="minorHAnsi" w:cs="Arial"/>
          <w:kern w:val="2"/>
          <w:szCs w:val="22"/>
          <w:lang w:val="en-ZA" w:eastAsia="en-US"/>
          <w14:ligatures w14:val="standardContextual"/>
        </w:rPr>
        <w:t>to permit the applicant to re-register for the MBBCh Ill, so the contention goes</w:t>
      </w:r>
      <w:r w:rsidRPr="00D13C76">
        <w:rPr>
          <w:rFonts w:eastAsiaTheme="minorHAnsi" w:cs="Arial"/>
          <w:kern w:val="2"/>
          <w:szCs w:val="22"/>
          <w:lang w:val="en-ZA" w:eastAsia="en-US"/>
          <w14:ligatures w14:val="standardContextual"/>
        </w:rPr>
        <w:t>,</w:t>
      </w:r>
      <w:r w:rsidR="000B36D0" w:rsidRPr="00D13C76">
        <w:rPr>
          <w:rFonts w:eastAsiaTheme="minorHAnsi" w:cs="Arial"/>
          <w:kern w:val="2"/>
          <w:szCs w:val="22"/>
          <w:lang w:val="en-ZA" w:eastAsia="en-US"/>
          <w14:ligatures w14:val="standardContextual"/>
        </w:rPr>
        <w:t xml:space="preserve"> was the fact that the applicant failed the year in that his weighted average final mark for the Theory Component was just under 4% short of the required minimum pass rate, coupled with the fact that he had not attained the subminimum of 50% in one of the Study Groupings I Tracks for the year. Other considerations included the fact that, of the six Block Assessments for the study year, the applicant had failed five of those in that he did not attain 60% in those five block examinations.</w:t>
      </w:r>
    </w:p>
    <w:p w14:paraId="083ADD88" w14:textId="034A2922" w:rsidR="00F56EDD" w:rsidRPr="00D13C76" w:rsidRDefault="000B36D0" w:rsidP="00D13C76">
      <w:pPr>
        <w:suppressAutoHyphens w:val="0"/>
        <w:spacing w:before="240" w:after="160" w:line="360" w:lineRule="auto"/>
        <w:ind w:left="1134"/>
        <w:jc w:val="both"/>
        <w:rPr>
          <w:rFonts w:eastAsiaTheme="minorHAnsi" w:cs="Arial"/>
          <w:kern w:val="2"/>
          <w:szCs w:val="22"/>
          <w:lang w:val="en-ZA" w:eastAsia="en-US"/>
          <w14:ligatures w14:val="standardContextual"/>
        </w:rPr>
      </w:pPr>
      <w:r w:rsidRPr="00D13C76">
        <w:rPr>
          <w:rFonts w:eastAsiaTheme="minorHAnsi" w:cs="Arial"/>
          <w:kern w:val="2"/>
          <w:szCs w:val="22"/>
          <w:lang w:val="en-ZA" w:eastAsia="en-US"/>
          <w14:ligatures w14:val="standardContextual"/>
        </w:rPr>
        <w:t>[29]</w:t>
      </w:r>
      <w:r w:rsidRPr="00D13C76">
        <w:rPr>
          <w:rFonts w:eastAsiaTheme="minorHAnsi" w:cs="Arial"/>
          <w:kern w:val="2"/>
          <w:szCs w:val="22"/>
          <w:lang w:val="en-ZA" w:eastAsia="en-US"/>
          <w14:ligatures w14:val="standardContextual"/>
        </w:rPr>
        <w:tab/>
        <w:t xml:space="preserve">I find myself in agreement with these submissions. I do not believe that it can be said with any conviction that the WRC-1 made an irrational or an unreasonable decision and that is so even if one is to accept that they made an error by asserting that five of the six Tracks were not passed by the applicant. In their final letter dated 28 February 2023 - from the Chief of Staff &amp; Director: Legal Services - </w:t>
      </w:r>
      <w:r w:rsidR="00686F61" w:rsidRPr="00D13C76">
        <w:rPr>
          <w:rFonts w:eastAsiaTheme="minorHAnsi" w:cs="Arial"/>
          <w:kern w:val="2"/>
          <w:szCs w:val="22"/>
          <w:lang w:val="en-ZA" w:eastAsia="en-US"/>
          <w14:ligatures w14:val="standardContextual"/>
        </w:rPr>
        <w:t>Wits</w:t>
      </w:r>
      <w:r w:rsidRPr="00D13C76">
        <w:rPr>
          <w:rFonts w:eastAsiaTheme="minorHAnsi" w:cs="Arial"/>
          <w:kern w:val="2"/>
          <w:szCs w:val="22"/>
          <w:lang w:val="en-ZA" w:eastAsia="en-US"/>
          <w14:ligatures w14:val="standardContextual"/>
        </w:rPr>
        <w:t xml:space="preserve"> explains in detail the thinking behind the decision by WRC-1, as confirmed by WRC-2.</w:t>
      </w:r>
      <w:r w:rsidR="00A057F6" w:rsidRPr="00D13C76">
        <w:rPr>
          <w:rFonts w:eastAsiaTheme="minorHAnsi" w:cs="Arial"/>
          <w:kern w:val="2"/>
          <w:szCs w:val="22"/>
          <w:lang w:val="en-ZA" w:eastAsia="en-US"/>
          <w14:ligatures w14:val="standardContextual"/>
        </w:rPr>
        <w:t>"</w:t>
      </w:r>
    </w:p>
    <w:p w14:paraId="523E41B1" w14:textId="5535B29E" w:rsidR="006F70A7" w:rsidRPr="00D13C76" w:rsidRDefault="00811EAE" w:rsidP="00D13C76">
      <w:pPr>
        <w:pStyle w:val="WWList1"/>
        <w:numPr>
          <w:ilvl w:val="0"/>
          <w:numId w:val="0"/>
        </w:numPr>
        <w:spacing w:before="240"/>
        <w:ind w:left="567" w:hanging="567"/>
        <w:rPr>
          <w:sz w:val="24"/>
          <w:lang w:val="en-US"/>
        </w:rPr>
      </w:pPr>
      <w:r>
        <w:rPr>
          <w:sz w:val="24"/>
          <w:lang w:val="en-US"/>
        </w:rPr>
        <w:t>[16]</w:t>
      </w:r>
      <w:r>
        <w:rPr>
          <w:sz w:val="24"/>
          <w:lang w:val="en-US"/>
        </w:rPr>
        <w:tab/>
      </w:r>
      <w:r w:rsidR="00686F61" w:rsidRPr="00D13C76">
        <w:rPr>
          <w:sz w:val="24"/>
          <w:lang w:val="en-US"/>
        </w:rPr>
        <w:t>Wits</w:t>
      </w:r>
      <w:r w:rsidR="008A3095" w:rsidRPr="00D13C76">
        <w:rPr>
          <w:sz w:val="24"/>
          <w:lang w:val="en-US"/>
        </w:rPr>
        <w:t xml:space="preserve"> argues that the matter is m</w:t>
      </w:r>
      <w:r w:rsidR="002B7813" w:rsidRPr="00D13C76">
        <w:rPr>
          <w:sz w:val="24"/>
          <w:lang w:val="en-US"/>
        </w:rPr>
        <w:t>oot</w:t>
      </w:r>
      <w:r w:rsidR="008A3095" w:rsidRPr="00D13C76">
        <w:rPr>
          <w:sz w:val="24"/>
          <w:lang w:val="en-US"/>
        </w:rPr>
        <w:t xml:space="preserve"> and </w:t>
      </w:r>
      <w:r w:rsidR="008A0661" w:rsidRPr="00D13C76">
        <w:rPr>
          <w:sz w:val="24"/>
          <w:lang w:val="en-US"/>
        </w:rPr>
        <w:t xml:space="preserve">that the </w:t>
      </w:r>
      <w:r w:rsidR="003F782B" w:rsidRPr="00D13C76">
        <w:rPr>
          <w:sz w:val="24"/>
          <w:lang w:val="en-US"/>
        </w:rPr>
        <w:t>Court</w:t>
      </w:r>
      <w:r w:rsidR="008A0661" w:rsidRPr="00D13C76">
        <w:rPr>
          <w:sz w:val="24"/>
          <w:lang w:val="en-US"/>
        </w:rPr>
        <w:t xml:space="preserve"> </w:t>
      </w:r>
      <w:r w:rsidR="00DE0F28" w:rsidRPr="00D13C76">
        <w:rPr>
          <w:sz w:val="24"/>
          <w:lang w:val="en-US"/>
        </w:rPr>
        <w:t>should</w:t>
      </w:r>
      <w:r w:rsidR="00407A4A" w:rsidRPr="00D13C76">
        <w:rPr>
          <w:sz w:val="24"/>
          <w:lang w:val="en-US"/>
        </w:rPr>
        <w:t xml:space="preserve"> accordingly</w:t>
      </w:r>
      <w:r w:rsidR="00DE0F28" w:rsidRPr="00D13C76">
        <w:rPr>
          <w:sz w:val="24"/>
          <w:lang w:val="en-US"/>
        </w:rPr>
        <w:t xml:space="preserve"> </w:t>
      </w:r>
      <w:r w:rsidR="00407A4A" w:rsidRPr="00D13C76">
        <w:rPr>
          <w:sz w:val="24"/>
          <w:lang w:val="en-US"/>
        </w:rPr>
        <w:t>not grant the relief</w:t>
      </w:r>
      <w:r w:rsidR="00DE0F28" w:rsidRPr="00D13C76">
        <w:rPr>
          <w:sz w:val="24"/>
          <w:lang w:val="en-US"/>
        </w:rPr>
        <w:t xml:space="preserve"> sought in the application to compel</w:t>
      </w:r>
      <w:r w:rsidR="00407A4A" w:rsidRPr="00D13C76">
        <w:rPr>
          <w:sz w:val="24"/>
          <w:lang w:val="en-US"/>
        </w:rPr>
        <w:t xml:space="preserve">.  It is argued </w:t>
      </w:r>
      <w:r w:rsidR="00AE1160" w:rsidRPr="00D13C76">
        <w:rPr>
          <w:sz w:val="24"/>
          <w:lang w:val="en-US"/>
        </w:rPr>
        <w:t xml:space="preserve">that </w:t>
      </w:r>
      <w:r w:rsidR="00407A4A" w:rsidRPr="00D13C76">
        <w:rPr>
          <w:sz w:val="24"/>
          <w:lang w:val="en-US"/>
        </w:rPr>
        <w:t xml:space="preserve">the </w:t>
      </w:r>
      <w:r w:rsidR="00BB5964" w:rsidRPr="00D13C76">
        <w:rPr>
          <w:sz w:val="24"/>
          <w:lang w:val="en-US"/>
        </w:rPr>
        <w:t xml:space="preserve">relief </w:t>
      </w:r>
      <w:r w:rsidR="00D55B2E" w:rsidRPr="00D13C76">
        <w:rPr>
          <w:sz w:val="24"/>
          <w:lang w:val="en-US"/>
        </w:rPr>
        <w:t>sought</w:t>
      </w:r>
      <w:r w:rsidR="00BB5964" w:rsidRPr="00D13C76">
        <w:rPr>
          <w:sz w:val="24"/>
          <w:lang w:val="en-US"/>
        </w:rPr>
        <w:t xml:space="preserve"> by Mr Manaka </w:t>
      </w:r>
      <w:r w:rsidR="00AE1160" w:rsidRPr="00D13C76">
        <w:rPr>
          <w:sz w:val="24"/>
          <w:lang w:val="en-US"/>
        </w:rPr>
        <w:t xml:space="preserve">in </w:t>
      </w:r>
      <w:r w:rsidR="00D55B2E" w:rsidRPr="00D13C76">
        <w:rPr>
          <w:sz w:val="24"/>
          <w:lang w:val="en-US"/>
        </w:rPr>
        <w:t>Part</w:t>
      </w:r>
      <w:r w:rsidR="00BB5964" w:rsidRPr="00D13C76">
        <w:rPr>
          <w:sz w:val="24"/>
          <w:lang w:val="en-US"/>
        </w:rPr>
        <w:t xml:space="preserve"> B </w:t>
      </w:r>
      <w:r w:rsidR="006D3786" w:rsidRPr="00D13C76">
        <w:rPr>
          <w:sz w:val="24"/>
          <w:lang w:val="en-US"/>
        </w:rPr>
        <w:t xml:space="preserve">is </w:t>
      </w:r>
      <w:r w:rsidR="00BB5964" w:rsidRPr="00D13C76">
        <w:rPr>
          <w:sz w:val="24"/>
          <w:lang w:val="en-US"/>
        </w:rPr>
        <w:t>"</w:t>
      </w:r>
      <w:r w:rsidR="006D3786" w:rsidRPr="00D13C76">
        <w:rPr>
          <w:sz w:val="24"/>
          <w:lang w:val="en-US"/>
        </w:rPr>
        <w:t>entirely unsustainable</w:t>
      </w:r>
      <w:r w:rsidR="00BB5964" w:rsidRPr="00D13C76">
        <w:rPr>
          <w:sz w:val="24"/>
          <w:lang w:val="en-US"/>
        </w:rPr>
        <w:t>"</w:t>
      </w:r>
      <w:r w:rsidR="006D3786" w:rsidRPr="00D13C76">
        <w:rPr>
          <w:sz w:val="24"/>
          <w:lang w:val="en-US"/>
        </w:rPr>
        <w:t xml:space="preserve"> and does not have prospects of success. </w:t>
      </w:r>
      <w:r w:rsidR="00DB0695" w:rsidRPr="00D13C76">
        <w:rPr>
          <w:sz w:val="24"/>
          <w:lang w:val="en-US"/>
        </w:rPr>
        <w:t xml:space="preserve"> Furthermore, Mr Manaka has accepted a tender</w:t>
      </w:r>
      <w:r w:rsidR="00A52E0F" w:rsidRPr="00D13C76">
        <w:rPr>
          <w:sz w:val="24"/>
          <w:lang w:val="en-US"/>
        </w:rPr>
        <w:t xml:space="preserve">, being the alternative relief in </w:t>
      </w:r>
      <w:r w:rsidR="00D55B2E" w:rsidRPr="00D13C76">
        <w:rPr>
          <w:sz w:val="24"/>
          <w:lang w:val="en-US"/>
        </w:rPr>
        <w:t>Part</w:t>
      </w:r>
      <w:r w:rsidR="00A52E0F" w:rsidRPr="00D13C76">
        <w:rPr>
          <w:sz w:val="24"/>
          <w:lang w:val="en-US"/>
        </w:rPr>
        <w:t xml:space="preserve"> B of the notice of motion which</w:t>
      </w:r>
      <w:r w:rsidR="001502C3" w:rsidRPr="00D13C76">
        <w:rPr>
          <w:sz w:val="24"/>
          <w:lang w:val="en-US"/>
        </w:rPr>
        <w:t xml:space="preserve"> </w:t>
      </w:r>
      <w:r w:rsidR="00686F61" w:rsidRPr="00D13C76">
        <w:rPr>
          <w:sz w:val="24"/>
          <w:lang w:val="en-US"/>
        </w:rPr>
        <w:t>Wits</w:t>
      </w:r>
      <w:r w:rsidR="00844585" w:rsidRPr="00D13C76">
        <w:rPr>
          <w:sz w:val="24"/>
          <w:lang w:val="en-US"/>
        </w:rPr>
        <w:t xml:space="preserve"> </w:t>
      </w:r>
      <w:r w:rsidR="00B03CE8" w:rsidRPr="00D13C76">
        <w:rPr>
          <w:sz w:val="24"/>
          <w:lang w:val="en-US"/>
        </w:rPr>
        <w:t>revived</w:t>
      </w:r>
      <w:r w:rsidR="00231D73" w:rsidRPr="00D13C76">
        <w:rPr>
          <w:sz w:val="24"/>
          <w:lang w:val="en-US"/>
        </w:rPr>
        <w:t xml:space="preserve"> after the hearing</w:t>
      </w:r>
      <w:r w:rsidR="00B03CE8" w:rsidRPr="00D13C76">
        <w:rPr>
          <w:sz w:val="24"/>
          <w:lang w:val="en-US"/>
        </w:rPr>
        <w:t xml:space="preserve"> and </w:t>
      </w:r>
      <w:r w:rsidR="00BD440C" w:rsidRPr="00D13C76">
        <w:rPr>
          <w:sz w:val="24"/>
          <w:lang w:val="en-US"/>
        </w:rPr>
        <w:t xml:space="preserve">determination of </w:t>
      </w:r>
      <w:r w:rsidR="00D55B2E" w:rsidRPr="00D13C76">
        <w:rPr>
          <w:sz w:val="24"/>
          <w:lang w:val="en-US"/>
        </w:rPr>
        <w:t>Part</w:t>
      </w:r>
      <w:r w:rsidR="00BD440C" w:rsidRPr="00D13C76">
        <w:rPr>
          <w:sz w:val="24"/>
          <w:lang w:val="en-US"/>
        </w:rPr>
        <w:t xml:space="preserve"> A of the notice of motion in the main application.</w:t>
      </w:r>
    </w:p>
    <w:p w14:paraId="48BD35B7" w14:textId="02EB25F7" w:rsidR="00BD440C" w:rsidRPr="00D13C76" w:rsidRDefault="00811EAE" w:rsidP="00D13C76">
      <w:pPr>
        <w:pStyle w:val="WWList1"/>
        <w:numPr>
          <w:ilvl w:val="0"/>
          <w:numId w:val="0"/>
        </w:numPr>
        <w:ind w:left="567" w:hanging="567"/>
        <w:rPr>
          <w:sz w:val="24"/>
          <w:lang w:val="en-US"/>
        </w:rPr>
      </w:pPr>
      <w:r>
        <w:rPr>
          <w:sz w:val="24"/>
          <w:lang w:val="en-US"/>
        </w:rPr>
        <w:t>[17]</w:t>
      </w:r>
      <w:r>
        <w:rPr>
          <w:sz w:val="24"/>
          <w:lang w:val="en-US"/>
        </w:rPr>
        <w:tab/>
      </w:r>
      <w:r w:rsidR="00B03CE8" w:rsidRPr="00D13C76">
        <w:rPr>
          <w:sz w:val="24"/>
          <w:lang w:val="en-US"/>
        </w:rPr>
        <w:t xml:space="preserve">In her answering affidavit </w:t>
      </w:r>
      <w:r w:rsidR="00A052AE" w:rsidRPr="00D13C76">
        <w:rPr>
          <w:sz w:val="24"/>
          <w:lang w:val="en-US"/>
        </w:rPr>
        <w:t xml:space="preserve">on behalf of </w:t>
      </w:r>
      <w:r w:rsidR="00C849E9" w:rsidRPr="00D13C76">
        <w:rPr>
          <w:sz w:val="24"/>
          <w:lang w:val="en-US"/>
        </w:rPr>
        <w:t>the respondent,</w:t>
      </w:r>
      <w:r w:rsidR="00A052AE" w:rsidRPr="00D13C76">
        <w:rPr>
          <w:sz w:val="24"/>
          <w:lang w:val="en-US"/>
        </w:rPr>
        <w:t xml:space="preserve"> </w:t>
      </w:r>
      <w:r w:rsidR="00C849E9" w:rsidRPr="00D13C76">
        <w:rPr>
          <w:sz w:val="24"/>
          <w:lang w:val="en-US"/>
        </w:rPr>
        <w:t>Ms</w:t>
      </w:r>
      <w:r w:rsidR="0002204B" w:rsidRPr="00D13C76">
        <w:rPr>
          <w:sz w:val="24"/>
          <w:lang w:val="en-US"/>
        </w:rPr>
        <w:t xml:space="preserve"> Carol</w:t>
      </w:r>
      <w:r w:rsidR="003C76D6" w:rsidRPr="00D13C76">
        <w:rPr>
          <w:sz w:val="24"/>
          <w:lang w:val="en-US"/>
        </w:rPr>
        <w:t xml:space="preserve"> Gail</w:t>
      </w:r>
      <w:r w:rsidR="0002204B" w:rsidRPr="00D13C76">
        <w:rPr>
          <w:sz w:val="24"/>
          <w:lang w:val="en-US"/>
        </w:rPr>
        <w:t xml:space="preserve"> Crosl</w:t>
      </w:r>
      <w:r w:rsidR="0007324E" w:rsidRPr="00D13C76">
        <w:rPr>
          <w:sz w:val="24"/>
          <w:lang w:val="en-US"/>
        </w:rPr>
        <w:t>ey</w:t>
      </w:r>
      <w:r w:rsidR="003C76D6" w:rsidRPr="00D13C76">
        <w:rPr>
          <w:sz w:val="24"/>
          <w:lang w:val="en-US"/>
        </w:rPr>
        <w:t xml:space="preserve">, </w:t>
      </w:r>
      <w:r w:rsidR="005C0525" w:rsidRPr="00D13C76">
        <w:rPr>
          <w:sz w:val="24"/>
          <w:lang w:val="en-US"/>
        </w:rPr>
        <w:t>t</w:t>
      </w:r>
      <w:r w:rsidR="003C76D6" w:rsidRPr="00D13C76">
        <w:rPr>
          <w:sz w:val="24"/>
          <w:lang w:val="en-US"/>
        </w:rPr>
        <w:t xml:space="preserve">he Registrar of </w:t>
      </w:r>
      <w:r w:rsidR="00686F61" w:rsidRPr="00D13C76">
        <w:rPr>
          <w:sz w:val="24"/>
          <w:lang w:val="en-US"/>
        </w:rPr>
        <w:t>Wits</w:t>
      </w:r>
      <w:r w:rsidR="003C76D6" w:rsidRPr="00D13C76">
        <w:rPr>
          <w:sz w:val="24"/>
          <w:lang w:val="en-US"/>
        </w:rPr>
        <w:t>,</w:t>
      </w:r>
      <w:r w:rsidR="0007324E" w:rsidRPr="00D13C76">
        <w:rPr>
          <w:sz w:val="24"/>
          <w:lang w:val="en-US"/>
        </w:rPr>
        <w:t xml:space="preserve"> states that Mr Manaka persists with his review application while registered with </w:t>
      </w:r>
      <w:r w:rsidR="00686F61" w:rsidRPr="00D13C76">
        <w:rPr>
          <w:sz w:val="24"/>
          <w:lang w:val="en-US"/>
        </w:rPr>
        <w:t>Wits</w:t>
      </w:r>
      <w:r w:rsidR="00145AED" w:rsidRPr="00D13C76">
        <w:rPr>
          <w:sz w:val="24"/>
          <w:lang w:val="en-US"/>
        </w:rPr>
        <w:t xml:space="preserve"> midway into the academic year and in circumstances where he is currently registered</w:t>
      </w:r>
      <w:r w:rsidR="00AC3DAF" w:rsidRPr="00D13C76">
        <w:rPr>
          <w:sz w:val="24"/>
          <w:lang w:val="en-US"/>
        </w:rPr>
        <w:t xml:space="preserve"> for an alternative degree within the Health</w:t>
      </w:r>
      <w:r w:rsidR="00944E1E" w:rsidRPr="00D13C76">
        <w:rPr>
          <w:sz w:val="24"/>
          <w:lang w:val="en-US"/>
        </w:rPr>
        <w:t xml:space="preserve"> Sciences </w:t>
      </w:r>
      <w:r w:rsidR="00136DF6" w:rsidRPr="00D13C76">
        <w:rPr>
          <w:sz w:val="24"/>
          <w:lang w:val="en-US"/>
        </w:rPr>
        <w:t>Faculty</w:t>
      </w:r>
      <w:r w:rsidR="00944E1E" w:rsidRPr="00D13C76">
        <w:rPr>
          <w:sz w:val="24"/>
          <w:lang w:val="en-US"/>
        </w:rPr>
        <w:t xml:space="preserve"> and in a context where he is entitled to </w:t>
      </w:r>
      <w:r w:rsidR="00F467BF" w:rsidRPr="00D13C76">
        <w:rPr>
          <w:sz w:val="24"/>
          <w:lang w:val="en-US"/>
        </w:rPr>
        <w:t xml:space="preserve">apply to the university for readmission </w:t>
      </w:r>
      <w:r w:rsidR="005C0525" w:rsidRPr="00D13C76">
        <w:rPr>
          <w:sz w:val="24"/>
          <w:lang w:val="en-US"/>
        </w:rPr>
        <w:t>to the</w:t>
      </w:r>
      <w:r w:rsidR="00F467BF" w:rsidRPr="00D13C76">
        <w:rPr>
          <w:sz w:val="24"/>
          <w:lang w:val="en-US"/>
        </w:rPr>
        <w:t xml:space="preserve"> MBBCh programme for the 2024 academic year.  As such, </w:t>
      </w:r>
      <w:r w:rsidR="00943A0E" w:rsidRPr="00D13C76">
        <w:rPr>
          <w:sz w:val="24"/>
          <w:lang w:val="en-US"/>
        </w:rPr>
        <w:t xml:space="preserve">so </w:t>
      </w:r>
      <w:r w:rsidR="00F467BF" w:rsidRPr="00D13C76">
        <w:rPr>
          <w:sz w:val="24"/>
          <w:lang w:val="en-US"/>
        </w:rPr>
        <w:t>it is argued</w:t>
      </w:r>
      <w:r w:rsidR="00136DF6" w:rsidRPr="00D13C76">
        <w:rPr>
          <w:sz w:val="24"/>
          <w:lang w:val="en-US"/>
        </w:rPr>
        <w:t>,</w:t>
      </w:r>
      <w:r w:rsidR="00F467BF" w:rsidRPr="00D13C76">
        <w:rPr>
          <w:sz w:val="24"/>
          <w:lang w:val="en-US"/>
        </w:rPr>
        <w:t xml:space="preserve"> the review application is in </w:t>
      </w:r>
      <w:r w:rsidR="00BB4705" w:rsidRPr="00D13C76">
        <w:rPr>
          <w:sz w:val="24"/>
          <w:lang w:val="en-US"/>
        </w:rPr>
        <w:t>moot</w:t>
      </w:r>
      <w:r w:rsidR="00943A0E" w:rsidRPr="00D13C76">
        <w:rPr>
          <w:sz w:val="24"/>
          <w:lang w:val="en-US"/>
        </w:rPr>
        <w:t xml:space="preserve"> in circumstance</w:t>
      </w:r>
      <w:r w:rsidR="005C0525" w:rsidRPr="00D13C76">
        <w:rPr>
          <w:sz w:val="24"/>
          <w:lang w:val="en-US"/>
        </w:rPr>
        <w:t>s</w:t>
      </w:r>
      <w:r w:rsidR="00943A0E" w:rsidRPr="00D13C76">
        <w:rPr>
          <w:sz w:val="24"/>
          <w:lang w:val="en-US"/>
        </w:rPr>
        <w:t xml:space="preserve"> in which Mr </w:t>
      </w:r>
      <w:r w:rsidR="00943A0E" w:rsidRPr="00D13C76">
        <w:rPr>
          <w:sz w:val="24"/>
          <w:lang w:val="en-US"/>
        </w:rPr>
        <w:lastRenderedPageBreak/>
        <w:t>Manaka fail</w:t>
      </w:r>
      <w:r w:rsidR="005C0525" w:rsidRPr="00D13C76">
        <w:rPr>
          <w:sz w:val="24"/>
          <w:lang w:val="en-US"/>
        </w:rPr>
        <w:t>ed</w:t>
      </w:r>
      <w:r w:rsidR="00943A0E" w:rsidRPr="00D13C76">
        <w:rPr>
          <w:sz w:val="24"/>
          <w:lang w:val="en-US"/>
        </w:rPr>
        <w:t xml:space="preserve"> to </w:t>
      </w:r>
      <w:r w:rsidR="00D21E48" w:rsidRPr="00D13C76">
        <w:rPr>
          <w:sz w:val="24"/>
          <w:lang w:val="en-US"/>
        </w:rPr>
        <w:t xml:space="preserve">obtain interim relief which </w:t>
      </w:r>
      <w:r w:rsidR="004D5A24" w:rsidRPr="00D13C76">
        <w:rPr>
          <w:sz w:val="24"/>
          <w:lang w:val="en-US"/>
        </w:rPr>
        <w:t>o</w:t>
      </w:r>
      <w:r w:rsidR="00D21E48" w:rsidRPr="00D13C76">
        <w:rPr>
          <w:sz w:val="24"/>
          <w:lang w:val="en-US"/>
        </w:rPr>
        <w:t xml:space="preserve">n his own </w:t>
      </w:r>
      <w:r w:rsidR="00685214" w:rsidRPr="00D13C76">
        <w:rPr>
          <w:sz w:val="24"/>
          <w:lang w:val="en-US"/>
        </w:rPr>
        <w:t>version</w:t>
      </w:r>
      <w:r w:rsidR="00D21E48" w:rsidRPr="00D13C76">
        <w:rPr>
          <w:sz w:val="24"/>
          <w:lang w:val="en-US"/>
        </w:rPr>
        <w:t xml:space="preserve"> renders</w:t>
      </w:r>
      <w:r w:rsidR="00685214" w:rsidRPr="00D13C76">
        <w:rPr>
          <w:sz w:val="24"/>
          <w:lang w:val="en-US"/>
        </w:rPr>
        <w:t xml:space="preserve"> </w:t>
      </w:r>
      <w:r w:rsidR="00D55B2E" w:rsidRPr="00D13C76">
        <w:rPr>
          <w:sz w:val="24"/>
          <w:lang w:val="en-US"/>
        </w:rPr>
        <w:t>Part</w:t>
      </w:r>
      <w:r w:rsidR="00685214" w:rsidRPr="00D13C76">
        <w:rPr>
          <w:sz w:val="24"/>
          <w:lang w:val="en-US"/>
        </w:rPr>
        <w:t xml:space="preserve"> B </w:t>
      </w:r>
      <w:r w:rsidR="00522442" w:rsidRPr="00D13C76">
        <w:rPr>
          <w:sz w:val="24"/>
          <w:lang w:val="en-US"/>
        </w:rPr>
        <w:t>nugatory</w:t>
      </w:r>
      <w:r w:rsidR="00AA5D5B" w:rsidRPr="00D13C76">
        <w:rPr>
          <w:sz w:val="24"/>
          <w:lang w:val="en-US"/>
        </w:rPr>
        <w:t xml:space="preserve">; and Mr Manaka accepted </w:t>
      </w:r>
      <w:r w:rsidR="0041184A" w:rsidRPr="00D13C76">
        <w:rPr>
          <w:sz w:val="24"/>
          <w:lang w:val="en-US"/>
        </w:rPr>
        <w:t xml:space="preserve">a tender for the alternative </w:t>
      </w:r>
      <w:r w:rsidR="00D55B2E" w:rsidRPr="00D13C76">
        <w:rPr>
          <w:sz w:val="24"/>
          <w:lang w:val="en-US"/>
        </w:rPr>
        <w:t>Part</w:t>
      </w:r>
      <w:r w:rsidR="0041184A" w:rsidRPr="00D13C76">
        <w:rPr>
          <w:sz w:val="24"/>
          <w:lang w:val="en-US"/>
        </w:rPr>
        <w:t xml:space="preserve"> B relief which he sought.  According</w:t>
      </w:r>
      <w:r w:rsidR="00AA402D" w:rsidRPr="00D13C76">
        <w:rPr>
          <w:sz w:val="24"/>
          <w:lang w:val="en-US"/>
        </w:rPr>
        <w:t>ly, so it is argued</w:t>
      </w:r>
      <w:r w:rsidR="00136DF6" w:rsidRPr="00D13C76">
        <w:rPr>
          <w:sz w:val="24"/>
          <w:lang w:val="en-US"/>
        </w:rPr>
        <w:t>,</w:t>
      </w:r>
      <w:r w:rsidR="00AA402D" w:rsidRPr="00D13C76">
        <w:rPr>
          <w:sz w:val="24"/>
          <w:lang w:val="en-US"/>
        </w:rPr>
        <w:t xml:space="preserve"> the </w:t>
      </w:r>
      <w:r w:rsidR="003F782B" w:rsidRPr="00D13C76">
        <w:rPr>
          <w:sz w:val="24"/>
          <w:lang w:val="en-US"/>
        </w:rPr>
        <w:t>Court</w:t>
      </w:r>
      <w:r w:rsidR="00AA402D" w:rsidRPr="00D13C76">
        <w:rPr>
          <w:sz w:val="24"/>
          <w:lang w:val="en-US"/>
        </w:rPr>
        <w:t xml:space="preserve"> should </w:t>
      </w:r>
      <w:r w:rsidR="00303BD1" w:rsidRPr="00D13C76">
        <w:rPr>
          <w:sz w:val="24"/>
          <w:lang w:val="en-US"/>
        </w:rPr>
        <w:t xml:space="preserve">not make an order regarding the production of the record in these circumstances, especially since Adams J expressed the view that </w:t>
      </w:r>
      <w:r w:rsidR="00496A6B" w:rsidRPr="00D13C76">
        <w:rPr>
          <w:sz w:val="24"/>
          <w:lang w:val="en-US"/>
        </w:rPr>
        <w:t xml:space="preserve">Mr Manaka's prospects of success in </w:t>
      </w:r>
      <w:r w:rsidR="00D55B2E" w:rsidRPr="00D13C76">
        <w:rPr>
          <w:sz w:val="24"/>
          <w:lang w:val="en-US"/>
        </w:rPr>
        <w:t>Part</w:t>
      </w:r>
      <w:r w:rsidR="00496A6B" w:rsidRPr="00D13C76">
        <w:rPr>
          <w:sz w:val="24"/>
          <w:lang w:val="en-US"/>
        </w:rPr>
        <w:t xml:space="preserve"> B</w:t>
      </w:r>
      <w:r w:rsidR="00136DF6" w:rsidRPr="00D13C76">
        <w:rPr>
          <w:sz w:val="24"/>
          <w:lang w:val="en-US"/>
        </w:rPr>
        <w:t xml:space="preserve"> of the review application</w:t>
      </w:r>
      <w:r w:rsidR="00496A6B" w:rsidRPr="00D13C76">
        <w:rPr>
          <w:sz w:val="24"/>
          <w:lang w:val="en-US"/>
        </w:rPr>
        <w:t xml:space="preserve"> are poor.</w:t>
      </w:r>
    </w:p>
    <w:p w14:paraId="3BFB7258" w14:textId="4FC11DEE" w:rsidR="003F782B" w:rsidRPr="00D13C76" w:rsidRDefault="00811EAE" w:rsidP="00D13C76">
      <w:pPr>
        <w:pStyle w:val="WWList1"/>
        <w:numPr>
          <w:ilvl w:val="0"/>
          <w:numId w:val="0"/>
        </w:numPr>
        <w:ind w:left="567" w:hanging="567"/>
        <w:rPr>
          <w:sz w:val="24"/>
          <w:lang w:val="en-US"/>
        </w:rPr>
      </w:pPr>
      <w:r>
        <w:rPr>
          <w:sz w:val="24"/>
          <w:lang w:val="en-US"/>
        </w:rPr>
        <w:t>[18]</w:t>
      </w:r>
      <w:r>
        <w:rPr>
          <w:sz w:val="24"/>
          <w:lang w:val="en-US"/>
        </w:rPr>
        <w:tab/>
      </w:r>
      <w:r w:rsidR="00496A6B" w:rsidRPr="00D13C76">
        <w:rPr>
          <w:sz w:val="24"/>
          <w:lang w:val="en-US"/>
        </w:rPr>
        <w:t>Mr Manaka, in turn</w:t>
      </w:r>
      <w:r w:rsidR="003B4B8E" w:rsidRPr="00D13C76">
        <w:rPr>
          <w:sz w:val="24"/>
          <w:lang w:val="en-US"/>
        </w:rPr>
        <w:t>,</w:t>
      </w:r>
      <w:r w:rsidR="00496A6B" w:rsidRPr="00D13C76">
        <w:rPr>
          <w:sz w:val="24"/>
          <w:lang w:val="en-US"/>
        </w:rPr>
        <w:t xml:space="preserve"> argues that the c</w:t>
      </w:r>
      <w:r w:rsidR="008C5D76" w:rsidRPr="00D13C76">
        <w:rPr>
          <w:sz w:val="24"/>
          <w:lang w:val="en-US"/>
        </w:rPr>
        <w:t xml:space="preserve">ontention of mootness </w:t>
      </w:r>
      <w:r w:rsidR="003B4B8E" w:rsidRPr="00D13C76">
        <w:rPr>
          <w:sz w:val="24"/>
          <w:lang w:val="en-US"/>
        </w:rPr>
        <w:t xml:space="preserve">is premature and </w:t>
      </w:r>
      <w:r w:rsidR="009E5833" w:rsidRPr="00D13C76">
        <w:rPr>
          <w:sz w:val="24"/>
          <w:lang w:val="en-US"/>
        </w:rPr>
        <w:t xml:space="preserve">misconceived.  It is </w:t>
      </w:r>
      <w:r w:rsidR="00F9609B" w:rsidRPr="00D13C76">
        <w:rPr>
          <w:sz w:val="24"/>
          <w:lang w:val="en-US"/>
        </w:rPr>
        <w:t>pointed out by Mr Mahapa, his attorney, who deposed to the founding and replying affidavit</w:t>
      </w:r>
      <w:r w:rsidR="00404B20" w:rsidRPr="00D13C76">
        <w:rPr>
          <w:sz w:val="24"/>
          <w:lang w:val="en-US"/>
        </w:rPr>
        <w:t>s</w:t>
      </w:r>
      <w:r w:rsidR="002528C1" w:rsidRPr="00D13C76">
        <w:rPr>
          <w:sz w:val="24"/>
          <w:lang w:val="en-US"/>
        </w:rPr>
        <w:t xml:space="preserve"> in the application to compel</w:t>
      </w:r>
      <w:r w:rsidR="00F9609B" w:rsidRPr="00D13C76">
        <w:rPr>
          <w:sz w:val="24"/>
          <w:lang w:val="en-US"/>
        </w:rPr>
        <w:t>, that Mr Manaka</w:t>
      </w:r>
      <w:r w:rsidR="005C0525" w:rsidRPr="00D13C76">
        <w:rPr>
          <w:sz w:val="24"/>
          <w:lang w:val="en-US"/>
        </w:rPr>
        <w:t>'s</w:t>
      </w:r>
      <w:r w:rsidR="00404B20" w:rsidRPr="00D13C76">
        <w:rPr>
          <w:sz w:val="24"/>
          <w:lang w:val="en-US"/>
        </w:rPr>
        <w:t xml:space="preserve"> receipt</w:t>
      </w:r>
      <w:r w:rsidR="008051C2" w:rsidRPr="00D13C76">
        <w:rPr>
          <w:sz w:val="24"/>
          <w:lang w:val="en-US"/>
        </w:rPr>
        <w:t xml:space="preserve"> of</w:t>
      </w:r>
      <w:r w:rsidR="00A73D3E" w:rsidRPr="00D13C76">
        <w:rPr>
          <w:sz w:val="24"/>
          <w:lang w:val="en-US"/>
        </w:rPr>
        <w:t xml:space="preserve"> the complete record and </w:t>
      </w:r>
      <w:r w:rsidR="005C5386" w:rsidRPr="00D13C76">
        <w:rPr>
          <w:sz w:val="24"/>
          <w:lang w:val="en-US"/>
        </w:rPr>
        <w:t xml:space="preserve">his subsequent right to amend and revise the relief sought is the essence </w:t>
      </w:r>
      <w:r w:rsidR="00E95A6B" w:rsidRPr="00D13C76">
        <w:rPr>
          <w:sz w:val="24"/>
          <w:lang w:val="en-US"/>
        </w:rPr>
        <w:t>of what is protected by Rule 53</w:t>
      </w:r>
      <w:r w:rsidR="0034621F" w:rsidRPr="00D13C76">
        <w:rPr>
          <w:sz w:val="24"/>
          <w:lang w:val="en-US"/>
        </w:rPr>
        <w:t xml:space="preserve">(3).  It is also contended that any </w:t>
      </w:r>
      <w:r w:rsidR="00BF5F6A" w:rsidRPr="00D13C76">
        <w:rPr>
          <w:sz w:val="24"/>
          <w:lang w:val="en-US"/>
        </w:rPr>
        <w:t xml:space="preserve">student who has been academically excluded from </w:t>
      </w:r>
      <w:r w:rsidR="008D55E4" w:rsidRPr="00D13C76">
        <w:rPr>
          <w:sz w:val="24"/>
          <w:lang w:val="en-US"/>
        </w:rPr>
        <w:t>an</w:t>
      </w:r>
      <w:r w:rsidR="00BF5F6A" w:rsidRPr="00D13C76">
        <w:rPr>
          <w:sz w:val="24"/>
          <w:lang w:val="en-US"/>
        </w:rPr>
        <w:t xml:space="preserve"> institution of higher learning</w:t>
      </w:r>
      <w:r w:rsidR="00746FEE" w:rsidRPr="00D13C76">
        <w:rPr>
          <w:sz w:val="24"/>
          <w:lang w:val="en-US"/>
        </w:rPr>
        <w:t xml:space="preserve"> has to live with that record for the rest of his life.  This record</w:t>
      </w:r>
      <w:r w:rsidR="008A1931" w:rsidRPr="00D13C76">
        <w:rPr>
          <w:sz w:val="24"/>
          <w:lang w:val="en-US"/>
        </w:rPr>
        <w:t xml:space="preserve"> does not only affect </w:t>
      </w:r>
      <w:r w:rsidR="00B555AC" w:rsidRPr="00D13C76">
        <w:rPr>
          <w:sz w:val="24"/>
          <w:lang w:val="en-US"/>
        </w:rPr>
        <w:t xml:space="preserve">his potential to apply to other institutions </w:t>
      </w:r>
      <w:r w:rsidR="003B2857" w:rsidRPr="00D13C76">
        <w:rPr>
          <w:sz w:val="24"/>
          <w:lang w:val="en-US"/>
        </w:rPr>
        <w:t>to further h</w:t>
      </w:r>
      <w:r w:rsidR="008D55E4" w:rsidRPr="00D13C76">
        <w:rPr>
          <w:sz w:val="24"/>
          <w:lang w:val="en-US"/>
        </w:rPr>
        <w:t>is</w:t>
      </w:r>
      <w:r w:rsidR="003B2857" w:rsidRPr="00D13C76">
        <w:rPr>
          <w:sz w:val="24"/>
          <w:lang w:val="en-US"/>
        </w:rPr>
        <w:t xml:space="preserve"> studies but also has a potentially adverse impact</w:t>
      </w:r>
      <w:r w:rsidR="00C71BF0" w:rsidRPr="00D13C76">
        <w:rPr>
          <w:sz w:val="24"/>
          <w:lang w:val="en-US"/>
        </w:rPr>
        <w:t xml:space="preserve"> on future employability (</w:t>
      </w:r>
      <w:r w:rsidR="00D61BD0" w:rsidRPr="00D13C76">
        <w:rPr>
          <w:sz w:val="24"/>
          <w:lang w:val="en-US"/>
        </w:rPr>
        <w:t>paragraph 25 of the replying affidavit</w:t>
      </w:r>
      <w:r w:rsidR="00C71BF0" w:rsidRPr="00D13C76">
        <w:rPr>
          <w:sz w:val="24"/>
          <w:lang w:val="en-US"/>
        </w:rPr>
        <w:t>)</w:t>
      </w:r>
      <w:r w:rsidR="00D61BD0" w:rsidRPr="00D13C76">
        <w:rPr>
          <w:sz w:val="24"/>
          <w:lang w:val="en-US"/>
        </w:rPr>
        <w:t>.  It is argued that Mr Manaka has the right to supplement the</w:t>
      </w:r>
      <w:r w:rsidR="00165E4B" w:rsidRPr="00D13C76">
        <w:rPr>
          <w:sz w:val="24"/>
          <w:lang w:val="en-US"/>
        </w:rPr>
        <w:t xml:space="preserve"> founding papers</w:t>
      </w:r>
      <w:r w:rsidR="00D61BD0" w:rsidRPr="00D13C76">
        <w:rPr>
          <w:sz w:val="24"/>
          <w:lang w:val="en-US"/>
        </w:rPr>
        <w:t xml:space="preserve"> </w:t>
      </w:r>
      <w:r w:rsidR="00165E4B" w:rsidRPr="00D13C76">
        <w:rPr>
          <w:sz w:val="24"/>
          <w:lang w:val="en-US"/>
        </w:rPr>
        <w:t xml:space="preserve">once the full record has been received.  It is also argued that </w:t>
      </w:r>
      <w:r w:rsidR="004A156D" w:rsidRPr="00D13C76">
        <w:rPr>
          <w:sz w:val="24"/>
          <w:lang w:val="en-US"/>
        </w:rPr>
        <w:t>Mr Manaka's right to reapply for admission into the</w:t>
      </w:r>
      <w:r w:rsidR="00980232" w:rsidRPr="00D13C76">
        <w:rPr>
          <w:sz w:val="24"/>
          <w:lang w:val="en-US"/>
        </w:rPr>
        <w:t xml:space="preserve"> </w:t>
      </w:r>
      <w:r w:rsidR="00327244" w:rsidRPr="00D13C76">
        <w:rPr>
          <w:sz w:val="24"/>
          <w:lang w:val="en-US"/>
        </w:rPr>
        <w:t>MBBCh</w:t>
      </w:r>
      <w:r w:rsidR="00980232" w:rsidRPr="00D13C76">
        <w:rPr>
          <w:sz w:val="24"/>
          <w:lang w:val="en-US"/>
        </w:rPr>
        <w:t xml:space="preserve"> </w:t>
      </w:r>
      <w:r w:rsidR="008D55E4" w:rsidRPr="00D13C76">
        <w:rPr>
          <w:sz w:val="24"/>
          <w:lang w:val="en-US"/>
        </w:rPr>
        <w:t xml:space="preserve">programme </w:t>
      </w:r>
      <w:r w:rsidR="00980232" w:rsidRPr="00D13C76">
        <w:rPr>
          <w:sz w:val="24"/>
          <w:lang w:val="en-US"/>
        </w:rPr>
        <w:t>does not</w:t>
      </w:r>
      <w:r w:rsidR="004A156D" w:rsidRPr="00D13C76">
        <w:rPr>
          <w:sz w:val="24"/>
          <w:lang w:val="en-US"/>
        </w:rPr>
        <w:t xml:space="preserve"> </w:t>
      </w:r>
      <w:r w:rsidR="003177BD" w:rsidRPr="003177BD">
        <w:rPr>
          <w:sz w:val="24"/>
          <w:lang w:val="en-US"/>
        </w:rPr>
        <w:t>—</w:t>
      </w:r>
    </w:p>
    <w:p w14:paraId="4E430825" w14:textId="4D36CCAE" w:rsidR="00496A6B" w:rsidRPr="00F21DD6" w:rsidRDefault="00686F63" w:rsidP="00D13C76">
      <w:pPr>
        <w:pStyle w:val="WWList1"/>
        <w:numPr>
          <w:ilvl w:val="0"/>
          <w:numId w:val="0"/>
        </w:numPr>
        <w:tabs>
          <w:tab w:val="left" w:pos="1134"/>
        </w:tabs>
        <w:ind w:left="1134"/>
        <w:rPr>
          <w:lang w:val="en-US"/>
        </w:rPr>
      </w:pPr>
      <w:r w:rsidRPr="00D13C76">
        <w:rPr>
          <w:lang w:val="en-US"/>
        </w:rPr>
        <w:t>"</w:t>
      </w:r>
      <w:r w:rsidR="00CA5760" w:rsidRPr="00D13C76">
        <w:rPr>
          <w:lang w:val="en-US"/>
        </w:rPr>
        <w:t>legitimize</w:t>
      </w:r>
      <w:r w:rsidR="00980232" w:rsidRPr="00D13C76">
        <w:rPr>
          <w:lang w:val="en-US"/>
        </w:rPr>
        <w:t xml:space="preserve"> </w:t>
      </w:r>
      <w:r w:rsidR="00DD007F" w:rsidRPr="00D13C76">
        <w:rPr>
          <w:lang w:val="en-US"/>
        </w:rPr>
        <w:t xml:space="preserve">or take away the </w:t>
      </w:r>
      <w:r w:rsidR="00DB1096" w:rsidRPr="00D13C76">
        <w:rPr>
          <w:lang w:val="en-US"/>
        </w:rPr>
        <w:t>ir</w:t>
      </w:r>
      <w:r w:rsidR="00DD007F" w:rsidRPr="00D13C76">
        <w:rPr>
          <w:lang w:val="en-US"/>
        </w:rPr>
        <w:t xml:space="preserve">rationality and/or unlawful </w:t>
      </w:r>
      <w:r w:rsidRPr="00D13C76">
        <w:rPr>
          <w:lang w:val="en-US"/>
        </w:rPr>
        <w:t>and/</w:t>
      </w:r>
      <w:r w:rsidR="00DD007F" w:rsidRPr="00D13C76">
        <w:rPr>
          <w:lang w:val="en-US"/>
        </w:rPr>
        <w:t xml:space="preserve">or procedurally and substantially </w:t>
      </w:r>
      <w:r w:rsidR="00327244" w:rsidRPr="00D13C76">
        <w:rPr>
          <w:lang w:val="en-US"/>
        </w:rPr>
        <w:t xml:space="preserve">unfair </w:t>
      </w:r>
      <w:r w:rsidR="00DD007F" w:rsidRPr="00D13C76">
        <w:rPr>
          <w:lang w:val="en-US"/>
        </w:rPr>
        <w:t>administrative</w:t>
      </w:r>
      <w:r w:rsidR="00327244" w:rsidRPr="00D13C76">
        <w:rPr>
          <w:lang w:val="en-US"/>
        </w:rPr>
        <w:t xml:space="preserve"> decision that cause</w:t>
      </w:r>
      <w:r w:rsidR="000F4498" w:rsidRPr="00D13C76">
        <w:rPr>
          <w:lang w:val="en-US"/>
        </w:rPr>
        <w:t>d him</w:t>
      </w:r>
      <w:r w:rsidR="00327244" w:rsidRPr="00D13C76">
        <w:rPr>
          <w:lang w:val="en-US"/>
        </w:rPr>
        <w:t xml:space="preserve"> them a year</w:t>
      </w:r>
      <w:r w:rsidR="0060397D" w:rsidRPr="00D13C76">
        <w:rPr>
          <w:lang w:val="en-US"/>
        </w:rPr>
        <w:t xml:space="preserve"> out of medical school,</w:t>
      </w:r>
      <w:r w:rsidR="00671425" w:rsidRPr="00D13C76">
        <w:rPr>
          <w:lang w:val="en-US"/>
        </w:rPr>
        <w:t xml:space="preserve"> </w:t>
      </w:r>
      <w:r w:rsidR="0060397D" w:rsidRPr="00D13C76">
        <w:rPr>
          <w:lang w:val="en-US"/>
        </w:rPr>
        <w:t>and any other further consequences related thereto</w:t>
      </w:r>
      <w:r w:rsidRPr="00F21DD6">
        <w:rPr>
          <w:lang w:val="en-US"/>
        </w:rPr>
        <w:t>"</w:t>
      </w:r>
      <w:r w:rsidR="0090524D" w:rsidRPr="00F21DD6">
        <w:rPr>
          <w:lang w:val="en-US"/>
        </w:rPr>
        <w:t xml:space="preserve"> </w:t>
      </w:r>
      <w:r w:rsidR="00C6667A" w:rsidRPr="00F21DD6">
        <w:rPr>
          <w:lang w:val="en-US"/>
        </w:rPr>
        <w:t>(paragraph</w:t>
      </w:r>
      <w:r w:rsidR="00DA7C49" w:rsidRPr="00F21DD6">
        <w:rPr>
          <w:lang w:val="en-US"/>
        </w:rPr>
        <w:t>s 48 and 50</w:t>
      </w:r>
      <w:r w:rsidR="00C6667A" w:rsidRPr="00F21DD6">
        <w:rPr>
          <w:lang w:val="en-US"/>
        </w:rPr>
        <w:t xml:space="preserve"> of the replying affidavit).</w:t>
      </w:r>
    </w:p>
    <w:p w14:paraId="153F9FBD" w14:textId="5271C65A" w:rsidR="00C71BF0" w:rsidRPr="00D13C76" w:rsidRDefault="00811EAE" w:rsidP="00D13C76">
      <w:pPr>
        <w:pStyle w:val="WWList1"/>
        <w:numPr>
          <w:ilvl w:val="0"/>
          <w:numId w:val="0"/>
        </w:numPr>
        <w:ind w:left="567" w:hanging="567"/>
        <w:rPr>
          <w:sz w:val="24"/>
          <w:lang w:val="en-US"/>
        </w:rPr>
      </w:pPr>
      <w:r>
        <w:rPr>
          <w:sz w:val="24"/>
          <w:lang w:val="en-US"/>
        </w:rPr>
        <w:t>[19]</w:t>
      </w:r>
      <w:r>
        <w:rPr>
          <w:sz w:val="24"/>
          <w:lang w:val="en-US"/>
        </w:rPr>
        <w:tab/>
      </w:r>
      <w:r w:rsidR="00C6667A" w:rsidRPr="00D13C76">
        <w:rPr>
          <w:sz w:val="24"/>
          <w:lang w:val="en-US"/>
        </w:rPr>
        <w:t xml:space="preserve">It is also argued in paragraph </w:t>
      </w:r>
      <w:r w:rsidR="0090524D" w:rsidRPr="00D13C76">
        <w:rPr>
          <w:sz w:val="24"/>
          <w:lang w:val="en-US"/>
        </w:rPr>
        <w:t xml:space="preserve">63 of the replying affidavit that </w:t>
      </w:r>
      <w:r w:rsidR="007E407F" w:rsidRPr="00D13C76">
        <w:rPr>
          <w:sz w:val="24"/>
          <w:lang w:val="en-US"/>
        </w:rPr>
        <w:t xml:space="preserve">the offer to pursue an alternative degree was </w:t>
      </w:r>
      <w:r w:rsidR="009C0254" w:rsidRPr="00D13C76">
        <w:rPr>
          <w:sz w:val="24"/>
          <w:lang w:val="en-US"/>
        </w:rPr>
        <w:t xml:space="preserve">only intended to </w:t>
      </w:r>
      <w:r w:rsidR="00AB369C" w:rsidRPr="00D13C76">
        <w:rPr>
          <w:sz w:val="24"/>
          <w:lang w:val="en-US"/>
        </w:rPr>
        <w:t xml:space="preserve">resolve </w:t>
      </w:r>
      <w:r w:rsidR="00D55B2E" w:rsidRPr="00D13C76">
        <w:rPr>
          <w:sz w:val="24"/>
          <w:lang w:val="en-US"/>
        </w:rPr>
        <w:t>Part</w:t>
      </w:r>
      <w:r w:rsidR="00AB369C" w:rsidRPr="00D13C76">
        <w:rPr>
          <w:sz w:val="24"/>
          <w:lang w:val="en-US"/>
        </w:rPr>
        <w:t xml:space="preserve"> A of the application and not to render </w:t>
      </w:r>
      <w:r w:rsidR="00681D21" w:rsidRPr="00D13C76">
        <w:rPr>
          <w:sz w:val="24"/>
          <w:lang w:val="en-US"/>
        </w:rPr>
        <w:t xml:space="preserve">the relief sought in </w:t>
      </w:r>
      <w:r w:rsidR="00D55B2E" w:rsidRPr="00D13C76">
        <w:rPr>
          <w:sz w:val="24"/>
          <w:lang w:val="en-US"/>
        </w:rPr>
        <w:t>Part</w:t>
      </w:r>
      <w:r w:rsidR="00681D21" w:rsidRPr="00D13C76">
        <w:rPr>
          <w:sz w:val="24"/>
          <w:lang w:val="en-US"/>
        </w:rPr>
        <w:t xml:space="preserve"> B moot.</w:t>
      </w:r>
    </w:p>
    <w:p w14:paraId="2653EF77" w14:textId="256D40E0" w:rsidR="00681D21" w:rsidRPr="00D13C76" w:rsidRDefault="00811EAE" w:rsidP="00D13C76">
      <w:pPr>
        <w:pStyle w:val="WWList1"/>
        <w:numPr>
          <w:ilvl w:val="0"/>
          <w:numId w:val="0"/>
        </w:numPr>
        <w:ind w:left="567" w:hanging="567"/>
        <w:rPr>
          <w:sz w:val="24"/>
          <w:lang w:val="en-US"/>
        </w:rPr>
      </w:pPr>
      <w:r>
        <w:rPr>
          <w:sz w:val="24"/>
          <w:lang w:val="en-US"/>
        </w:rPr>
        <w:t>[20]</w:t>
      </w:r>
      <w:r>
        <w:rPr>
          <w:sz w:val="24"/>
          <w:lang w:val="en-US"/>
        </w:rPr>
        <w:tab/>
      </w:r>
      <w:r w:rsidR="00681D21" w:rsidRPr="00D13C76">
        <w:rPr>
          <w:sz w:val="24"/>
          <w:lang w:val="en-US"/>
        </w:rPr>
        <w:t>It seems to me that the issue of mootness is not something that should be considered</w:t>
      </w:r>
      <w:r w:rsidR="001E1F5B" w:rsidRPr="00D13C76">
        <w:rPr>
          <w:sz w:val="24"/>
          <w:lang w:val="en-US"/>
        </w:rPr>
        <w:t xml:space="preserve"> finally by this </w:t>
      </w:r>
      <w:r w:rsidR="003F782B" w:rsidRPr="00D13C76">
        <w:rPr>
          <w:sz w:val="24"/>
          <w:lang w:val="en-US"/>
        </w:rPr>
        <w:t>Court</w:t>
      </w:r>
      <w:r w:rsidR="001E1F5B" w:rsidRPr="00D13C76">
        <w:rPr>
          <w:sz w:val="24"/>
          <w:lang w:val="en-US"/>
        </w:rPr>
        <w:t xml:space="preserve"> </w:t>
      </w:r>
      <w:r w:rsidR="002D4150" w:rsidRPr="00D13C76">
        <w:rPr>
          <w:sz w:val="24"/>
          <w:lang w:val="en-US"/>
        </w:rPr>
        <w:t xml:space="preserve">in the context of an interlocutory application, where the applicant may well wish to supplement </w:t>
      </w:r>
      <w:r w:rsidR="00807D8B" w:rsidRPr="00D13C76">
        <w:rPr>
          <w:sz w:val="24"/>
          <w:lang w:val="en-US"/>
        </w:rPr>
        <w:t>his</w:t>
      </w:r>
      <w:r w:rsidR="002D4150" w:rsidRPr="00D13C76">
        <w:rPr>
          <w:sz w:val="24"/>
          <w:lang w:val="en-US"/>
        </w:rPr>
        <w:t xml:space="preserve"> </w:t>
      </w:r>
      <w:r w:rsidR="00BA41AA" w:rsidRPr="00D13C76">
        <w:rPr>
          <w:sz w:val="24"/>
          <w:lang w:val="en-US"/>
        </w:rPr>
        <w:t xml:space="preserve">founding papers in the light of whatever further documentation </w:t>
      </w:r>
      <w:r w:rsidR="00807D8B" w:rsidRPr="00D13C76">
        <w:rPr>
          <w:sz w:val="24"/>
          <w:lang w:val="en-US"/>
        </w:rPr>
        <w:t>he</w:t>
      </w:r>
      <w:r w:rsidR="00284104" w:rsidRPr="00D13C76">
        <w:rPr>
          <w:sz w:val="24"/>
          <w:lang w:val="en-US"/>
        </w:rPr>
        <w:t xml:space="preserve"> has received or may receive.  I will therefore </w:t>
      </w:r>
      <w:r w:rsidR="00BA1622" w:rsidRPr="00D13C76">
        <w:rPr>
          <w:sz w:val="24"/>
          <w:lang w:val="en-US"/>
        </w:rPr>
        <w:t>hold</w:t>
      </w:r>
      <w:r w:rsidR="00284104" w:rsidRPr="00D13C76">
        <w:rPr>
          <w:sz w:val="24"/>
          <w:lang w:val="en-US"/>
        </w:rPr>
        <w:t xml:space="preserve"> for purpose</w:t>
      </w:r>
      <w:r w:rsidR="000B3A7D" w:rsidRPr="00D13C76">
        <w:rPr>
          <w:sz w:val="24"/>
          <w:lang w:val="en-US"/>
        </w:rPr>
        <w:t>s</w:t>
      </w:r>
      <w:r w:rsidR="00284104" w:rsidRPr="00D13C76">
        <w:rPr>
          <w:sz w:val="24"/>
          <w:lang w:val="en-US"/>
        </w:rPr>
        <w:t xml:space="preserve"> of this application</w:t>
      </w:r>
      <w:r w:rsidR="00EB23C1" w:rsidRPr="00D13C76">
        <w:rPr>
          <w:sz w:val="24"/>
          <w:lang w:val="en-US"/>
        </w:rPr>
        <w:t xml:space="preserve"> that the matter is not moot and </w:t>
      </w:r>
      <w:r w:rsidR="00EB23C1" w:rsidRPr="00D13C76">
        <w:rPr>
          <w:sz w:val="24"/>
          <w:lang w:val="en-US"/>
        </w:rPr>
        <w:lastRenderedPageBreak/>
        <w:t>leave the final determination</w:t>
      </w:r>
      <w:r w:rsidR="00087ED8" w:rsidRPr="00D13C76">
        <w:rPr>
          <w:sz w:val="24"/>
          <w:lang w:val="en-US"/>
        </w:rPr>
        <w:t xml:space="preserve"> thereof</w:t>
      </w:r>
      <w:r w:rsidR="00EB23C1" w:rsidRPr="00D13C76">
        <w:rPr>
          <w:sz w:val="24"/>
          <w:lang w:val="en-US"/>
        </w:rPr>
        <w:t xml:space="preserve"> to the </w:t>
      </w:r>
      <w:r w:rsidR="003F782B" w:rsidRPr="00D13C76">
        <w:rPr>
          <w:sz w:val="24"/>
          <w:lang w:val="en-US"/>
        </w:rPr>
        <w:t>Court</w:t>
      </w:r>
      <w:r w:rsidR="00EB23C1" w:rsidRPr="00D13C76">
        <w:rPr>
          <w:sz w:val="24"/>
          <w:lang w:val="en-US"/>
        </w:rPr>
        <w:t xml:space="preserve"> that </w:t>
      </w:r>
      <w:r w:rsidR="00087ED8" w:rsidRPr="00D13C76">
        <w:rPr>
          <w:sz w:val="24"/>
          <w:lang w:val="en-US"/>
        </w:rPr>
        <w:t xml:space="preserve">hears </w:t>
      </w:r>
      <w:r w:rsidR="00D55B2E" w:rsidRPr="00D13C76">
        <w:rPr>
          <w:sz w:val="24"/>
          <w:lang w:val="en-US"/>
        </w:rPr>
        <w:t>Part</w:t>
      </w:r>
      <w:r w:rsidR="00087ED8" w:rsidRPr="00D13C76">
        <w:rPr>
          <w:sz w:val="24"/>
          <w:lang w:val="en-US"/>
        </w:rPr>
        <w:t xml:space="preserve"> B of the main application for </w:t>
      </w:r>
      <w:r w:rsidR="00B45E9B" w:rsidRPr="00D13C76">
        <w:rPr>
          <w:sz w:val="24"/>
          <w:lang w:val="en-US"/>
        </w:rPr>
        <w:t>review,</w:t>
      </w:r>
      <w:r w:rsidR="00E17939" w:rsidRPr="00D13C76">
        <w:rPr>
          <w:sz w:val="24"/>
          <w:lang w:val="en-US"/>
        </w:rPr>
        <w:t xml:space="preserve"> </w:t>
      </w:r>
      <w:r w:rsidR="00DC2389" w:rsidRPr="00D13C76">
        <w:rPr>
          <w:sz w:val="24"/>
          <w:lang w:val="en-US"/>
        </w:rPr>
        <w:t>should the applicant persist there</w:t>
      </w:r>
      <w:r w:rsidR="00B30069" w:rsidRPr="00D13C76">
        <w:rPr>
          <w:sz w:val="24"/>
          <w:lang w:val="en-US"/>
        </w:rPr>
        <w:t>with.</w:t>
      </w:r>
    </w:p>
    <w:p w14:paraId="5F8C759C" w14:textId="20AE04F5" w:rsidR="00593A74" w:rsidRPr="00D13C76" w:rsidRDefault="00811EAE" w:rsidP="00D13C76">
      <w:pPr>
        <w:pStyle w:val="WWList1"/>
        <w:numPr>
          <w:ilvl w:val="0"/>
          <w:numId w:val="0"/>
        </w:numPr>
        <w:ind w:left="567" w:hanging="567"/>
        <w:rPr>
          <w:sz w:val="24"/>
          <w:lang w:val="en-US"/>
        </w:rPr>
      </w:pPr>
      <w:r>
        <w:rPr>
          <w:sz w:val="24"/>
          <w:lang w:val="en-US"/>
        </w:rPr>
        <w:t>[21]</w:t>
      </w:r>
      <w:r>
        <w:rPr>
          <w:sz w:val="24"/>
          <w:lang w:val="en-US"/>
        </w:rPr>
        <w:tab/>
      </w:r>
      <w:r w:rsidR="00593A74" w:rsidRPr="00D13C76">
        <w:rPr>
          <w:sz w:val="24"/>
          <w:lang w:val="en-US"/>
        </w:rPr>
        <w:t>In paragraph</w:t>
      </w:r>
      <w:r w:rsidR="00B357EC" w:rsidRPr="00D13C76">
        <w:rPr>
          <w:sz w:val="24"/>
          <w:lang w:val="en-US"/>
        </w:rPr>
        <w:t xml:space="preserve"> 10</w:t>
      </w:r>
      <w:r w:rsidR="00593A74" w:rsidRPr="00D13C76">
        <w:rPr>
          <w:sz w:val="24"/>
          <w:lang w:val="en-US"/>
        </w:rPr>
        <w:t xml:space="preserve"> of the joint practice note </w:t>
      </w:r>
      <w:r w:rsidR="00DC6808" w:rsidRPr="00D13C76">
        <w:rPr>
          <w:sz w:val="24"/>
          <w:lang w:val="en-US"/>
        </w:rPr>
        <w:t xml:space="preserve">filed by the </w:t>
      </w:r>
      <w:r w:rsidR="001B08DC" w:rsidRPr="00D13C76">
        <w:rPr>
          <w:sz w:val="24"/>
          <w:lang w:val="en-US"/>
        </w:rPr>
        <w:t>p</w:t>
      </w:r>
      <w:r w:rsidR="00D55B2E" w:rsidRPr="00D13C76">
        <w:rPr>
          <w:sz w:val="24"/>
          <w:lang w:val="en-US"/>
        </w:rPr>
        <w:t>art</w:t>
      </w:r>
      <w:r w:rsidR="00DC6808" w:rsidRPr="00D13C76">
        <w:rPr>
          <w:sz w:val="24"/>
          <w:lang w:val="en-US"/>
        </w:rPr>
        <w:t xml:space="preserve">ies, it is </w:t>
      </w:r>
      <w:r w:rsidR="00E17939" w:rsidRPr="00D13C76">
        <w:rPr>
          <w:sz w:val="24"/>
          <w:lang w:val="en-US"/>
        </w:rPr>
        <w:t>recorded</w:t>
      </w:r>
      <w:r w:rsidR="00DC6808" w:rsidRPr="00D13C76">
        <w:rPr>
          <w:sz w:val="24"/>
          <w:lang w:val="en-US"/>
        </w:rPr>
        <w:t xml:space="preserve"> that</w:t>
      </w:r>
      <w:r w:rsidR="003177BD">
        <w:rPr>
          <w:sz w:val="24"/>
          <w:lang w:val="en-US"/>
        </w:rPr>
        <w:t> </w:t>
      </w:r>
      <w:r w:rsidR="003177BD" w:rsidRPr="003177BD">
        <w:rPr>
          <w:sz w:val="24"/>
          <w:lang w:val="en-US"/>
        </w:rPr>
        <w:t>—</w:t>
      </w:r>
      <w:r w:rsidR="00DC6808" w:rsidRPr="00D13C76">
        <w:rPr>
          <w:sz w:val="24"/>
          <w:lang w:val="en-US"/>
        </w:rPr>
        <w:t xml:space="preserve"> </w:t>
      </w:r>
    </w:p>
    <w:p w14:paraId="0D6B50DB" w14:textId="58E80A26" w:rsidR="00B20A08" w:rsidRPr="00D13C76" w:rsidRDefault="00356ACD" w:rsidP="0013019B">
      <w:pPr>
        <w:pStyle w:val="WWList2"/>
        <w:numPr>
          <w:ilvl w:val="0"/>
          <w:numId w:val="0"/>
        </w:numPr>
        <w:ind w:left="1134"/>
        <w:rPr>
          <w:lang w:val="en-US"/>
        </w:rPr>
      </w:pPr>
      <w:r w:rsidRPr="00F21DD6">
        <w:rPr>
          <w:lang w:val="en-US"/>
        </w:rPr>
        <w:t>"</w:t>
      </w:r>
      <w:r w:rsidR="00771E7B" w:rsidRPr="00D13C76">
        <w:rPr>
          <w:lang w:val="en-US"/>
        </w:rPr>
        <w:t>The</w:t>
      </w:r>
      <w:r w:rsidR="00E828A6" w:rsidRPr="00D13C76">
        <w:rPr>
          <w:lang w:val="en-US"/>
        </w:rPr>
        <w:t xml:space="preserve"> applicant se</w:t>
      </w:r>
      <w:r w:rsidR="00771E7B" w:rsidRPr="00D13C76">
        <w:rPr>
          <w:lang w:val="en-US"/>
        </w:rPr>
        <w:t>ek</w:t>
      </w:r>
      <w:r w:rsidR="00E828A6" w:rsidRPr="00D13C76">
        <w:rPr>
          <w:lang w:val="en-US"/>
        </w:rPr>
        <w:t xml:space="preserve">s an order </w:t>
      </w:r>
      <w:r w:rsidR="00160F5A" w:rsidRPr="00D13C76">
        <w:rPr>
          <w:lang w:val="en-US"/>
        </w:rPr>
        <w:t>compelling</w:t>
      </w:r>
      <w:r w:rsidR="00E828A6" w:rsidRPr="00D13C76">
        <w:rPr>
          <w:lang w:val="en-US"/>
        </w:rPr>
        <w:t xml:space="preserve"> the respondent to furnish </w:t>
      </w:r>
      <w:r w:rsidR="00160F5A" w:rsidRPr="00D13C76">
        <w:rPr>
          <w:lang w:val="en-US"/>
        </w:rPr>
        <w:t>him</w:t>
      </w:r>
      <w:r w:rsidR="00E828A6" w:rsidRPr="00D13C76">
        <w:rPr>
          <w:lang w:val="en-US"/>
        </w:rPr>
        <w:t xml:space="preserve"> with</w:t>
      </w:r>
      <w:r w:rsidR="00160F5A" w:rsidRPr="00D13C76">
        <w:rPr>
          <w:lang w:val="en-US"/>
        </w:rPr>
        <w:t xml:space="preserve"> </w:t>
      </w:r>
    </w:p>
    <w:p w14:paraId="49B18AB8" w14:textId="36385FD4" w:rsidR="00C53F89" w:rsidRPr="00D13C76" w:rsidRDefault="00160F5A" w:rsidP="0013019B">
      <w:pPr>
        <w:pStyle w:val="WWList3"/>
        <w:numPr>
          <w:ilvl w:val="0"/>
          <w:numId w:val="0"/>
        </w:numPr>
        <w:ind w:left="2552" w:hanging="851"/>
        <w:rPr>
          <w:lang w:val="en-US"/>
        </w:rPr>
      </w:pPr>
      <w:r w:rsidRPr="00D13C76">
        <w:rPr>
          <w:lang w:val="en-US"/>
        </w:rPr>
        <w:t>10.</w:t>
      </w:r>
      <w:r w:rsidR="005308B6" w:rsidRPr="00D13C76">
        <w:rPr>
          <w:lang w:val="en-US"/>
        </w:rPr>
        <w:t>1</w:t>
      </w:r>
      <w:r w:rsidR="00C53F89" w:rsidRPr="00D13C76">
        <w:rPr>
          <w:lang w:val="en-US"/>
        </w:rPr>
        <w:tab/>
      </w:r>
      <w:r w:rsidR="006566EF" w:rsidRPr="00D13C76">
        <w:rPr>
          <w:lang w:val="en-US"/>
        </w:rPr>
        <w:t>T</w:t>
      </w:r>
      <w:r w:rsidRPr="00D13C76">
        <w:rPr>
          <w:lang w:val="en-US"/>
        </w:rPr>
        <w:t>he name</w:t>
      </w:r>
      <w:r w:rsidR="00FF4A13" w:rsidRPr="00D13C76">
        <w:rPr>
          <w:lang w:val="en-US"/>
        </w:rPr>
        <w:t>s</w:t>
      </w:r>
      <w:r w:rsidRPr="00D13C76">
        <w:rPr>
          <w:lang w:val="en-US"/>
        </w:rPr>
        <w:t xml:space="preserve"> of</w:t>
      </w:r>
      <w:r w:rsidR="00E828A6" w:rsidRPr="00D13C76">
        <w:rPr>
          <w:lang w:val="en-US"/>
        </w:rPr>
        <w:t xml:space="preserve"> </w:t>
      </w:r>
      <w:r w:rsidR="00FF4A13" w:rsidRPr="00D13C76">
        <w:rPr>
          <w:lang w:val="en-US"/>
        </w:rPr>
        <w:t xml:space="preserve">the </w:t>
      </w:r>
      <w:r w:rsidR="00E828A6" w:rsidRPr="00D13C76">
        <w:rPr>
          <w:lang w:val="en-US"/>
        </w:rPr>
        <w:t>panel members</w:t>
      </w:r>
      <w:r w:rsidR="008F0E7F" w:rsidRPr="00D13C76">
        <w:rPr>
          <w:lang w:val="en-US"/>
        </w:rPr>
        <w:t xml:space="preserve"> of the WRC1 and</w:t>
      </w:r>
      <w:r w:rsidR="00D60C2C" w:rsidRPr="00D13C76">
        <w:rPr>
          <w:lang w:val="en-US"/>
        </w:rPr>
        <w:t xml:space="preserve"> WRC</w:t>
      </w:r>
      <w:r w:rsidR="00A5627B" w:rsidRPr="00D13C76">
        <w:rPr>
          <w:lang w:val="en-US"/>
        </w:rPr>
        <w:t>2</w:t>
      </w:r>
      <w:r w:rsidR="00B20A08" w:rsidRPr="00D13C76">
        <w:rPr>
          <w:lang w:val="en-US"/>
        </w:rPr>
        <w:t>;</w:t>
      </w:r>
    </w:p>
    <w:p w14:paraId="495B8083" w14:textId="52AF4C0A" w:rsidR="00C53F89" w:rsidRPr="00D13C76" w:rsidRDefault="00A0749D" w:rsidP="0013019B">
      <w:pPr>
        <w:pStyle w:val="WWList3"/>
        <w:numPr>
          <w:ilvl w:val="0"/>
          <w:numId w:val="0"/>
        </w:numPr>
        <w:ind w:left="2552" w:hanging="851"/>
        <w:rPr>
          <w:lang w:val="en-US"/>
        </w:rPr>
      </w:pPr>
      <w:r w:rsidRPr="00D13C76">
        <w:rPr>
          <w:lang w:val="en-US"/>
        </w:rPr>
        <w:t>10.2</w:t>
      </w:r>
      <w:r w:rsidR="00C53F89" w:rsidRPr="00D13C76">
        <w:rPr>
          <w:lang w:val="en-US"/>
        </w:rPr>
        <w:tab/>
      </w:r>
      <w:r w:rsidR="006566EF" w:rsidRPr="00D13C76">
        <w:rPr>
          <w:lang w:val="en-US"/>
        </w:rPr>
        <w:t>M</w:t>
      </w:r>
      <w:r w:rsidRPr="00D13C76">
        <w:rPr>
          <w:lang w:val="en-US"/>
        </w:rPr>
        <w:t xml:space="preserve">inutes of the meeting of the </w:t>
      </w:r>
      <w:r w:rsidR="004A2B28" w:rsidRPr="00D13C76">
        <w:rPr>
          <w:lang w:val="en-US"/>
        </w:rPr>
        <w:t>WRC1 and WRC2;</w:t>
      </w:r>
    </w:p>
    <w:p w14:paraId="4CAE49E6" w14:textId="12517B2F" w:rsidR="00C53F89" w:rsidRPr="00D13C76" w:rsidRDefault="004A2B28" w:rsidP="0013019B">
      <w:pPr>
        <w:pStyle w:val="WWList3"/>
        <w:numPr>
          <w:ilvl w:val="0"/>
          <w:numId w:val="0"/>
        </w:numPr>
        <w:ind w:left="2552" w:hanging="851"/>
        <w:rPr>
          <w:lang w:val="en-US"/>
        </w:rPr>
      </w:pPr>
      <w:r w:rsidRPr="00D13C76">
        <w:rPr>
          <w:lang w:val="en-US"/>
        </w:rPr>
        <w:t>10.3</w:t>
      </w:r>
      <w:r w:rsidR="00C53F89" w:rsidRPr="00D13C76">
        <w:rPr>
          <w:lang w:val="en-US"/>
        </w:rPr>
        <w:tab/>
      </w:r>
      <w:r w:rsidR="006566EF" w:rsidRPr="00D13C76">
        <w:rPr>
          <w:lang w:val="en-US"/>
        </w:rPr>
        <w:t>T</w:t>
      </w:r>
      <w:r w:rsidR="0076614F" w:rsidRPr="00D13C76">
        <w:rPr>
          <w:lang w:val="en-US"/>
        </w:rPr>
        <w:t xml:space="preserve">he transcribed record of </w:t>
      </w:r>
      <w:r w:rsidR="00C83B07" w:rsidRPr="00D13C76">
        <w:rPr>
          <w:lang w:val="en-US"/>
        </w:rPr>
        <w:t xml:space="preserve">the proceedings of </w:t>
      </w:r>
      <w:r w:rsidR="00FF4A13" w:rsidRPr="00D13C76">
        <w:rPr>
          <w:lang w:val="en-US"/>
        </w:rPr>
        <w:t xml:space="preserve">the </w:t>
      </w:r>
      <w:r w:rsidR="0076614F" w:rsidRPr="00D13C76">
        <w:rPr>
          <w:lang w:val="en-US"/>
        </w:rPr>
        <w:t>WRC1 and WRC2;</w:t>
      </w:r>
    </w:p>
    <w:p w14:paraId="1381D228" w14:textId="01011AEB" w:rsidR="00356ACD" w:rsidRPr="00D13C76" w:rsidRDefault="0076614F" w:rsidP="0013019B">
      <w:pPr>
        <w:pStyle w:val="WWList3"/>
        <w:numPr>
          <w:ilvl w:val="0"/>
          <w:numId w:val="0"/>
        </w:numPr>
        <w:ind w:left="2552" w:hanging="851"/>
        <w:rPr>
          <w:lang w:val="en-US"/>
        </w:rPr>
      </w:pPr>
      <w:r w:rsidRPr="00D13C76">
        <w:rPr>
          <w:lang w:val="en-US"/>
        </w:rPr>
        <w:t xml:space="preserve">10.4 </w:t>
      </w:r>
      <w:r w:rsidR="00C53F89" w:rsidRPr="00D13C76">
        <w:rPr>
          <w:lang w:val="en-US"/>
        </w:rPr>
        <w:tab/>
      </w:r>
      <w:r w:rsidR="006566EF" w:rsidRPr="00D13C76">
        <w:rPr>
          <w:lang w:val="en-US"/>
        </w:rPr>
        <w:t>T</w:t>
      </w:r>
      <w:r w:rsidR="00C83B07" w:rsidRPr="00D13C76">
        <w:rPr>
          <w:lang w:val="en-US"/>
        </w:rPr>
        <w:t xml:space="preserve">he </w:t>
      </w:r>
      <w:r w:rsidR="00FF4A13" w:rsidRPr="00D13C76">
        <w:rPr>
          <w:lang w:val="en-US"/>
        </w:rPr>
        <w:t>F</w:t>
      </w:r>
      <w:r w:rsidR="00C83B07" w:rsidRPr="00D13C76">
        <w:rPr>
          <w:lang w:val="en-US"/>
        </w:rPr>
        <w:t>a</w:t>
      </w:r>
      <w:r w:rsidR="00E17939" w:rsidRPr="00D13C76">
        <w:rPr>
          <w:lang w:val="en-US"/>
        </w:rPr>
        <w:t>c</w:t>
      </w:r>
      <w:r w:rsidR="00C83B07" w:rsidRPr="00D13C76">
        <w:rPr>
          <w:lang w:val="en-US"/>
        </w:rPr>
        <w:t xml:space="preserve">ulty of Health </w:t>
      </w:r>
      <w:r w:rsidR="005308B6" w:rsidRPr="00D13C76">
        <w:rPr>
          <w:lang w:val="en-US"/>
        </w:rPr>
        <w:t xml:space="preserve">Sciences </w:t>
      </w:r>
      <w:r w:rsidR="00CD7B40" w:rsidRPr="00D13C76">
        <w:rPr>
          <w:lang w:val="en-US"/>
        </w:rPr>
        <w:t xml:space="preserve">2021 and 2022 </w:t>
      </w:r>
      <w:r w:rsidR="005308B6" w:rsidRPr="00D13C76">
        <w:rPr>
          <w:lang w:val="en-US"/>
        </w:rPr>
        <w:t xml:space="preserve">statistics </w:t>
      </w:r>
      <w:r w:rsidR="00182E1B" w:rsidRPr="00D13C76">
        <w:rPr>
          <w:lang w:val="en-US"/>
        </w:rPr>
        <w:t>relating to MBBCh II and III</w:t>
      </w:r>
      <w:r w:rsidR="00C53F89" w:rsidRPr="00D13C76">
        <w:rPr>
          <w:lang w:val="en-US"/>
        </w:rPr>
        <w:t xml:space="preserve"> </w:t>
      </w:r>
      <w:r w:rsidR="00182E1B" w:rsidRPr="00D13C76">
        <w:rPr>
          <w:lang w:val="en-US"/>
        </w:rPr>
        <w:t>intake</w:t>
      </w:r>
      <w:r w:rsidR="008E4909" w:rsidRPr="00D13C76">
        <w:rPr>
          <w:lang w:val="en-US"/>
        </w:rPr>
        <w:t xml:space="preserve">, </w:t>
      </w:r>
      <w:r w:rsidR="00C53F89" w:rsidRPr="00D13C76">
        <w:rPr>
          <w:lang w:val="en-US"/>
        </w:rPr>
        <w:t>pass rate</w:t>
      </w:r>
      <w:r w:rsidR="008E4909" w:rsidRPr="00D13C76">
        <w:rPr>
          <w:lang w:val="en-US"/>
        </w:rPr>
        <w:t>, readmissions and academic</w:t>
      </w:r>
      <w:r w:rsidR="00C00111" w:rsidRPr="00D13C76">
        <w:rPr>
          <w:lang w:val="en-US"/>
        </w:rPr>
        <w:t xml:space="preserve"> exclusion</w:t>
      </w:r>
      <w:r w:rsidR="00166911" w:rsidRPr="00D13C76">
        <w:rPr>
          <w:lang w:val="en-US"/>
        </w:rPr>
        <w:t>s</w:t>
      </w:r>
      <w:r w:rsidR="00C00111" w:rsidRPr="00D13C76">
        <w:rPr>
          <w:lang w:val="en-US"/>
        </w:rPr>
        <w:t xml:space="preserve"> as well as all</w:t>
      </w:r>
      <w:r w:rsidR="000C308C" w:rsidRPr="00D13C76">
        <w:rPr>
          <w:lang w:val="en-US"/>
        </w:rPr>
        <w:t xml:space="preserve"> related information including</w:t>
      </w:r>
      <w:r w:rsidR="005C56AF" w:rsidRPr="00D13C76">
        <w:rPr>
          <w:lang w:val="en-US"/>
        </w:rPr>
        <w:t xml:space="preserve"> the breakdown of race and </w:t>
      </w:r>
      <w:r w:rsidR="006566EF" w:rsidRPr="00D13C76">
        <w:rPr>
          <w:lang w:val="en-US"/>
        </w:rPr>
        <w:t>gender.</w:t>
      </w:r>
      <w:r w:rsidR="00BC448D" w:rsidRPr="00D13C76">
        <w:rPr>
          <w:lang w:val="en-US"/>
        </w:rPr>
        <w:t xml:space="preserve"> </w:t>
      </w:r>
      <w:r w:rsidR="002525C0" w:rsidRPr="00D13C76">
        <w:rPr>
          <w:lang w:val="en-US"/>
        </w:rPr>
        <w:t xml:space="preserve"> </w:t>
      </w:r>
      <w:r w:rsidR="00BC448D" w:rsidRPr="00D13C76">
        <w:rPr>
          <w:lang w:val="en-US"/>
        </w:rPr>
        <w:t>In light of the lengthy nature</w:t>
      </w:r>
      <w:r w:rsidR="00A61F99" w:rsidRPr="00D13C76">
        <w:rPr>
          <w:lang w:val="en-US"/>
        </w:rPr>
        <w:t xml:space="preserve"> of the list of statistics</w:t>
      </w:r>
      <w:r w:rsidR="00F75DA2" w:rsidRPr="00D13C76">
        <w:rPr>
          <w:lang w:val="en-US"/>
        </w:rPr>
        <w:t xml:space="preserve"> sought, </w:t>
      </w:r>
      <w:r w:rsidR="002512F6" w:rsidRPr="00D13C76">
        <w:rPr>
          <w:lang w:val="en-US"/>
        </w:rPr>
        <w:t xml:space="preserve">the </w:t>
      </w:r>
      <w:r w:rsidR="003F782B" w:rsidRPr="00D13C76">
        <w:rPr>
          <w:lang w:val="en-US"/>
        </w:rPr>
        <w:t>Court</w:t>
      </w:r>
      <w:r w:rsidR="002525C0" w:rsidRPr="00D13C76">
        <w:rPr>
          <w:lang w:val="en-US"/>
        </w:rPr>
        <w:t>'s</w:t>
      </w:r>
      <w:r w:rsidR="002512F6" w:rsidRPr="00D13C76">
        <w:rPr>
          <w:lang w:val="en-US"/>
        </w:rPr>
        <w:t xml:space="preserve"> indulgence </w:t>
      </w:r>
      <w:r w:rsidR="006A065F" w:rsidRPr="00D13C76">
        <w:rPr>
          <w:lang w:val="en-US"/>
        </w:rPr>
        <w:t xml:space="preserve">is sought to include the listed information </w:t>
      </w:r>
      <w:r w:rsidR="0080710B" w:rsidRPr="00D13C76">
        <w:rPr>
          <w:lang w:val="en-US"/>
        </w:rPr>
        <w:t>sought by reference herein which information is set out in the draft order.</w:t>
      </w:r>
      <w:r w:rsidR="00E17939" w:rsidRPr="00D13C76">
        <w:rPr>
          <w:lang w:val="en-US"/>
        </w:rPr>
        <w:t>"</w:t>
      </w:r>
    </w:p>
    <w:p w14:paraId="498381AD" w14:textId="736BD7ED" w:rsidR="0072562D" w:rsidRPr="00D13C76" w:rsidRDefault="00811EAE" w:rsidP="00D13C76">
      <w:pPr>
        <w:pStyle w:val="WWList1"/>
        <w:numPr>
          <w:ilvl w:val="0"/>
          <w:numId w:val="0"/>
        </w:numPr>
        <w:ind w:left="567" w:hanging="567"/>
        <w:rPr>
          <w:sz w:val="24"/>
          <w:lang w:val="en-US"/>
        </w:rPr>
      </w:pPr>
      <w:r>
        <w:rPr>
          <w:sz w:val="24"/>
          <w:lang w:val="en-US"/>
        </w:rPr>
        <w:t>[22]</w:t>
      </w:r>
      <w:r>
        <w:rPr>
          <w:sz w:val="24"/>
          <w:lang w:val="en-US"/>
        </w:rPr>
        <w:tab/>
      </w:r>
      <w:r w:rsidR="001E5629" w:rsidRPr="00D13C76">
        <w:rPr>
          <w:sz w:val="24"/>
          <w:lang w:val="en-US"/>
        </w:rPr>
        <w:t>A draft order was upload</w:t>
      </w:r>
      <w:r w:rsidR="003D0B84" w:rsidRPr="00D13C76">
        <w:rPr>
          <w:sz w:val="24"/>
          <w:lang w:val="en-US"/>
        </w:rPr>
        <w:t>ed</w:t>
      </w:r>
      <w:r w:rsidR="001E5629" w:rsidRPr="00D13C76">
        <w:rPr>
          <w:sz w:val="24"/>
          <w:lang w:val="en-US"/>
        </w:rPr>
        <w:t xml:space="preserve"> on CaseLines. In the draft order provision is made </w:t>
      </w:r>
      <w:r w:rsidR="00A24BB5" w:rsidRPr="00D13C76">
        <w:rPr>
          <w:sz w:val="24"/>
          <w:lang w:val="en-US"/>
        </w:rPr>
        <w:t>for the following</w:t>
      </w:r>
      <w:r w:rsidR="00E04455" w:rsidRPr="00D13C76">
        <w:rPr>
          <w:sz w:val="24"/>
          <w:lang w:val="en-US"/>
        </w:rPr>
        <w:t xml:space="preserve"> documentation and information</w:t>
      </w:r>
      <w:r w:rsidR="003177BD" w:rsidRPr="00D13C76">
        <w:rPr>
          <w:sz w:val="24"/>
          <w:lang w:val="en-US"/>
        </w:rPr>
        <w:t xml:space="preserve"> </w:t>
      </w:r>
      <w:r w:rsidR="003177BD" w:rsidRPr="003177BD">
        <w:rPr>
          <w:sz w:val="24"/>
          <w:lang w:val="en-US"/>
        </w:rPr>
        <w:t>—</w:t>
      </w:r>
      <w:r w:rsidR="003D0B84" w:rsidRPr="00D13C76">
        <w:rPr>
          <w:sz w:val="24"/>
          <w:lang w:val="en-US"/>
        </w:rPr>
        <w:t xml:space="preserve"> </w:t>
      </w:r>
    </w:p>
    <w:p w14:paraId="156FBDAB" w14:textId="526724CB" w:rsidR="00A95081" w:rsidRPr="00D13C76" w:rsidRDefault="00A95081" w:rsidP="00D13C76">
      <w:pPr>
        <w:pStyle w:val="WWList2"/>
        <w:numPr>
          <w:ilvl w:val="0"/>
          <w:numId w:val="0"/>
        </w:numPr>
        <w:ind w:left="1134"/>
        <w:rPr>
          <w:lang w:val="en-US"/>
        </w:rPr>
      </w:pPr>
      <w:r w:rsidRPr="00F21DD6">
        <w:rPr>
          <w:lang w:val="en-US"/>
        </w:rPr>
        <w:t xml:space="preserve">"1.1 </w:t>
      </w:r>
      <w:r w:rsidR="00997655" w:rsidRPr="00D13C76">
        <w:rPr>
          <w:lang w:val="en-US"/>
        </w:rPr>
        <w:t xml:space="preserve">The </w:t>
      </w:r>
      <w:r w:rsidR="00136DF6" w:rsidRPr="00D13C76">
        <w:rPr>
          <w:lang w:val="en-US"/>
        </w:rPr>
        <w:t>Faculty</w:t>
      </w:r>
      <w:r w:rsidR="00997655" w:rsidRPr="00D13C76">
        <w:rPr>
          <w:lang w:val="en-US"/>
        </w:rPr>
        <w:t xml:space="preserve"> of Health Science's 2021</w:t>
      </w:r>
      <w:r w:rsidR="00D01CEC" w:rsidRPr="00D13C76">
        <w:rPr>
          <w:lang w:val="en-US"/>
        </w:rPr>
        <w:t xml:space="preserve"> and 2022 statistics relating to MBBCh II and III intake, pass</w:t>
      </w:r>
      <w:r w:rsidR="00106BE6" w:rsidRPr="00D13C76">
        <w:rPr>
          <w:lang w:val="en-US"/>
        </w:rPr>
        <w:t xml:space="preserve"> </w:t>
      </w:r>
      <w:r w:rsidR="00D01CEC" w:rsidRPr="00D13C76">
        <w:rPr>
          <w:lang w:val="en-US"/>
        </w:rPr>
        <w:t>rate</w:t>
      </w:r>
      <w:r w:rsidR="00106BE6" w:rsidRPr="00D13C76">
        <w:rPr>
          <w:lang w:val="en-US"/>
        </w:rPr>
        <w:t xml:space="preserve">, </w:t>
      </w:r>
      <w:r w:rsidR="00D01CEC" w:rsidRPr="00D13C76">
        <w:rPr>
          <w:lang w:val="en-US"/>
        </w:rPr>
        <w:t>readmission</w:t>
      </w:r>
      <w:r w:rsidR="003357B5" w:rsidRPr="00D13C76">
        <w:rPr>
          <w:lang w:val="en-US"/>
        </w:rPr>
        <w:t xml:space="preserve">s, </w:t>
      </w:r>
      <w:r w:rsidR="00D17CAF" w:rsidRPr="00D13C76">
        <w:rPr>
          <w:lang w:val="en-US"/>
        </w:rPr>
        <w:t xml:space="preserve">academic exclusions which include the breakdown of race and gender of such academic exclusions and readmissions in the aforementioned years of </w:t>
      </w:r>
      <w:r w:rsidR="007B00F6" w:rsidRPr="007B00F6">
        <w:rPr>
          <w:lang w:val="en-US"/>
        </w:rPr>
        <w:t>study.</w:t>
      </w:r>
    </w:p>
    <w:p w14:paraId="27803300" w14:textId="1E8E144A" w:rsidR="00A95081" w:rsidRPr="00D13C76" w:rsidRDefault="00A95081" w:rsidP="00D13C76">
      <w:pPr>
        <w:pStyle w:val="WWList2"/>
        <w:numPr>
          <w:ilvl w:val="0"/>
          <w:numId w:val="0"/>
        </w:numPr>
        <w:ind w:left="1134"/>
        <w:rPr>
          <w:lang w:val="en-US"/>
        </w:rPr>
      </w:pPr>
      <w:r w:rsidRPr="00D13C76">
        <w:rPr>
          <w:lang w:val="en-US"/>
        </w:rPr>
        <w:t>1.2</w:t>
      </w:r>
      <w:r w:rsidR="000618B0">
        <w:rPr>
          <w:lang w:val="en-US"/>
        </w:rPr>
        <w:t xml:space="preserve"> </w:t>
      </w:r>
      <w:r w:rsidR="003820D7" w:rsidRPr="00D13C76">
        <w:rPr>
          <w:lang w:val="en-US"/>
        </w:rPr>
        <w:t>T</w:t>
      </w:r>
      <w:r w:rsidR="000E5774" w:rsidRPr="00D13C76">
        <w:rPr>
          <w:lang w:val="en-US"/>
        </w:rPr>
        <w:t>ranscripts</w:t>
      </w:r>
      <w:r w:rsidR="003B4C2D" w:rsidRPr="00D13C76">
        <w:rPr>
          <w:lang w:val="en-US"/>
        </w:rPr>
        <w:t xml:space="preserve"> of recordings </w:t>
      </w:r>
      <w:r w:rsidR="000E5774" w:rsidRPr="00D13C76">
        <w:rPr>
          <w:lang w:val="en-US"/>
        </w:rPr>
        <w:t xml:space="preserve">of proceedings in the WRC1 and WRC2 relating to the decision to refuse the </w:t>
      </w:r>
      <w:r w:rsidR="003820D7" w:rsidRPr="00D13C76">
        <w:rPr>
          <w:lang w:val="en-US"/>
        </w:rPr>
        <w:t>A</w:t>
      </w:r>
      <w:r w:rsidR="000E5774" w:rsidRPr="00D13C76">
        <w:rPr>
          <w:lang w:val="en-US"/>
        </w:rPr>
        <w:t xml:space="preserve">pplicant permission to </w:t>
      </w:r>
      <w:r w:rsidR="00342E2E" w:rsidRPr="00D13C76">
        <w:rPr>
          <w:lang w:val="en-US"/>
        </w:rPr>
        <w:t xml:space="preserve">renew his registration for the MBBCh III for the 2023 academic </w:t>
      </w:r>
      <w:r w:rsidR="007B00F6" w:rsidRPr="007B00F6">
        <w:rPr>
          <w:lang w:val="en-US"/>
        </w:rPr>
        <w:t>year.</w:t>
      </w:r>
    </w:p>
    <w:p w14:paraId="072C8BE1" w14:textId="4D25E1E4" w:rsidR="00991FBD" w:rsidRPr="00D13C76" w:rsidRDefault="00A95081" w:rsidP="00D13C76">
      <w:pPr>
        <w:pStyle w:val="WWList2"/>
        <w:numPr>
          <w:ilvl w:val="0"/>
          <w:numId w:val="0"/>
        </w:numPr>
        <w:ind w:left="1134"/>
        <w:rPr>
          <w:lang w:val="en-US"/>
        </w:rPr>
      </w:pPr>
      <w:r w:rsidRPr="00D13C76">
        <w:rPr>
          <w:lang w:val="en-US"/>
        </w:rPr>
        <w:t>1.3</w:t>
      </w:r>
      <w:r w:rsidR="000618B0">
        <w:rPr>
          <w:lang w:val="en-US"/>
        </w:rPr>
        <w:t xml:space="preserve"> </w:t>
      </w:r>
      <w:r w:rsidR="003820D7" w:rsidRPr="00D13C76">
        <w:rPr>
          <w:lang w:val="en-US"/>
        </w:rPr>
        <w:t>T</w:t>
      </w:r>
      <w:r w:rsidR="00342E2E" w:rsidRPr="00D13C76">
        <w:rPr>
          <w:lang w:val="en-US"/>
        </w:rPr>
        <w:t xml:space="preserve">he names of members of the panel in the WRC1 and </w:t>
      </w:r>
      <w:r w:rsidR="007B00F6" w:rsidRPr="007B00F6">
        <w:rPr>
          <w:lang w:val="en-US"/>
        </w:rPr>
        <w:t>WRC2.</w:t>
      </w:r>
      <w:r w:rsidR="00CA5760" w:rsidRPr="00D13C76">
        <w:rPr>
          <w:lang w:val="en-US"/>
        </w:rPr>
        <w:t xml:space="preserve"> </w:t>
      </w:r>
    </w:p>
    <w:p w14:paraId="39AE522A" w14:textId="5D68BD68" w:rsidR="003820D7" w:rsidRPr="00D13C76" w:rsidRDefault="0065018B" w:rsidP="00D13C76">
      <w:pPr>
        <w:pStyle w:val="WWList2"/>
        <w:numPr>
          <w:ilvl w:val="0"/>
          <w:numId w:val="0"/>
        </w:numPr>
        <w:ind w:left="1134"/>
        <w:rPr>
          <w:lang w:val="en-US"/>
        </w:rPr>
      </w:pPr>
      <w:r w:rsidRPr="00D13C76">
        <w:rPr>
          <w:lang w:val="en-US"/>
        </w:rPr>
        <w:t>1.4</w:t>
      </w:r>
      <w:r w:rsidR="000618B0">
        <w:rPr>
          <w:lang w:val="en-US"/>
        </w:rPr>
        <w:t xml:space="preserve"> </w:t>
      </w:r>
      <w:r w:rsidRPr="00D13C76">
        <w:rPr>
          <w:lang w:val="en-US"/>
        </w:rPr>
        <w:t>T</w:t>
      </w:r>
      <w:r w:rsidR="00FB1072" w:rsidRPr="00D13C76">
        <w:rPr>
          <w:lang w:val="en-US"/>
        </w:rPr>
        <w:t xml:space="preserve">he WRC1 report that served before the WRC2 </w:t>
      </w:r>
      <w:r w:rsidR="007B00F6" w:rsidRPr="007B00F6">
        <w:rPr>
          <w:lang w:val="en-US"/>
        </w:rPr>
        <w:t>panel.</w:t>
      </w:r>
    </w:p>
    <w:p w14:paraId="7745BBDF" w14:textId="16371D7E" w:rsidR="008651BF" w:rsidRPr="00D13C76" w:rsidRDefault="003820D7" w:rsidP="00D13C76">
      <w:pPr>
        <w:pStyle w:val="WWList2"/>
        <w:numPr>
          <w:ilvl w:val="0"/>
          <w:numId w:val="0"/>
        </w:numPr>
        <w:ind w:left="1134"/>
        <w:rPr>
          <w:lang w:val="en-US"/>
        </w:rPr>
      </w:pPr>
      <w:r w:rsidRPr="00D13C76">
        <w:rPr>
          <w:lang w:val="en-US"/>
        </w:rPr>
        <w:t>1.</w:t>
      </w:r>
      <w:r w:rsidR="0065018B" w:rsidRPr="00D13C76">
        <w:rPr>
          <w:lang w:val="en-US"/>
        </w:rPr>
        <w:t>5</w:t>
      </w:r>
      <w:r w:rsidR="000618B0">
        <w:rPr>
          <w:lang w:val="en-US"/>
        </w:rPr>
        <w:t xml:space="preserve"> </w:t>
      </w:r>
      <w:r w:rsidRPr="00D13C76">
        <w:rPr>
          <w:lang w:val="en-US"/>
        </w:rPr>
        <w:t>T</w:t>
      </w:r>
      <w:r w:rsidR="00FB1072" w:rsidRPr="00D13C76">
        <w:rPr>
          <w:lang w:val="en-US"/>
        </w:rPr>
        <w:t>he number of GEMP1 student</w:t>
      </w:r>
      <w:r w:rsidRPr="00D13C76">
        <w:rPr>
          <w:lang w:val="en-US"/>
        </w:rPr>
        <w:t xml:space="preserve">s </w:t>
      </w:r>
      <w:r w:rsidR="00FB1072" w:rsidRPr="00D13C76">
        <w:rPr>
          <w:lang w:val="en-US"/>
        </w:rPr>
        <w:t>who passed in 2022 but did not meet the minimum requirements for the first time with the breakdown of such information on race and gender, including:</w:t>
      </w:r>
    </w:p>
    <w:p w14:paraId="713B15CF" w14:textId="5B733507" w:rsidR="008651BF" w:rsidRPr="00D13C76" w:rsidRDefault="008651BF" w:rsidP="00D13C76">
      <w:pPr>
        <w:pStyle w:val="WWList2"/>
        <w:numPr>
          <w:ilvl w:val="0"/>
          <w:numId w:val="0"/>
        </w:numPr>
        <w:tabs>
          <w:tab w:val="left" w:pos="1418"/>
          <w:tab w:val="left" w:pos="2127"/>
        </w:tabs>
        <w:ind w:left="1418"/>
        <w:rPr>
          <w:lang w:val="en-US"/>
        </w:rPr>
      </w:pPr>
      <w:r w:rsidRPr="00D13C76">
        <w:rPr>
          <w:lang w:val="en-US"/>
        </w:rPr>
        <w:lastRenderedPageBreak/>
        <w:t>1.</w:t>
      </w:r>
      <w:r w:rsidR="0065018B" w:rsidRPr="00D13C76">
        <w:rPr>
          <w:lang w:val="en-US"/>
        </w:rPr>
        <w:t>5</w:t>
      </w:r>
      <w:r w:rsidRPr="00D13C76">
        <w:rPr>
          <w:lang w:val="en-US"/>
        </w:rPr>
        <w:t>.1</w:t>
      </w:r>
      <w:r w:rsidRPr="00D13C76">
        <w:rPr>
          <w:lang w:val="en-US"/>
        </w:rPr>
        <w:tab/>
      </w:r>
      <w:r w:rsidR="00481368" w:rsidRPr="00D13C76">
        <w:rPr>
          <w:lang w:val="en-US"/>
        </w:rPr>
        <w:t>T</w:t>
      </w:r>
      <w:r w:rsidR="000A6825" w:rsidRPr="00D13C76">
        <w:rPr>
          <w:lang w:val="en-US"/>
        </w:rPr>
        <w:t xml:space="preserve">hose who were allowed </w:t>
      </w:r>
      <w:r w:rsidR="00FE3F61" w:rsidRPr="00D13C76">
        <w:rPr>
          <w:lang w:val="en-US"/>
        </w:rPr>
        <w:t xml:space="preserve">to </w:t>
      </w:r>
      <w:r w:rsidR="000A6825" w:rsidRPr="00D13C76">
        <w:rPr>
          <w:lang w:val="en-US"/>
        </w:rPr>
        <w:t>re-register by the BoE;</w:t>
      </w:r>
    </w:p>
    <w:p w14:paraId="59EDB922" w14:textId="6DC6279B" w:rsidR="000A6825" w:rsidRPr="00D13C76" w:rsidRDefault="008651BF" w:rsidP="00D13C76">
      <w:pPr>
        <w:pStyle w:val="WWList2"/>
        <w:numPr>
          <w:ilvl w:val="0"/>
          <w:numId w:val="0"/>
        </w:numPr>
        <w:tabs>
          <w:tab w:val="left" w:pos="1418"/>
          <w:tab w:val="left" w:pos="2127"/>
        </w:tabs>
        <w:ind w:left="1418"/>
        <w:rPr>
          <w:lang w:val="en-US"/>
        </w:rPr>
      </w:pPr>
      <w:r w:rsidRPr="00D13C76">
        <w:rPr>
          <w:lang w:val="en-US"/>
        </w:rPr>
        <w:t>1.</w:t>
      </w:r>
      <w:r w:rsidR="0065018B" w:rsidRPr="00D13C76">
        <w:rPr>
          <w:lang w:val="en-US"/>
        </w:rPr>
        <w:t>5</w:t>
      </w:r>
      <w:r w:rsidRPr="00D13C76">
        <w:rPr>
          <w:lang w:val="en-US"/>
        </w:rPr>
        <w:t>.2</w:t>
      </w:r>
      <w:r w:rsidRPr="00D13C76">
        <w:rPr>
          <w:lang w:val="en-US"/>
        </w:rPr>
        <w:tab/>
      </w:r>
      <w:r w:rsidR="00481368" w:rsidRPr="00D13C76">
        <w:rPr>
          <w:lang w:val="en-US"/>
        </w:rPr>
        <w:t>T</w:t>
      </w:r>
      <w:r w:rsidR="00FE3F61" w:rsidRPr="00D13C76">
        <w:rPr>
          <w:lang w:val="en-US"/>
        </w:rPr>
        <w:t>hose who were allowed to re-register after the WRC1 process;</w:t>
      </w:r>
    </w:p>
    <w:p w14:paraId="7817827D" w14:textId="65EA4BE2" w:rsidR="00C43F4C" w:rsidRPr="00D13C76" w:rsidRDefault="00481368" w:rsidP="00D13C76">
      <w:pPr>
        <w:pStyle w:val="WWList2"/>
        <w:numPr>
          <w:ilvl w:val="0"/>
          <w:numId w:val="0"/>
        </w:numPr>
        <w:tabs>
          <w:tab w:val="left" w:pos="1418"/>
          <w:tab w:val="left" w:pos="2127"/>
        </w:tabs>
        <w:ind w:left="1418"/>
        <w:rPr>
          <w:lang w:val="en-US"/>
        </w:rPr>
      </w:pPr>
      <w:r w:rsidRPr="00D13C76">
        <w:rPr>
          <w:lang w:val="en-US"/>
        </w:rPr>
        <w:t>1.</w:t>
      </w:r>
      <w:r w:rsidR="0065018B" w:rsidRPr="00D13C76">
        <w:rPr>
          <w:lang w:val="en-US"/>
        </w:rPr>
        <w:t>5</w:t>
      </w:r>
      <w:r w:rsidRPr="00D13C76">
        <w:rPr>
          <w:lang w:val="en-US"/>
        </w:rPr>
        <w:t>.3</w:t>
      </w:r>
      <w:r w:rsidRPr="00D13C76">
        <w:rPr>
          <w:lang w:val="en-US"/>
        </w:rPr>
        <w:tab/>
        <w:t>T</w:t>
      </w:r>
      <w:r w:rsidR="00DD5C82" w:rsidRPr="00D13C76">
        <w:rPr>
          <w:lang w:val="en-US"/>
        </w:rPr>
        <w:t xml:space="preserve">hose who were allowed to re-register </w:t>
      </w:r>
      <w:r w:rsidR="00C43F4C" w:rsidRPr="00D13C76">
        <w:rPr>
          <w:lang w:val="en-US"/>
        </w:rPr>
        <w:t>after the WRC2 process; and</w:t>
      </w:r>
    </w:p>
    <w:p w14:paraId="4133132A" w14:textId="686E1090" w:rsidR="004351ED" w:rsidRPr="00D13C76" w:rsidRDefault="00FB5060" w:rsidP="00D13C76">
      <w:pPr>
        <w:pStyle w:val="WWList2"/>
        <w:numPr>
          <w:ilvl w:val="0"/>
          <w:numId w:val="0"/>
        </w:numPr>
        <w:tabs>
          <w:tab w:val="left" w:pos="1418"/>
          <w:tab w:val="left" w:pos="2127"/>
        </w:tabs>
        <w:ind w:left="1418"/>
        <w:rPr>
          <w:lang w:val="en-US"/>
        </w:rPr>
      </w:pPr>
      <w:r w:rsidRPr="00D13C76">
        <w:rPr>
          <w:lang w:val="en-US"/>
        </w:rPr>
        <w:t>1.</w:t>
      </w:r>
      <w:r w:rsidR="0065018B" w:rsidRPr="00D13C76">
        <w:rPr>
          <w:lang w:val="en-US"/>
        </w:rPr>
        <w:t>5</w:t>
      </w:r>
      <w:r w:rsidRPr="00D13C76">
        <w:rPr>
          <w:lang w:val="en-US"/>
        </w:rPr>
        <w:t>.4</w:t>
      </w:r>
      <w:r w:rsidRPr="00D13C76">
        <w:rPr>
          <w:lang w:val="en-US"/>
        </w:rPr>
        <w:tab/>
        <w:t>T</w:t>
      </w:r>
      <w:r w:rsidR="00E86B16" w:rsidRPr="00D13C76">
        <w:rPr>
          <w:lang w:val="en-US"/>
        </w:rPr>
        <w:t>hose who were excluded for the 2023 academic year</w:t>
      </w:r>
      <w:r w:rsidR="009126F3" w:rsidRPr="00D13C76">
        <w:rPr>
          <w:lang w:val="en-US"/>
        </w:rPr>
        <w:t>.</w:t>
      </w:r>
    </w:p>
    <w:p w14:paraId="67A899E7" w14:textId="617E60FE" w:rsidR="00053729" w:rsidRPr="00D13C76" w:rsidRDefault="009126F3" w:rsidP="00D13C76">
      <w:pPr>
        <w:pStyle w:val="WWList2"/>
        <w:numPr>
          <w:ilvl w:val="0"/>
          <w:numId w:val="0"/>
        </w:numPr>
        <w:tabs>
          <w:tab w:val="left" w:pos="1418"/>
          <w:tab w:val="left" w:pos="2127"/>
        </w:tabs>
        <w:ind w:left="1134"/>
        <w:rPr>
          <w:lang w:val="en-US"/>
        </w:rPr>
      </w:pPr>
      <w:r w:rsidRPr="00D13C76">
        <w:rPr>
          <w:lang w:val="en-US"/>
        </w:rPr>
        <w:t>1.6</w:t>
      </w:r>
      <w:r w:rsidR="007B2D14">
        <w:rPr>
          <w:lang w:val="en-US"/>
        </w:rPr>
        <w:t xml:space="preserve"> </w:t>
      </w:r>
      <w:r w:rsidRPr="00D13C76">
        <w:rPr>
          <w:lang w:val="en-US"/>
        </w:rPr>
        <w:t>T</w:t>
      </w:r>
      <w:r w:rsidR="00053729" w:rsidRPr="00D13C76">
        <w:rPr>
          <w:lang w:val="en-US"/>
        </w:rPr>
        <w:t>he number of</w:t>
      </w:r>
      <w:r w:rsidR="00004B5F" w:rsidRPr="00D13C76">
        <w:rPr>
          <w:lang w:val="en-US"/>
        </w:rPr>
        <w:t xml:space="preserve"> G</w:t>
      </w:r>
      <w:r w:rsidR="004D7B2D" w:rsidRPr="00D13C76">
        <w:rPr>
          <w:lang w:val="en-US"/>
        </w:rPr>
        <w:t xml:space="preserve">EMP1 </w:t>
      </w:r>
      <w:r w:rsidR="00DC05EF" w:rsidRPr="00D13C76">
        <w:rPr>
          <w:lang w:val="en-US"/>
        </w:rPr>
        <w:t>students</w:t>
      </w:r>
      <w:r w:rsidR="004D7B2D" w:rsidRPr="00D13C76">
        <w:rPr>
          <w:lang w:val="en-US"/>
        </w:rPr>
        <w:t xml:space="preserve"> who failed in 2022 but were allowed to re-register in 2023 including the brea</w:t>
      </w:r>
      <w:r w:rsidR="00EF5637" w:rsidRPr="00D13C76">
        <w:rPr>
          <w:lang w:val="en-US"/>
        </w:rPr>
        <w:t>kdown of such information on race and gender</w:t>
      </w:r>
      <w:r w:rsidR="00DC05EF" w:rsidRPr="00D13C76">
        <w:rPr>
          <w:lang w:val="en-US"/>
        </w:rPr>
        <w:t>.</w:t>
      </w:r>
      <w:r w:rsidR="00A64450" w:rsidRPr="00D13C76">
        <w:rPr>
          <w:lang w:val="en-US"/>
        </w:rPr>
        <w:t>"</w:t>
      </w:r>
    </w:p>
    <w:p w14:paraId="7FE77652" w14:textId="7C9BF749" w:rsidR="00DC05EF" w:rsidRPr="00D13C76" w:rsidRDefault="00811EAE" w:rsidP="00D13C76">
      <w:pPr>
        <w:pStyle w:val="WWList1"/>
        <w:numPr>
          <w:ilvl w:val="0"/>
          <w:numId w:val="0"/>
        </w:numPr>
        <w:ind w:left="567" w:hanging="567"/>
        <w:rPr>
          <w:sz w:val="24"/>
          <w:lang w:val="en-US"/>
        </w:rPr>
      </w:pPr>
      <w:r>
        <w:rPr>
          <w:sz w:val="24"/>
          <w:lang w:val="en-US"/>
        </w:rPr>
        <w:t>[23]</w:t>
      </w:r>
      <w:r>
        <w:rPr>
          <w:sz w:val="24"/>
          <w:lang w:val="en-US"/>
        </w:rPr>
        <w:tab/>
      </w:r>
      <w:r w:rsidR="00DC05EF" w:rsidRPr="00D13C76">
        <w:rPr>
          <w:sz w:val="24"/>
          <w:lang w:val="en-US"/>
        </w:rPr>
        <w:t xml:space="preserve">It was argued on behalf of the respondent that the applicant did not seek or make out a case in respect of </w:t>
      </w:r>
      <w:r w:rsidR="00057262" w:rsidRPr="00D13C76">
        <w:rPr>
          <w:sz w:val="24"/>
          <w:lang w:val="en-US"/>
        </w:rPr>
        <w:t>either the minutes of the meeting of the WRC1 and WRC2 or the transcribed record of the proceedings of the WRC1 and the WRC2.</w:t>
      </w:r>
    </w:p>
    <w:p w14:paraId="493E27F8" w14:textId="31A5880B" w:rsidR="00057262" w:rsidRPr="00D13C76" w:rsidRDefault="00811EAE" w:rsidP="00D13C76">
      <w:pPr>
        <w:pStyle w:val="WWList1"/>
        <w:numPr>
          <w:ilvl w:val="0"/>
          <w:numId w:val="0"/>
        </w:numPr>
        <w:ind w:left="567" w:hanging="567"/>
        <w:rPr>
          <w:sz w:val="24"/>
          <w:lang w:val="en-US"/>
        </w:rPr>
      </w:pPr>
      <w:r>
        <w:rPr>
          <w:sz w:val="24"/>
          <w:lang w:val="en-US"/>
        </w:rPr>
        <w:t>[24]</w:t>
      </w:r>
      <w:r>
        <w:rPr>
          <w:sz w:val="24"/>
          <w:lang w:val="en-US"/>
        </w:rPr>
        <w:tab/>
      </w:r>
      <w:r w:rsidR="00057262" w:rsidRPr="00D13C76">
        <w:rPr>
          <w:sz w:val="24"/>
          <w:lang w:val="en-US"/>
        </w:rPr>
        <w:t>I</w:t>
      </w:r>
      <w:r w:rsidR="005F3184" w:rsidRPr="00D13C76">
        <w:rPr>
          <w:sz w:val="24"/>
          <w:lang w:val="en-US"/>
        </w:rPr>
        <w:t xml:space="preserve">t was argued by Mr Edwards on behalf of the respondent that nowhere in the application </w:t>
      </w:r>
      <w:r w:rsidR="00FA1535" w:rsidRPr="00D13C76">
        <w:rPr>
          <w:sz w:val="24"/>
          <w:lang w:val="en-US"/>
        </w:rPr>
        <w:t>to compel was provision made for the minutes o</w:t>
      </w:r>
      <w:r w:rsidR="00A64450" w:rsidRPr="00D13C76">
        <w:rPr>
          <w:sz w:val="24"/>
          <w:lang w:val="en-US"/>
        </w:rPr>
        <w:t>r</w:t>
      </w:r>
      <w:r w:rsidR="00FA1535" w:rsidRPr="00D13C76">
        <w:rPr>
          <w:sz w:val="24"/>
          <w:lang w:val="en-US"/>
        </w:rPr>
        <w:t xml:space="preserve"> transcript, and that </w:t>
      </w:r>
      <w:r w:rsidR="00FF0421" w:rsidRPr="00D13C76">
        <w:rPr>
          <w:sz w:val="24"/>
          <w:lang w:val="en-US"/>
        </w:rPr>
        <w:t xml:space="preserve">they were opportunistically </w:t>
      </w:r>
      <w:r w:rsidR="00A64450" w:rsidRPr="00D13C76">
        <w:rPr>
          <w:sz w:val="24"/>
          <w:lang w:val="en-US"/>
        </w:rPr>
        <w:t>included</w:t>
      </w:r>
      <w:r w:rsidR="003862E4" w:rsidRPr="00D13C76">
        <w:rPr>
          <w:sz w:val="24"/>
          <w:lang w:val="en-US"/>
        </w:rPr>
        <w:t xml:space="preserve"> in the practice note.  It was argued that the </w:t>
      </w:r>
      <w:r w:rsidR="003F782B" w:rsidRPr="00D13C76">
        <w:rPr>
          <w:sz w:val="24"/>
          <w:lang w:val="en-US"/>
        </w:rPr>
        <w:t>Court</w:t>
      </w:r>
      <w:r w:rsidR="003862E4" w:rsidRPr="00D13C76">
        <w:rPr>
          <w:sz w:val="24"/>
          <w:lang w:val="en-US"/>
        </w:rPr>
        <w:t xml:space="preserve"> was confined to</w:t>
      </w:r>
      <w:r w:rsidR="008671BC" w:rsidRPr="00D13C76">
        <w:rPr>
          <w:sz w:val="24"/>
          <w:lang w:val="en-US"/>
        </w:rPr>
        <w:t xml:space="preserve"> what</w:t>
      </w:r>
      <w:r w:rsidR="003862E4" w:rsidRPr="00D13C76">
        <w:rPr>
          <w:sz w:val="24"/>
          <w:lang w:val="en-US"/>
        </w:rPr>
        <w:t xml:space="preserve"> was asked for in the interlocutory </w:t>
      </w:r>
      <w:r w:rsidR="000B0DD3" w:rsidRPr="00D13C76">
        <w:rPr>
          <w:sz w:val="24"/>
          <w:lang w:val="en-US"/>
        </w:rPr>
        <w:t>notice of motion and founding affidavit.</w:t>
      </w:r>
      <w:r w:rsidR="008F4856" w:rsidRPr="00D13C76">
        <w:rPr>
          <w:sz w:val="24"/>
          <w:lang w:val="en-US"/>
        </w:rPr>
        <w:t xml:space="preserve">  It was </w:t>
      </w:r>
      <w:r w:rsidR="008671BC" w:rsidRPr="00D13C76">
        <w:rPr>
          <w:sz w:val="24"/>
          <w:lang w:val="en-US"/>
        </w:rPr>
        <w:t xml:space="preserve">further </w:t>
      </w:r>
      <w:r w:rsidR="008F4856" w:rsidRPr="00D13C76">
        <w:rPr>
          <w:sz w:val="24"/>
          <w:lang w:val="en-US"/>
        </w:rPr>
        <w:t>argued that the applicant was not entitled to the minute</w:t>
      </w:r>
      <w:r w:rsidR="008671BC" w:rsidRPr="00D13C76">
        <w:rPr>
          <w:sz w:val="24"/>
          <w:lang w:val="en-US"/>
        </w:rPr>
        <w:t>s</w:t>
      </w:r>
      <w:r w:rsidR="008F4856" w:rsidRPr="00D13C76">
        <w:rPr>
          <w:sz w:val="24"/>
          <w:lang w:val="en-US"/>
        </w:rPr>
        <w:t xml:space="preserve"> or transcribed record, it being</w:t>
      </w:r>
      <w:r w:rsidR="0040425B" w:rsidRPr="00D13C76">
        <w:rPr>
          <w:sz w:val="24"/>
          <w:lang w:val="en-US"/>
        </w:rPr>
        <w:t xml:space="preserve"> trite </w:t>
      </w:r>
      <w:r w:rsidR="0074058B" w:rsidRPr="00D13C76">
        <w:rPr>
          <w:sz w:val="24"/>
          <w:lang w:val="en-US"/>
        </w:rPr>
        <w:t>law that an applicant is obliged to make out a case in his founding affidavit and stand or fall by it.</w:t>
      </w:r>
    </w:p>
    <w:p w14:paraId="36695B38" w14:textId="485BD3B4" w:rsidR="0074058B" w:rsidRPr="00D13C76" w:rsidRDefault="00811EAE" w:rsidP="00D13C76">
      <w:pPr>
        <w:pStyle w:val="WWList1"/>
        <w:numPr>
          <w:ilvl w:val="0"/>
          <w:numId w:val="0"/>
        </w:numPr>
        <w:ind w:left="567" w:hanging="567"/>
        <w:rPr>
          <w:sz w:val="24"/>
          <w:lang w:val="en-US"/>
        </w:rPr>
      </w:pPr>
      <w:r>
        <w:rPr>
          <w:sz w:val="24"/>
          <w:lang w:val="en-US"/>
        </w:rPr>
        <w:t>[25]</w:t>
      </w:r>
      <w:r>
        <w:rPr>
          <w:sz w:val="24"/>
          <w:lang w:val="en-US"/>
        </w:rPr>
        <w:tab/>
      </w:r>
      <w:r w:rsidR="0074058B" w:rsidRPr="00D13C76">
        <w:rPr>
          <w:sz w:val="24"/>
          <w:lang w:val="en-US"/>
        </w:rPr>
        <w:t>Mr Mane</w:t>
      </w:r>
      <w:r w:rsidR="0040425B" w:rsidRPr="00D13C76">
        <w:rPr>
          <w:sz w:val="24"/>
          <w:lang w:val="en-US"/>
        </w:rPr>
        <w:t>nt</w:t>
      </w:r>
      <w:r w:rsidR="0074058B" w:rsidRPr="00D13C76">
        <w:rPr>
          <w:sz w:val="24"/>
          <w:lang w:val="en-US"/>
        </w:rPr>
        <w:t xml:space="preserve">sa on behalf of the applicant argued that the notice of motion in the main application </w:t>
      </w:r>
      <w:r w:rsidR="00BA163A" w:rsidRPr="00D13C76">
        <w:rPr>
          <w:sz w:val="24"/>
          <w:lang w:val="en-US"/>
        </w:rPr>
        <w:t xml:space="preserve">clearly mentions "minutes of meetings; transcripts of </w:t>
      </w:r>
      <w:r w:rsidR="009947AF" w:rsidRPr="00D13C76">
        <w:rPr>
          <w:sz w:val="24"/>
          <w:lang w:val="en-US"/>
        </w:rPr>
        <w:t>recordings of proceedings</w:t>
      </w:r>
      <w:r w:rsidR="00BA163A" w:rsidRPr="00D13C76">
        <w:rPr>
          <w:sz w:val="24"/>
          <w:lang w:val="en-US"/>
        </w:rPr>
        <w:t>"</w:t>
      </w:r>
      <w:r w:rsidR="009947AF" w:rsidRPr="00D13C76">
        <w:rPr>
          <w:sz w:val="24"/>
          <w:lang w:val="en-US"/>
        </w:rPr>
        <w:t xml:space="preserve">. He also drew attention to paragraph 16 of the founding affidavit in the application to compel which is </w:t>
      </w:r>
      <w:r w:rsidR="00AF28C6" w:rsidRPr="00D13C76">
        <w:rPr>
          <w:sz w:val="24"/>
          <w:lang w:val="en-US"/>
        </w:rPr>
        <w:t>headed "</w:t>
      </w:r>
      <w:r w:rsidR="000725A8" w:rsidRPr="00D13C76">
        <w:rPr>
          <w:sz w:val="24"/>
          <w:lang w:val="en-US"/>
        </w:rPr>
        <w:t>REQUEST FOR THE RECORD"</w:t>
      </w:r>
      <w:r w:rsidR="00AF28C6" w:rsidRPr="00D13C76">
        <w:rPr>
          <w:sz w:val="24"/>
          <w:lang w:val="en-US"/>
        </w:rPr>
        <w:t xml:space="preserve"> and </w:t>
      </w:r>
      <w:r w:rsidR="00AE4499" w:rsidRPr="00D13C76">
        <w:rPr>
          <w:sz w:val="24"/>
          <w:lang w:val="en-US"/>
        </w:rPr>
        <w:t xml:space="preserve">where </w:t>
      </w:r>
      <w:r w:rsidR="0006695F" w:rsidRPr="00D13C76">
        <w:rPr>
          <w:sz w:val="24"/>
          <w:lang w:val="en-US"/>
        </w:rPr>
        <w:t xml:space="preserve">the notice of motion </w:t>
      </w:r>
      <w:r w:rsidR="00AF4B9A" w:rsidRPr="00D13C76">
        <w:rPr>
          <w:sz w:val="24"/>
          <w:lang w:val="en-US"/>
        </w:rPr>
        <w:t>in the main application</w:t>
      </w:r>
      <w:r w:rsidR="00680825" w:rsidRPr="00D13C76">
        <w:rPr>
          <w:sz w:val="24"/>
          <w:lang w:val="en-US"/>
        </w:rPr>
        <w:t xml:space="preserve"> containing the reference to</w:t>
      </w:r>
      <w:r w:rsidR="003D02CD" w:rsidRPr="00D13C76">
        <w:rPr>
          <w:sz w:val="24"/>
          <w:lang w:val="en-US"/>
        </w:rPr>
        <w:t xml:space="preserve"> </w:t>
      </w:r>
      <w:r w:rsidR="00FA0581" w:rsidRPr="00D13C76">
        <w:rPr>
          <w:sz w:val="24"/>
          <w:lang w:val="en-US"/>
        </w:rPr>
        <w:t>"</w:t>
      </w:r>
      <w:r w:rsidR="003D02CD" w:rsidRPr="00D13C76">
        <w:rPr>
          <w:sz w:val="24"/>
          <w:lang w:val="en-US"/>
        </w:rPr>
        <w:t>minutes of meetings</w:t>
      </w:r>
      <w:r w:rsidR="00AF28C6" w:rsidRPr="00D13C76">
        <w:rPr>
          <w:sz w:val="24"/>
          <w:lang w:val="en-US"/>
        </w:rPr>
        <w:t>"</w:t>
      </w:r>
      <w:r w:rsidR="00FA0581" w:rsidRPr="00D13C76">
        <w:rPr>
          <w:sz w:val="24"/>
          <w:lang w:val="en-US"/>
        </w:rPr>
        <w:t xml:space="preserve">; </w:t>
      </w:r>
      <w:r w:rsidR="0007236E" w:rsidRPr="00D13C76">
        <w:rPr>
          <w:sz w:val="24"/>
          <w:lang w:val="en-US"/>
        </w:rPr>
        <w:t>transcripts of recordings of pr</w:t>
      </w:r>
      <w:r w:rsidR="009507B7" w:rsidRPr="00D13C76">
        <w:rPr>
          <w:sz w:val="24"/>
          <w:lang w:val="en-US"/>
        </w:rPr>
        <w:t>oceedings" are mentioned.</w:t>
      </w:r>
    </w:p>
    <w:p w14:paraId="1684CF19" w14:textId="329AD1E1" w:rsidR="00BA2B86" w:rsidRPr="00D13C76" w:rsidRDefault="00811EAE" w:rsidP="00D13C76">
      <w:pPr>
        <w:pStyle w:val="WWList1"/>
        <w:numPr>
          <w:ilvl w:val="0"/>
          <w:numId w:val="0"/>
        </w:numPr>
        <w:ind w:left="567" w:hanging="567"/>
        <w:rPr>
          <w:sz w:val="24"/>
          <w:lang w:val="en-US"/>
        </w:rPr>
      </w:pPr>
      <w:r>
        <w:rPr>
          <w:sz w:val="24"/>
          <w:lang w:val="en-US"/>
        </w:rPr>
        <w:t>[26]</w:t>
      </w:r>
      <w:r>
        <w:rPr>
          <w:sz w:val="24"/>
          <w:lang w:val="en-US"/>
        </w:rPr>
        <w:tab/>
      </w:r>
      <w:r w:rsidR="00A8371C" w:rsidRPr="00D13C76">
        <w:rPr>
          <w:sz w:val="24"/>
          <w:lang w:val="en-US"/>
        </w:rPr>
        <w:t xml:space="preserve">Both </w:t>
      </w:r>
      <w:r w:rsidR="008014C3" w:rsidRPr="00D13C76">
        <w:rPr>
          <w:sz w:val="24"/>
          <w:lang w:val="en-US"/>
        </w:rPr>
        <w:t>p</w:t>
      </w:r>
      <w:r w:rsidR="00D55B2E" w:rsidRPr="00D13C76">
        <w:rPr>
          <w:sz w:val="24"/>
          <w:lang w:val="en-US"/>
        </w:rPr>
        <w:t>art</w:t>
      </w:r>
      <w:r w:rsidR="00A8371C" w:rsidRPr="00D13C76">
        <w:rPr>
          <w:sz w:val="24"/>
          <w:lang w:val="en-US"/>
        </w:rPr>
        <w:t xml:space="preserve">ies referred extensively to the decision of the </w:t>
      </w:r>
      <w:r w:rsidR="006A3F79" w:rsidRPr="00D13C76">
        <w:rPr>
          <w:sz w:val="24"/>
          <w:lang w:val="en-US"/>
        </w:rPr>
        <w:t>Constitution</w:t>
      </w:r>
      <w:r w:rsidR="00FE1F92" w:rsidRPr="00D13C76">
        <w:rPr>
          <w:sz w:val="24"/>
          <w:lang w:val="en-US"/>
        </w:rPr>
        <w:t xml:space="preserve">al </w:t>
      </w:r>
      <w:r w:rsidR="003F782B" w:rsidRPr="00D13C76">
        <w:rPr>
          <w:sz w:val="24"/>
          <w:lang w:val="en-US"/>
        </w:rPr>
        <w:t>Court</w:t>
      </w:r>
      <w:r w:rsidR="00FE1F92" w:rsidRPr="00D13C76">
        <w:rPr>
          <w:sz w:val="24"/>
          <w:lang w:val="en-US"/>
        </w:rPr>
        <w:t xml:space="preserve"> in </w:t>
      </w:r>
      <w:r w:rsidR="00FE1F92" w:rsidRPr="00D13C76">
        <w:rPr>
          <w:i/>
          <w:iCs/>
          <w:sz w:val="24"/>
          <w:lang w:val="en-US"/>
        </w:rPr>
        <w:t xml:space="preserve">Helen Suzman </w:t>
      </w:r>
      <w:r w:rsidR="00BA1726" w:rsidRPr="00D13C76">
        <w:rPr>
          <w:i/>
          <w:iCs/>
          <w:sz w:val="24"/>
          <w:lang w:val="en-US"/>
        </w:rPr>
        <w:t>F</w:t>
      </w:r>
      <w:r w:rsidR="00FE1F92" w:rsidRPr="00D13C76">
        <w:rPr>
          <w:i/>
          <w:iCs/>
          <w:sz w:val="24"/>
          <w:lang w:val="en-US"/>
        </w:rPr>
        <w:t>oundation</w:t>
      </w:r>
      <w:r w:rsidR="0023541E" w:rsidRPr="00D13C76">
        <w:rPr>
          <w:i/>
          <w:iCs/>
          <w:sz w:val="24"/>
          <w:lang w:val="en-US"/>
        </w:rPr>
        <w:t xml:space="preserve"> v Judicial Service Commission</w:t>
      </w:r>
      <w:r w:rsidR="00D939B8" w:rsidRPr="00D13C76">
        <w:rPr>
          <w:rStyle w:val="FootnoteReference"/>
          <w:lang w:val="en-US"/>
        </w:rPr>
        <w:footnoteReference w:id="2"/>
      </w:r>
      <w:r w:rsidR="00D939B8">
        <w:rPr>
          <w:i/>
          <w:iCs/>
          <w:sz w:val="24"/>
          <w:lang w:val="en-US"/>
        </w:rPr>
        <w:t xml:space="preserve"> (Helen Suzman Foundation).</w:t>
      </w:r>
    </w:p>
    <w:p w14:paraId="7A66B8F7" w14:textId="15AC7FAB" w:rsidR="002A12ED" w:rsidRPr="00C61F6D" w:rsidRDefault="00811EAE" w:rsidP="00D13C76">
      <w:pPr>
        <w:pStyle w:val="WWList1"/>
        <w:numPr>
          <w:ilvl w:val="0"/>
          <w:numId w:val="0"/>
        </w:numPr>
        <w:ind w:left="567" w:hanging="567"/>
        <w:rPr>
          <w:lang w:val="en-US"/>
        </w:rPr>
      </w:pPr>
      <w:r>
        <w:rPr>
          <w:sz w:val="24"/>
          <w:lang w:val="en-US"/>
        </w:rPr>
        <w:lastRenderedPageBreak/>
        <w:t>[27]</w:t>
      </w:r>
      <w:r>
        <w:rPr>
          <w:sz w:val="24"/>
          <w:lang w:val="en-US"/>
        </w:rPr>
        <w:tab/>
      </w:r>
      <w:r w:rsidR="00BA1726" w:rsidRPr="00D13C76">
        <w:rPr>
          <w:sz w:val="24"/>
          <w:lang w:val="en-US"/>
        </w:rPr>
        <w:t>In p</w:t>
      </w:r>
      <w:r w:rsidR="00E62F81" w:rsidRPr="00D13C76">
        <w:rPr>
          <w:sz w:val="24"/>
          <w:lang w:val="en-US"/>
        </w:rPr>
        <w:t>aragraph</w:t>
      </w:r>
      <w:r w:rsidR="002D5B4B" w:rsidRPr="00D13C76">
        <w:rPr>
          <w:sz w:val="24"/>
          <w:lang w:val="en-US"/>
        </w:rPr>
        <w:t xml:space="preserve"> </w:t>
      </w:r>
      <w:r w:rsidR="00BA1726" w:rsidRPr="00D13C76">
        <w:rPr>
          <w:sz w:val="24"/>
          <w:lang w:val="en-US"/>
        </w:rPr>
        <w:t>[</w:t>
      </w:r>
      <w:r w:rsidR="003D2074" w:rsidRPr="00D13C76">
        <w:rPr>
          <w:sz w:val="24"/>
          <w:lang w:val="en-US"/>
        </w:rPr>
        <w:t>19</w:t>
      </w:r>
      <w:r w:rsidR="002A12ED" w:rsidRPr="00D13C76">
        <w:rPr>
          <w:sz w:val="24"/>
          <w:lang w:val="en-US"/>
        </w:rPr>
        <w:t>]</w:t>
      </w:r>
      <w:r w:rsidR="003D2074" w:rsidRPr="00D13C76">
        <w:rPr>
          <w:sz w:val="24"/>
          <w:lang w:val="en-US"/>
        </w:rPr>
        <w:t xml:space="preserve"> of the judgment, Madlanga J refers with approval to the decision in </w:t>
      </w:r>
      <w:r w:rsidR="003D2074" w:rsidRPr="00D13C76">
        <w:rPr>
          <w:i/>
          <w:iCs/>
          <w:sz w:val="24"/>
          <w:lang w:val="en-US"/>
        </w:rPr>
        <w:t>City of Cape Town v</w:t>
      </w:r>
      <w:r w:rsidR="00AD4D3B" w:rsidRPr="00D13C76">
        <w:rPr>
          <w:i/>
          <w:iCs/>
          <w:sz w:val="24"/>
          <w:lang w:val="en-US"/>
        </w:rPr>
        <w:t xml:space="preserve"> </w:t>
      </w:r>
      <w:r w:rsidR="003D2074" w:rsidRPr="00D13C76">
        <w:rPr>
          <w:i/>
          <w:iCs/>
          <w:sz w:val="24"/>
          <w:lang w:val="en-US"/>
        </w:rPr>
        <w:t>South African National Roads Agency Limited</w:t>
      </w:r>
      <w:r w:rsidR="004A6392" w:rsidRPr="00D13C76">
        <w:rPr>
          <w:sz w:val="24"/>
          <w:lang w:val="en-US"/>
        </w:rPr>
        <w:t xml:space="preserve"> </w:t>
      </w:r>
      <w:r w:rsidR="002418FB" w:rsidRPr="00D13C76">
        <w:rPr>
          <w:sz w:val="24"/>
          <w:lang w:val="en-US"/>
        </w:rPr>
        <w:t>[2013] ZAWCHC</w:t>
      </w:r>
      <w:r w:rsidR="00AD4D3B" w:rsidRPr="00D13C76">
        <w:rPr>
          <w:sz w:val="24"/>
          <w:lang w:val="en-US"/>
        </w:rPr>
        <w:t xml:space="preserve"> </w:t>
      </w:r>
      <w:r w:rsidR="002418FB" w:rsidRPr="00D13C76">
        <w:rPr>
          <w:sz w:val="24"/>
          <w:lang w:val="en-US"/>
        </w:rPr>
        <w:t xml:space="preserve">74 </w:t>
      </w:r>
      <w:r w:rsidR="00AD4D3B" w:rsidRPr="00D13C76">
        <w:rPr>
          <w:sz w:val="24"/>
          <w:lang w:val="en-US"/>
        </w:rPr>
        <w:t xml:space="preserve">at </w:t>
      </w:r>
      <w:r w:rsidR="002418FB" w:rsidRPr="00D13C76">
        <w:rPr>
          <w:sz w:val="24"/>
          <w:lang w:val="en-US"/>
        </w:rPr>
        <w:t>para</w:t>
      </w:r>
      <w:r w:rsidR="00E64564" w:rsidRPr="00D13C76">
        <w:rPr>
          <w:sz w:val="24"/>
          <w:lang w:val="en-US"/>
        </w:rPr>
        <w:t>graph [48]</w:t>
      </w:r>
      <w:r w:rsidR="00C61F6D" w:rsidRPr="00D13C76">
        <w:rPr>
          <w:sz w:val="24"/>
        </w:rPr>
        <w:t xml:space="preserve"> </w:t>
      </w:r>
      <w:r w:rsidR="00C61F6D" w:rsidRPr="00C61F6D">
        <w:rPr>
          <w:sz w:val="24"/>
          <w:lang w:val="en-US"/>
        </w:rPr>
        <w:t>—</w:t>
      </w:r>
    </w:p>
    <w:p w14:paraId="258ECC08" w14:textId="5832EAAF" w:rsidR="00E64564" w:rsidRPr="00166029" w:rsidRDefault="00E64564" w:rsidP="0013019B">
      <w:pPr>
        <w:pStyle w:val="WWList2"/>
        <w:numPr>
          <w:ilvl w:val="0"/>
          <w:numId w:val="0"/>
        </w:numPr>
        <w:ind w:left="1134"/>
        <w:rPr>
          <w:lang w:val="en-US"/>
        </w:rPr>
      </w:pPr>
      <w:r w:rsidRPr="00D13C76">
        <w:rPr>
          <w:lang w:val="en-US"/>
        </w:rPr>
        <w:t>"</w:t>
      </w:r>
      <w:r w:rsidR="00AD4D3B" w:rsidRPr="00D13C76">
        <w:rPr>
          <w:lang w:val="en-US"/>
        </w:rPr>
        <w:t>[A]</w:t>
      </w:r>
      <w:r w:rsidRPr="00D13C76">
        <w:rPr>
          <w:lang w:val="en-US"/>
        </w:rPr>
        <w:t>ny record of the deliberation</w:t>
      </w:r>
      <w:r w:rsidR="006250A8" w:rsidRPr="00D13C76">
        <w:rPr>
          <w:lang w:val="en-US"/>
        </w:rPr>
        <w:t>s</w:t>
      </w:r>
      <w:r w:rsidR="00E143E4" w:rsidRPr="00D13C76">
        <w:rPr>
          <w:lang w:val="en-US"/>
        </w:rPr>
        <w:t>,</w:t>
      </w:r>
      <w:r w:rsidRPr="00D13C76">
        <w:rPr>
          <w:lang w:val="en-US"/>
        </w:rPr>
        <w:t xml:space="preserve"> by the decision-maker would be relevant and susceptible </w:t>
      </w:r>
      <w:r w:rsidR="00FD3174" w:rsidRPr="00D13C76">
        <w:rPr>
          <w:lang w:val="en-US"/>
        </w:rPr>
        <w:t>to inclusion in the record</w:t>
      </w:r>
      <w:r w:rsidR="00AD4D3B" w:rsidRPr="00D13C76">
        <w:rPr>
          <w:lang w:val="en-US"/>
        </w:rPr>
        <w:t>.</w:t>
      </w:r>
      <w:r w:rsidR="00D61097" w:rsidRPr="00D13C76">
        <w:rPr>
          <w:lang w:val="en-US"/>
        </w:rPr>
        <w:t>… The contents of such deliberations can often be the clearest indication of what the decision-maker</w:t>
      </w:r>
      <w:r w:rsidR="00065567" w:rsidRPr="00D13C76">
        <w:rPr>
          <w:lang w:val="en-US"/>
        </w:rPr>
        <w:t xml:space="preserve"> t</w:t>
      </w:r>
      <w:r w:rsidR="00AD4D3B" w:rsidRPr="00D13C76">
        <w:rPr>
          <w:lang w:val="en-US"/>
        </w:rPr>
        <w:t>ook</w:t>
      </w:r>
      <w:r w:rsidR="00065567" w:rsidRPr="00D13C76">
        <w:rPr>
          <w:lang w:val="en-US"/>
        </w:rPr>
        <w:t xml:space="preserve"> </w:t>
      </w:r>
      <w:r w:rsidR="002D5B4B" w:rsidRPr="00D13C76">
        <w:rPr>
          <w:lang w:val="en-US"/>
        </w:rPr>
        <w:t>in</w:t>
      </w:r>
      <w:r w:rsidR="00065567" w:rsidRPr="00D13C76">
        <w:rPr>
          <w:lang w:val="en-US"/>
        </w:rPr>
        <w:t xml:space="preserve">to </w:t>
      </w:r>
      <w:r w:rsidR="00815FE3" w:rsidRPr="00D13C76">
        <w:rPr>
          <w:lang w:val="en-US"/>
        </w:rPr>
        <w:t>account and</w:t>
      </w:r>
      <w:r w:rsidR="00065567" w:rsidRPr="00D13C76">
        <w:rPr>
          <w:lang w:val="en-US"/>
        </w:rPr>
        <w:t xml:space="preserve"> what it le</w:t>
      </w:r>
      <w:r w:rsidR="00BB4F1C" w:rsidRPr="00D13C76">
        <w:rPr>
          <w:lang w:val="en-US"/>
        </w:rPr>
        <w:t>ft</w:t>
      </w:r>
      <w:r w:rsidR="00065567" w:rsidRPr="00D13C76">
        <w:rPr>
          <w:lang w:val="en-US"/>
        </w:rPr>
        <w:t xml:space="preserve"> out of account.  I cannot </w:t>
      </w:r>
      <w:r w:rsidR="00200842" w:rsidRPr="00D13C76">
        <w:rPr>
          <w:lang w:val="en-US"/>
        </w:rPr>
        <w:t>con</w:t>
      </w:r>
      <w:r w:rsidR="00AD4D3B" w:rsidRPr="00D13C76">
        <w:rPr>
          <w:lang w:val="en-US"/>
        </w:rPr>
        <w:t>ceiv</w:t>
      </w:r>
      <w:r w:rsidR="00200842" w:rsidRPr="00D13C76">
        <w:rPr>
          <w:lang w:val="en-US"/>
        </w:rPr>
        <w:t>e</w:t>
      </w:r>
      <w:r w:rsidR="00065567" w:rsidRPr="00D13C76">
        <w:rPr>
          <w:lang w:val="en-US"/>
        </w:rPr>
        <w:t xml:space="preserve"> of anything more relevant than the content of the written record of such deliberations, if it</w:t>
      </w:r>
      <w:r w:rsidR="00065567" w:rsidRPr="00166029">
        <w:rPr>
          <w:lang w:val="en-US"/>
        </w:rPr>
        <w:t xml:space="preserve"> exits</w:t>
      </w:r>
      <w:r w:rsidR="00815FE3" w:rsidRPr="00166029">
        <w:rPr>
          <w:lang w:val="en-US"/>
        </w:rPr>
        <w:t>,…</w:t>
      </w:r>
      <w:r w:rsidRPr="00166029">
        <w:rPr>
          <w:lang w:val="en-US"/>
        </w:rPr>
        <w:t>"</w:t>
      </w:r>
    </w:p>
    <w:p w14:paraId="48894D21" w14:textId="4A59FB1F" w:rsidR="00815FE3" w:rsidRPr="00D13C76" w:rsidRDefault="00811EAE" w:rsidP="00D13C76">
      <w:pPr>
        <w:pStyle w:val="WWList1"/>
        <w:numPr>
          <w:ilvl w:val="0"/>
          <w:numId w:val="0"/>
        </w:numPr>
        <w:ind w:left="567" w:hanging="567"/>
        <w:rPr>
          <w:sz w:val="24"/>
          <w:lang w:val="en-US"/>
        </w:rPr>
      </w:pPr>
      <w:r>
        <w:rPr>
          <w:sz w:val="24"/>
          <w:lang w:val="en-US"/>
        </w:rPr>
        <w:t>[28]</w:t>
      </w:r>
      <w:r>
        <w:rPr>
          <w:sz w:val="24"/>
          <w:lang w:val="en-US"/>
        </w:rPr>
        <w:tab/>
      </w:r>
      <w:r w:rsidR="00815FE3" w:rsidRPr="00D13C76">
        <w:rPr>
          <w:sz w:val="24"/>
          <w:lang w:val="en-US"/>
        </w:rPr>
        <w:t xml:space="preserve">In paragraph [22] of the judgment, </w:t>
      </w:r>
      <w:r w:rsidR="00AD4D3B" w:rsidRPr="00D13C76">
        <w:rPr>
          <w:sz w:val="24"/>
          <w:lang w:val="en-US"/>
        </w:rPr>
        <w:t>Madlanga</w:t>
      </w:r>
      <w:r w:rsidR="00815FE3" w:rsidRPr="00D13C76">
        <w:rPr>
          <w:sz w:val="24"/>
          <w:lang w:val="en-US"/>
        </w:rPr>
        <w:t xml:space="preserve"> J</w:t>
      </w:r>
      <w:r w:rsidR="00984B35" w:rsidRPr="00D13C76">
        <w:rPr>
          <w:sz w:val="24"/>
          <w:lang w:val="en-US"/>
        </w:rPr>
        <w:t xml:space="preserve"> </w:t>
      </w:r>
      <w:r w:rsidR="007B0AE3" w:rsidRPr="00D13C76">
        <w:rPr>
          <w:sz w:val="24"/>
          <w:lang w:val="en-US"/>
        </w:rPr>
        <w:t>continues</w:t>
      </w:r>
      <w:bookmarkStart w:id="1" w:name="_Hlk147997752"/>
      <w:r w:rsidR="00C61F6D">
        <w:rPr>
          <w:sz w:val="24"/>
          <w:lang w:val="en-US"/>
        </w:rPr>
        <w:t xml:space="preserve"> </w:t>
      </w:r>
      <w:r w:rsidR="00C61F6D" w:rsidRPr="00C61F6D">
        <w:rPr>
          <w:iCs/>
          <w:sz w:val="24"/>
        </w:rPr>
        <w:t>—</w:t>
      </w:r>
      <w:bookmarkEnd w:id="1"/>
    </w:p>
    <w:p w14:paraId="1BE61529" w14:textId="104B57BC" w:rsidR="00AD03A6" w:rsidRPr="00D13C76" w:rsidRDefault="00984B35" w:rsidP="0013019B">
      <w:pPr>
        <w:pStyle w:val="WWList2"/>
        <w:numPr>
          <w:ilvl w:val="0"/>
          <w:numId w:val="0"/>
        </w:numPr>
        <w:ind w:left="1134"/>
        <w:rPr>
          <w:lang w:val="en-US"/>
        </w:rPr>
      </w:pPr>
      <w:r w:rsidRPr="00D13C76">
        <w:rPr>
          <w:lang w:val="en-US"/>
        </w:rPr>
        <w:t>"It cannot be that deliberation</w:t>
      </w:r>
      <w:r w:rsidR="00886D3F" w:rsidRPr="00D13C76">
        <w:rPr>
          <w:lang w:val="en-US"/>
        </w:rPr>
        <w:t>s</w:t>
      </w:r>
      <w:r w:rsidR="007376B3" w:rsidRPr="00D13C76">
        <w:rPr>
          <w:lang w:val="en-US"/>
        </w:rPr>
        <w:t>,</w:t>
      </w:r>
      <w:r w:rsidRPr="00D13C76">
        <w:rPr>
          <w:lang w:val="en-US"/>
        </w:rPr>
        <w:t xml:space="preserve"> as a class of information, are generally:</w:t>
      </w:r>
      <w:r w:rsidR="007B0AE3" w:rsidRPr="00D13C76">
        <w:rPr>
          <w:lang w:val="en-US"/>
        </w:rPr>
        <w:t xml:space="preserve"> (a) </w:t>
      </w:r>
      <w:r w:rsidR="00811009" w:rsidRPr="00D13C76">
        <w:rPr>
          <w:lang w:val="en-US"/>
        </w:rPr>
        <w:t>irrelevant for purposes of assisting an applicant in pleading and presenting her o</w:t>
      </w:r>
      <w:r w:rsidR="00677E89" w:rsidRPr="00D13C76">
        <w:rPr>
          <w:lang w:val="en-US"/>
        </w:rPr>
        <w:t>r his case;</w:t>
      </w:r>
      <w:r w:rsidR="001C069A" w:rsidRPr="00D13C76">
        <w:rPr>
          <w:lang w:val="en-US"/>
        </w:rPr>
        <w:t xml:space="preserve"> or </w:t>
      </w:r>
      <w:r w:rsidR="007B0AE3" w:rsidRPr="00D13C76">
        <w:rPr>
          <w:lang w:val="en-US"/>
        </w:rPr>
        <w:t xml:space="preserve">(b) </w:t>
      </w:r>
      <w:r w:rsidR="00531CB1" w:rsidRPr="00D13C76">
        <w:rPr>
          <w:lang w:val="en-US"/>
        </w:rPr>
        <w:t>subject to some form of privilege</w:t>
      </w:r>
      <w:r w:rsidR="00E93609" w:rsidRPr="00D13C76">
        <w:rPr>
          <w:lang w:val="en-US"/>
        </w:rPr>
        <w:t xml:space="preserve">. Further I cannot </w:t>
      </w:r>
      <w:r w:rsidR="002D5B4B" w:rsidRPr="00D13C76">
        <w:rPr>
          <w:lang w:val="en-US"/>
        </w:rPr>
        <w:t xml:space="preserve">conceive </w:t>
      </w:r>
      <w:r w:rsidR="00E93609" w:rsidRPr="00D13C76">
        <w:rPr>
          <w:lang w:val="en-US"/>
        </w:rPr>
        <w:t>of any policy</w:t>
      </w:r>
      <w:r w:rsidR="00F4650C" w:rsidRPr="00D13C76">
        <w:rPr>
          <w:lang w:val="en-US"/>
        </w:rPr>
        <w:t xml:space="preserve"> or public </w:t>
      </w:r>
      <w:r w:rsidR="007B0AE3" w:rsidRPr="00D13C76">
        <w:rPr>
          <w:lang w:val="en-US"/>
        </w:rPr>
        <w:t>interest</w:t>
      </w:r>
      <w:r w:rsidR="00407792" w:rsidRPr="00D13C76">
        <w:rPr>
          <w:lang w:val="en-US"/>
        </w:rPr>
        <w:t xml:space="preserve"> </w:t>
      </w:r>
      <w:r w:rsidR="00F4650C" w:rsidRPr="00D13C76">
        <w:rPr>
          <w:lang w:val="en-US"/>
        </w:rPr>
        <w:t>reasons for excluding deliberation</w:t>
      </w:r>
      <w:r w:rsidR="00A75C25" w:rsidRPr="00D13C76">
        <w:rPr>
          <w:lang w:val="en-US"/>
        </w:rPr>
        <w:t>s</w:t>
      </w:r>
      <w:r w:rsidR="00F4650C" w:rsidRPr="00D13C76">
        <w:rPr>
          <w:lang w:val="en-US"/>
        </w:rPr>
        <w:t xml:space="preserve"> from the record in general.</w:t>
      </w:r>
      <w:r w:rsidR="007B0AE3" w:rsidRPr="00D13C76">
        <w:rPr>
          <w:lang w:val="en-US"/>
        </w:rPr>
        <w:t>"</w:t>
      </w:r>
    </w:p>
    <w:p w14:paraId="181A8F4A" w14:textId="7903C04E" w:rsidR="00943E5D" w:rsidRPr="00D13C76" w:rsidRDefault="00811EAE" w:rsidP="00D13C76">
      <w:pPr>
        <w:pStyle w:val="WWList1"/>
        <w:numPr>
          <w:ilvl w:val="0"/>
          <w:numId w:val="0"/>
        </w:numPr>
        <w:ind w:left="567" w:hanging="567"/>
        <w:rPr>
          <w:sz w:val="24"/>
          <w:lang w:val="en-US"/>
        </w:rPr>
      </w:pPr>
      <w:r>
        <w:rPr>
          <w:sz w:val="24"/>
          <w:lang w:val="en-US"/>
        </w:rPr>
        <w:t>[29]</w:t>
      </w:r>
      <w:r>
        <w:rPr>
          <w:sz w:val="24"/>
          <w:lang w:val="en-US"/>
        </w:rPr>
        <w:tab/>
      </w:r>
      <w:r w:rsidR="007B0AE3" w:rsidRPr="00D13C76">
        <w:rPr>
          <w:sz w:val="24"/>
          <w:lang w:val="en-US"/>
        </w:rPr>
        <w:t>Madlanga</w:t>
      </w:r>
      <w:r w:rsidR="00AD03A6" w:rsidRPr="00D13C76">
        <w:rPr>
          <w:sz w:val="24"/>
          <w:lang w:val="en-US"/>
        </w:rPr>
        <w:t xml:space="preserve"> J continues</w:t>
      </w:r>
      <w:r w:rsidR="007B0AE3" w:rsidRPr="00D13C76">
        <w:rPr>
          <w:sz w:val="24"/>
          <w:lang w:val="en-US"/>
        </w:rPr>
        <w:t xml:space="preserve"> as follows</w:t>
      </w:r>
      <w:r w:rsidR="00AD03A6" w:rsidRPr="00D13C76">
        <w:rPr>
          <w:sz w:val="24"/>
          <w:lang w:val="en-US"/>
        </w:rPr>
        <w:t xml:space="preserve"> at paragraph [27]</w:t>
      </w:r>
      <w:r w:rsidR="00C61F6D" w:rsidRPr="00C61F6D">
        <w:rPr>
          <w:rFonts w:eastAsiaTheme="minorHAnsi" w:cstheme="minorBidi"/>
          <w:iCs/>
          <w:sz w:val="24"/>
          <w:szCs w:val="22"/>
          <w:lang w:eastAsia="en-US"/>
        </w:rPr>
        <w:t xml:space="preserve"> </w:t>
      </w:r>
      <w:r w:rsidR="00C61F6D" w:rsidRPr="00C61F6D">
        <w:rPr>
          <w:iCs/>
          <w:sz w:val="24"/>
        </w:rPr>
        <w:t>—</w:t>
      </w:r>
    </w:p>
    <w:p w14:paraId="16874BA3" w14:textId="24D26827" w:rsidR="00C30ADB" w:rsidRPr="00166029" w:rsidRDefault="00943E5D" w:rsidP="0013019B">
      <w:pPr>
        <w:pStyle w:val="WWList2"/>
        <w:numPr>
          <w:ilvl w:val="0"/>
          <w:numId w:val="0"/>
        </w:numPr>
        <w:ind w:left="1134"/>
        <w:rPr>
          <w:lang w:val="en-US"/>
        </w:rPr>
      </w:pPr>
      <w:r w:rsidRPr="00D13C76">
        <w:rPr>
          <w:lang w:val="en-US"/>
        </w:rPr>
        <w:t>"</w:t>
      </w:r>
      <w:r w:rsidR="00B27312" w:rsidRPr="00D13C76">
        <w:rPr>
          <w:lang w:val="en-US"/>
        </w:rPr>
        <w:t xml:space="preserve">In sum, I can think of </w:t>
      </w:r>
      <w:r w:rsidR="00EC4707" w:rsidRPr="00D13C76">
        <w:rPr>
          <w:lang w:val="en-US"/>
        </w:rPr>
        <w:t xml:space="preserve">no </w:t>
      </w:r>
      <w:r w:rsidR="00B27312" w:rsidRPr="00D13C76">
        <w:rPr>
          <w:lang w:val="en-US"/>
        </w:rPr>
        <w:t xml:space="preserve">reason </w:t>
      </w:r>
      <w:r w:rsidR="00EC4707" w:rsidRPr="00D13C76">
        <w:rPr>
          <w:lang w:val="en-US"/>
        </w:rPr>
        <w:t xml:space="preserve">why deliberations as a class of information ought generally to be excluded from a Rule 53 record.  For me the question is whether deliberations are relevant, which they are and whether </w:t>
      </w:r>
      <w:r w:rsidR="00B3419D" w:rsidRPr="00D13C76">
        <w:rPr>
          <w:lang w:val="en-US"/>
        </w:rPr>
        <w:t xml:space="preserve">– despite their relevance – there is some legally </w:t>
      </w:r>
      <w:r w:rsidR="00A177C9" w:rsidRPr="00D13C76">
        <w:rPr>
          <w:lang w:val="en-US"/>
        </w:rPr>
        <w:t>cogni</w:t>
      </w:r>
      <w:r w:rsidR="009A0EDA" w:rsidRPr="00D13C76">
        <w:rPr>
          <w:lang w:val="en-US"/>
        </w:rPr>
        <w:t>s</w:t>
      </w:r>
      <w:r w:rsidR="00A177C9" w:rsidRPr="00D13C76">
        <w:rPr>
          <w:lang w:val="en-US"/>
        </w:rPr>
        <w:t xml:space="preserve">able basis for excluding them from the record.  This approach </w:t>
      </w:r>
      <w:r w:rsidR="009A0EDA" w:rsidRPr="00D13C76">
        <w:rPr>
          <w:lang w:val="en-US"/>
        </w:rPr>
        <w:t xml:space="preserve">to what a </w:t>
      </w:r>
      <w:r w:rsidR="00A177C9" w:rsidRPr="00D13C76">
        <w:rPr>
          <w:lang w:val="en-US"/>
        </w:rPr>
        <w:t xml:space="preserve">record for purposes of Rule 53 should be </w:t>
      </w:r>
      <w:r w:rsidR="006E5521" w:rsidRPr="00D13C76">
        <w:rPr>
          <w:lang w:val="en-US"/>
        </w:rPr>
        <w:t xml:space="preserve">better advances a review applicant's rights of access to </w:t>
      </w:r>
      <w:r w:rsidR="003F782B" w:rsidRPr="00D13C76">
        <w:rPr>
          <w:lang w:val="en-US"/>
        </w:rPr>
        <w:t>Court</w:t>
      </w:r>
      <w:r w:rsidR="006E5521" w:rsidRPr="00D13C76">
        <w:rPr>
          <w:lang w:val="en-US"/>
        </w:rPr>
        <w:t xml:space="preserve"> under Section 34 of the </w:t>
      </w:r>
      <w:r w:rsidR="006A3F79" w:rsidRPr="00D13C76">
        <w:rPr>
          <w:lang w:val="en-US"/>
        </w:rPr>
        <w:t>Constitution</w:t>
      </w:r>
      <w:r w:rsidR="006E5521" w:rsidRPr="00166029">
        <w:rPr>
          <w:lang w:val="en-US"/>
        </w:rPr>
        <w:t>.</w:t>
      </w:r>
      <w:r w:rsidRPr="00166029">
        <w:rPr>
          <w:lang w:val="en-US"/>
        </w:rPr>
        <w:t>"</w:t>
      </w:r>
    </w:p>
    <w:p w14:paraId="22CD5B7F" w14:textId="67224894" w:rsidR="006E5521" w:rsidRPr="00D13C76" w:rsidRDefault="00811EAE" w:rsidP="00D13C76">
      <w:pPr>
        <w:pStyle w:val="WWList1"/>
        <w:numPr>
          <w:ilvl w:val="0"/>
          <w:numId w:val="0"/>
        </w:numPr>
        <w:ind w:left="567" w:hanging="567"/>
        <w:rPr>
          <w:sz w:val="24"/>
          <w:lang w:val="en-US"/>
        </w:rPr>
      </w:pPr>
      <w:r>
        <w:rPr>
          <w:sz w:val="24"/>
          <w:lang w:val="en-US"/>
        </w:rPr>
        <w:t>[30]</w:t>
      </w:r>
      <w:r>
        <w:rPr>
          <w:sz w:val="24"/>
          <w:lang w:val="en-US"/>
        </w:rPr>
        <w:tab/>
      </w:r>
      <w:r w:rsidR="004E065F" w:rsidRPr="00D13C76">
        <w:rPr>
          <w:sz w:val="24"/>
          <w:lang w:val="en-US"/>
        </w:rPr>
        <w:t xml:space="preserve">In light of the above </w:t>
      </w:r>
      <w:r w:rsidR="00285B1E" w:rsidRPr="00D13C76">
        <w:rPr>
          <w:sz w:val="24"/>
          <w:lang w:val="en-US"/>
        </w:rPr>
        <w:t>clear authority</w:t>
      </w:r>
      <w:r w:rsidR="00E20619" w:rsidRPr="00D13C76">
        <w:rPr>
          <w:sz w:val="24"/>
          <w:lang w:val="en-US"/>
        </w:rPr>
        <w:t xml:space="preserve"> by </w:t>
      </w:r>
      <w:r w:rsidR="002C064E" w:rsidRPr="00D13C76">
        <w:rPr>
          <w:sz w:val="24"/>
          <w:lang w:val="en-US"/>
        </w:rPr>
        <w:t>our</w:t>
      </w:r>
      <w:r w:rsidR="00E20619" w:rsidRPr="00D13C76">
        <w:rPr>
          <w:sz w:val="24"/>
          <w:lang w:val="en-US"/>
        </w:rPr>
        <w:t xml:space="preserve"> highest court</w:t>
      </w:r>
      <w:r w:rsidR="00285B1E" w:rsidRPr="00D13C76">
        <w:rPr>
          <w:sz w:val="24"/>
          <w:lang w:val="en-US"/>
        </w:rPr>
        <w:t>, n</w:t>
      </w:r>
      <w:r w:rsidR="001D6D35" w:rsidRPr="00D13C76">
        <w:rPr>
          <w:sz w:val="24"/>
          <w:lang w:val="en-US"/>
        </w:rPr>
        <w:t xml:space="preserve">o convincing reasons </w:t>
      </w:r>
      <w:r w:rsidR="00595D4D" w:rsidRPr="00D13C76">
        <w:rPr>
          <w:sz w:val="24"/>
          <w:lang w:val="en-US"/>
        </w:rPr>
        <w:t>were advanced in the present case for excluding the transcript of proceedings in the WRC1 and WRC2 relating to the applicant</w:t>
      </w:r>
      <w:r w:rsidR="00E20619" w:rsidRPr="00D13C76">
        <w:rPr>
          <w:sz w:val="24"/>
          <w:lang w:val="en-US"/>
        </w:rPr>
        <w:t>, from the record.</w:t>
      </w:r>
    </w:p>
    <w:p w14:paraId="7725A3D7" w14:textId="2F460BDB" w:rsidR="00B31DDA" w:rsidRPr="00D13C76" w:rsidRDefault="00811EAE" w:rsidP="00D13C76">
      <w:pPr>
        <w:pStyle w:val="WWList1"/>
        <w:numPr>
          <w:ilvl w:val="0"/>
          <w:numId w:val="0"/>
        </w:numPr>
        <w:ind w:left="567" w:hanging="567"/>
        <w:rPr>
          <w:sz w:val="24"/>
          <w:lang w:val="en-US"/>
        </w:rPr>
      </w:pPr>
      <w:r>
        <w:rPr>
          <w:sz w:val="24"/>
          <w:lang w:val="en-US"/>
        </w:rPr>
        <w:t>[31]</w:t>
      </w:r>
      <w:r>
        <w:rPr>
          <w:sz w:val="24"/>
          <w:lang w:val="en-US"/>
        </w:rPr>
        <w:tab/>
      </w:r>
      <w:r w:rsidR="00285B1E" w:rsidRPr="00D13C76">
        <w:rPr>
          <w:sz w:val="24"/>
          <w:lang w:val="en-US"/>
        </w:rPr>
        <w:t xml:space="preserve">Mr </w:t>
      </w:r>
      <w:r w:rsidR="00B31DDA" w:rsidRPr="00D13C76">
        <w:rPr>
          <w:sz w:val="24"/>
          <w:lang w:val="en-US"/>
        </w:rPr>
        <w:t xml:space="preserve">Edwards on behalf of the respondent </w:t>
      </w:r>
      <w:r w:rsidR="003E7A45" w:rsidRPr="00D13C76">
        <w:rPr>
          <w:sz w:val="24"/>
          <w:lang w:val="en-US"/>
        </w:rPr>
        <w:t xml:space="preserve">conceded </w:t>
      </w:r>
      <w:r w:rsidR="00B31DDA" w:rsidRPr="00D13C76">
        <w:rPr>
          <w:sz w:val="24"/>
          <w:lang w:val="en-US"/>
        </w:rPr>
        <w:t xml:space="preserve">that if there were transcripts of such proceedings, they would </w:t>
      </w:r>
      <w:r w:rsidR="00A5156C" w:rsidRPr="00D13C76">
        <w:rPr>
          <w:sz w:val="24"/>
          <w:lang w:val="en-US"/>
        </w:rPr>
        <w:t xml:space="preserve">indeed be relevant.  However, he advised the </w:t>
      </w:r>
      <w:r w:rsidR="003F782B" w:rsidRPr="00D13C76">
        <w:rPr>
          <w:sz w:val="24"/>
          <w:lang w:val="en-US"/>
        </w:rPr>
        <w:t>Court</w:t>
      </w:r>
      <w:r w:rsidR="00A5156C" w:rsidRPr="00D13C76">
        <w:rPr>
          <w:sz w:val="24"/>
          <w:lang w:val="en-US"/>
        </w:rPr>
        <w:t xml:space="preserve"> from the Bar that his instructions are that such proceedings were not recorded.  He advised that this was not </w:t>
      </w:r>
      <w:r w:rsidR="006D76BB" w:rsidRPr="00D13C76">
        <w:rPr>
          <w:sz w:val="24"/>
          <w:lang w:val="en-US"/>
        </w:rPr>
        <w:t>canvas</w:t>
      </w:r>
      <w:r w:rsidR="00DB6F3E" w:rsidRPr="00D13C76">
        <w:rPr>
          <w:sz w:val="24"/>
          <w:lang w:val="en-US"/>
        </w:rPr>
        <w:t>s</w:t>
      </w:r>
      <w:r w:rsidR="006D76BB" w:rsidRPr="00D13C76">
        <w:rPr>
          <w:sz w:val="24"/>
          <w:lang w:val="en-US"/>
        </w:rPr>
        <w:t xml:space="preserve">ed in the respondent's answering affidavit, as the issue was not specifically </w:t>
      </w:r>
      <w:r w:rsidR="00203BBC" w:rsidRPr="00D13C76">
        <w:rPr>
          <w:sz w:val="24"/>
          <w:lang w:val="en-US"/>
        </w:rPr>
        <w:t>canvas</w:t>
      </w:r>
      <w:r w:rsidR="003E7A45" w:rsidRPr="00D13C76">
        <w:rPr>
          <w:sz w:val="24"/>
          <w:lang w:val="en-US"/>
        </w:rPr>
        <w:t>s</w:t>
      </w:r>
      <w:r w:rsidR="00203BBC" w:rsidRPr="00D13C76">
        <w:rPr>
          <w:sz w:val="24"/>
          <w:lang w:val="en-US"/>
        </w:rPr>
        <w:t>ed in the applicant's founding affidavit.</w:t>
      </w:r>
    </w:p>
    <w:p w14:paraId="1162F74C" w14:textId="43977260" w:rsidR="00203BBC" w:rsidRPr="00D13C76" w:rsidRDefault="00811EAE" w:rsidP="00D13C76">
      <w:pPr>
        <w:pStyle w:val="WWList1"/>
        <w:numPr>
          <w:ilvl w:val="0"/>
          <w:numId w:val="0"/>
        </w:numPr>
        <w:ind w:left="567" w:hanging="567"/>
        <w:rPr>
          <w:sz w:val="24"/>
          <w:lang w:val="en-US"/>
        </w:rPr>
      </w:pPr>
      <w:r>
        <w:rPr>
          <w:sz w:val="24"/>
          <w:lang w:val="en-US"/>
        </w:rPr>
        <w:lastRenderedPageBreak/>
        <w:t>[32]</w:t>
      </w:r>
      <w:r>
        <w:rPr>
          <w:sz w:val="24"/>
          <w:lang w:val="en-US"/>
        </w:rPr>
        <w:tab/>
      </w:r>
      <w:r w:rsidR="00203BBC" w:rsidRPr="00D13C76">
        <w:rPr>
          <w:sz w:val="24"/>
          <w:lang w:val="en-US"/>
        </w:rPr>
        <w:t>Mr Mane</w:t>
      </w:r>
      <w:r w:rsidR="006F3567" w:rsidRPr="00D13C76">
        <w:rPr>
          <w:sz w:val="24"/>
          <w:lang w:val="en-US"/>
        </w:rPr>
        <w:t>n</w:t>
      </w:r>
      <w:r w:rsidR="00203BBC" w:rsidRPr="00D13C76">
        <w:rPr>
          <w:sz w:val="24"/>
          <w:lang w:val="en-US"/>
        </w:rPr>
        <w:t>ts</w:t>
      </w:r>
      <w:r w:rsidR="006F3567" w:rsidRPr="00D13C76">
        <w:rPr>
          <w:sz w:val="24"/>
          <w:lang w:val="en-US"/>
        </w:rPr>
        <w:t>a</w:t>
      </w:r>
      <w:r w:rsidR="00203BBC" w:rsidRPr="00D13C76">
        <w:rPr>
          <w:sz w:val="24"/>
          <w:lang w:val="en-US"/>
        </w:rPr>
        <w:t xml:space="preserve"> expressed surprise at this communication and stated that he would expect such state of affairs to be confirmed in an affidavit.  I tend to agree with him.</w:t>
      </w:r>
    </w:p>
    <w:p w14:paraId="67C05B77" w14:textId="2C26A79C" w:rsidR="00200842" w:rsidRPr="00D13C76" w:rsidRDefault="00811EAE" w:rsidP="00D13C76">
      <w:pPr>
        <w:pStyle w:val="WWList1"/>
        <w:numPr>
          <w:ilvl w:val="0"/>
          <w:numId w:val="0"/>
        </w:numPr>
        <w:ind w:left="567" w:hanging="567"/>
        <w:rPr>
          <w:sz w:val="24"/>
          <w:lang w:val="en-US"/>
        </w:rPr>
      </w:pPr>
      <w:r>
        <w:rPr>
          <w:sz w:val="24"/>
          <w:lang w:val="en-US"/>
        </w:rPr>
        <w:t>[33]</w:t>
      </w:r>
      <w:r>
        <w:rPr>
          <w:sz w:val="24"/>
          <w:lang w:val="en-US"/>
        </w:rPr>
        <w:tab/>
      </w:r>
      <w:r w:rsidR="0041558D" w:rsidRPr="00D13C76">
        <w:rPr>
          <w:sz w:val="24"/>
          <w:lang w:val="en-US"/>
        </w:rPr>
        <w:t>I</w:t>
      </w:r>
      <w:r w:rsidR="00C830D1" w:rsidRPr="00D13C76">
        <w:rPr>
          <w:sz w:val="24"/>
          <w:lang w:val="en-US"/>
        </w:rPr>
        <w:t>f the trans</w:t>
      </w:r>
      <w:r w:rsidR="00AF574B" w:rsidRPr="00D13C76">
        <w:rPr>
          <w:sz w:val="24"/>
          <w:lang w:val="en-US"/>
        </w:rPr>
        <w:t>cript of record</w:t>
      </w:r>
      <w:r w:rsidR="00200842" w:rsidRPr="00D13C76">
        <w:rPr>
          <w:sz w:val="24"/>
          <w:lang w:val="en-US"/>
        </w:rPr>
        <w:t xml:space="preserve">ings of the proceedings of the WRC1 and WRC2 </w:t>
      </w:r>
      <w:r w:rsidR="00CB3E57" w:rsidRPr="00D13C76">
        <w:rPr>
          <w:sz w:val="24"/>
          <w:lang w:val="en-US"/>
        </w:rPr>
        <w:t>is</w:t>
      </w:r>
      <w:r w:rsidR="00200842" w:rsidRPr="00D13C76">
        <w:rPr>
          <w:sz w:val="24"/>
          <w:lang w:val="en-US"/>
        </w:rPr>
        <w:t xml:space="preserve"> to be produced (if such recordings were made), it stands to reason that the</w:t>
      </w:r>
      <w:r w:rsidR="00CB3E57" w:rsidRPr="00D13C76">
        <w:rPr>
          <w:sz w:val="24"/>
          <w:lang w:val="en-US"/>
        </w:rPr>
        <w:t xml:space="preserve">re </w:t>
      </w:r>
      <w:r w:rsidR="00200842" w:rsidRPr="00D13C76">
        <w:rPr>
          <w:sz w:val="24"/>
          <w:lang w:val="en-US"/>
        </w:rPr>
        <w:t>could be no objections to producing the names of the members of those t</w:t>
      </w:r>
      <w:r w:rsidR="00CB3E57" w:rsidRPr="00D13C76">
        <w:rPr>
          <w:sz w:val="24"/>
          <w:lang w:val="en-US"/>
        </w:rPr>
        <w:t>w</w:t>
      </w:r>
      <w:r w:rsidR="00200842" w:rsidRPr="00D13C76">
        <w:rPr>
          <w:sz w:val="24"/>
          <w:lang w:val="en-US"/>
        </w:rPr>
        <w:t>o panels</w:t>
      </w:r>
      <w:r w:rsidR="00CB3E57" w:rsidRPr="00D13C76">
        <w:rPr>
          <w:sz w:val="24"/>
          <w:lang w:val="en-US"/>
        </w:rPr>
        <w:t>, who participated in the deliberations.</w:t>
      </w:r>
      <w:r w:rsidR="00E20619" w:rsidRPr="00D13C76">
        <w:rPr>
          <w:sz w:val="24"/>
          <w:lang w:val="en-US"/>
        </w:rPr>
        <w:t xml:space="preserve">  </w:t>
      </w:r>
      <w:r w:rsidR="00200842" w:rsidRPr="00D13C76">
        <w:rPr>
          <w:sz w:val="24"/>
          <w:lang w:val="en-US"/>
        </w:rPr>
        <w:t>I can conce</w:t>
      </w:r>
      <w:r w:rsidR="00CB3E57" w:rsidRPr="00D13C76">
        <w:rPr>
          <w:sz w:val="24"/>
          <w:lang w:val="en-US"/>
        </w:rPr>
        <w:t>iv</w:t>
      </w:r>
      <w:r w:rsidR="00200842" w:rsidRPr="00D13C76">
        <w:rPr>
          <w:sz w:val="24"/>
          <w:lang w:val="en-US"/>
        </w:rPr>
        <w:t xml:space="preserve">e </w:t>
      </w:r>
      <w:r w:rsidR="00C55EE3" w:rsidRPr="00D13C76">
        <w:rPr>
          <w:sz w:val="24"/>
          <w:lang w:val="en-US"/>
        </w:rPr>
        <w:t>of no reason why the identities of the decision-makers should not be disclosed.</w:t>
      </w:r>
    </w:p>
    <w:p w14:paraId="3BAE82B2" w14:textId="5FFEC586" w:rsidR="00C55EE3" w:rsidRPr="00D13C76" w:rsidRDefault="00811EAE" w:rsidP="00D13C76">
      <w:pPr>
        <w:pStyle w:val="WWList1"/>
        <w:numPr>
          <w:ilvl w:val="0"/>
          <w:numId w:val="0"/>
        </w:numPr>
        <w:ind w:left="567" w:hanging="567"/>
        <w:rPr>
          <w:sz w:val="24"/>
          <w:lang w:val="en-US"/>
        </w:rPr>
      </w:pPr>
      <w:r>
        <w:rPr>
          <w:sz w:val="24"/>
          <w:lang w:val="en-US"/>
        </w:rPr>
        <w:t>[34]</w:t>
      </w:r>
      <w:r>
        <w:rPr>
          <w:sz w:val="24"/>
          <w:lang w:val="en-US"/>
        </w:rPr>
        <w:tab/>
      </w:r>
      <w:r w:rsidR="009D475F" w:rsidRPr="00D13C76">
        <w:rPr>
          <w:sz w:val="24"/>
          <w:lang w:val="en-US"/>
        </w:rPr>
        <w:t>If the WRC1 produced a report that served before the WRC</w:t>
      </w:r>
      <w:r w:rsidR="00E87AD8" w:rsidRPr="00D13C76">
        <w:rPr>
          <w:sz w:val="24"/>
          <w:lang w:val="en-US"/>
        </w:rPr>
        <w:t>2,</w:t>
      </w:r>
      <w:r w:rsidR="009D475F" w:rsidRPr="00D13C76">
        <w:rPr>
          <w:sz w:val="24"/>
          <w:lang w:val="en-US"/>
        </w:rPr>
        <w:t xml:space="preserve"> such report would clearly form </w:t>
      </w:r>
      <w:r w:rsidR="00E20619" w:rsidRPr="00D13C76">
        <w:rPr>
          <w:sz w:val="24"/>
          <w:lang w:val="en-US"/>
        </w:rPr>
        <w:t>p</w:t>
      </w:r>
      <w:r w:rsidR="00D55B2E" w:rsidRPr="00D13C76">
        <w:rPr>
          <w:sz w:val="24"/>
          <w:lang w:val="en-US"/>
        </w:rPr>
        <w:t>art</w:t>
      </w:r>
      <w:r w:rsidR="009D475F" w:rsidRPr="00D13C76">
        <w:rPr>
          <w:sz w:val="24"/>
          <w:lang w:val="en-US"/>
        </w:rPr>
        <w:t xml:space="preserve"> of the record</w:t>
      </w:r>
      <w:r w:rsidR="00F31ED1" w:rsidRPr="00D13C76">
        <w:rPr>
          <w:sz w:val="24"/>
          <w:lang w:val="en-US"/>
        </w:rPr>
        <w:t xml:space="preserve"> that was before the respondent when the decisions were made and such report ought to be made</w:t>
      </w:r>
      <w:r w:rsidR="00B561D6" w:rsidRPr="00D13C76">
        <w:rPr>
          <w:sz w:val="24"/>
          <w:lang w:val="en-US"/>
        </w:rPr>
        <w:t xml:space="preserve"> available.</w:t>
      </w:r>
    </w:p>
    <w:p w14:paraId="1C18BC25" w14:textId="257DF4CC" w:rsidR="00B37809" w:rsidRPr="00D13C76" w:rsidRDefault="00811EAE" w:rsidP="00D13C76">
      <w:pPr>
        <w:pStyle w:val="WWList1"/>
        <w:numPr>
          <w:ilvl w:val="0"/>
          <w:numId w:val="0"/>
        </w:numPr>
        <w:ind w:left="567" w:hanging="567"/>
        <w:rPr>
          <w:sz w:val="24"/>
          <w:lang w:val="en-US"/>
        </w:rPr>
      </w:pPr>
      <w:r>
        <w:rPr>
          <w:sz w:val="24"/>
          <w:lang w:val="en-US"/>
        </w:rPr>
        <w:t>[35]</w:t>
      </w:r>
      <w:r>
        <w:rPr>
          <w:sz w:val="24"/>
          <w:lang w:val="en-US"/>
        </w:rPr>
        <w:tab/>
      </w:r>
      <w:r w:rsidR="00B561D6" w:rsidRPr="00D13C76">
        <w:rPr>
          <w:sz w:val="24"/>
          <w:lang w:val="en-US"/>
        </w:rPr>
        <w:t xml:space="preserve">However, I take a different view of the statistics sought by the applicant, </w:t>
      </w:r>
      <w:r w:rsidR="00E77128" w:rsidRPr="00D13C76">
        <w:rPr>
          <w:sz w:val="24"/>
          <w:lang w:val="en-US"/>
        </w:rPr>
        <w:t>as set out in paragraph</w:t>
      </w:r>
      <w:r w:rsidR="009441AB" w:rsidRPr="00D13C76">
        <w:rPr>
          <w:sz w:val="24"/>
          <w:lang w:val="en-US"/>
        </w:rPr>
        <w:t>s</w:t>
      </w:r>
      <w:r w:rsidR="00E77128" w:rsidRPr="00D13C76">
        <w:rPr>
          <w:sz w:val="24"/>
          <w:lang w:val="en-US"/>
        </w:rPr>
        <w:t xml:space="preserve"> 1.1, 1.5, and 1.6 of the draft order uploaded on 1 September 2023.</w:t>
      </w:r>
      <w:r>
        <w:rPr>
          <w:sz w:val="24"/>
          <w:lang w:val="en-US"/>
        </w:rPr>
        <w:t xml:space="preserve"> </w:t>
      </w:r>
      <w:r w:rsidR="00B37809" w:rsidRPr="00D13C76">
        <w:rPr>
          <w:sz w:val="24"/>
          <w:lang w:val="en-US"/>
        </w:rPr>
        <w:t xml:space="preserve">The reason why these statistics are sought are </w:t>
      </w:r>
      <w:r w:rsidR="00175503" w:rsidRPr="00D13C76">
        <w:rPr>
          <w:sz w:val="24"/>
          <w:lang w:val="en-US"/>
        </w:rPr>
        <w:t>stated to be as follows by the applicant</w:t>
      </w:r>
      <w:r w:rsidR="00C61F6D">
        <w:rPr>
          <w:sz w:val="24"/>
          <w:lang w:val="en-US"/>
        </w:rPr>
        <w:t xml:space="preserve"> </w:t>
      </w:r>
      <w:r w:rsidR="00C61F6D" w:rsidRPr="00C61F6D">
        <w:rPr>
          <w:iCs/>
          <w:sz w:val="24"/>
        </w:rPr>
        <w:t>—</w:t>
      </w:r>
    </w:p>
    <w:p w14:paraId="70A5A8A2" w14:textId="00603C13" w:rsidR="00175503" w:rsidRPr="00D13C76" w:rsidRDefault="00AA16F4" w:rsidP="00D13C76">
      <w:pPr>
        <w:pStyle w:val="WWList2"/>
        <w:numPr>
          <w:ilvl w:val="0"/>
          <w:numId w:val="0"/>
        </w:numPr>
        <w:ind w:left="1134"/>
        <w:rPr>
          <w:lang w:val="en-US"/>
        </w:rPr>
      </w:pPr>
      <w:r w:rsidRPr="00D13C76">
        <w:rPr>
          <w:lang w:val="en-US"/>
        </w:rPr>
        <w:t>"</w:t>
      </w:r>
      <w:r w:rsidR="00125612" w:rsidRPr="00D13C76">
        <w:rPr>
          <w:lang w:val="en-US"/>
        </w:rPr>
        <w:t>[P]</w:t>
      </w:r>
      <w:r w:rsidR="00D55B2E" w:rsidRPr="00D13C76">
        <w:rPr>
          <w:lang w:val="en-US"/>
        </w:rPr>
        <w:t>art</w:t>
      </w:r>
      <w:r w:rsidR="00175503" w:rsidRPr="00D13C76">
        <w:rPr>
          <w:lang w:val="en-US"/>
        </w:rPr>
        <w:t xml:space="preserve"> of the respondent's case is that it has consistently and objectively </w:t>
      </w:r>
      <w:r w:rsidR="00B13DA2" w:rsidRPr="00D13C76">
        <w:rPr>
          <w:lang w:val="en-US"/>
        </w:rPr>
        <w:t>applied its own clear and lawful policies.  The stats will most likely pro</w:t>
      </w:r>
      <w:r w:rsidR="00125612" w:rsidRPr="00D13C76">
        <w:rPr>
          <w:lang w:val="en-US"/>
        </w:rPr>
        <w:t>ve</w:t>
      </w:r>
      <w:r w:rsidR="00B13DA2" w:rsidRPr="00D13C76">
        <w:rPr>
          <w:lang w:val="en-US"/>
        </w:rPr>
        <w:t xml:space="preserve"> the opposite</w:t>
      </w:r>
      <w:r w:rsidR="00E20619" w:rsidRPr="00D13C76">
        <w:rPr>
          <w:lang w:val="en-US"/>
        </w:rPr>
        <w:t>."</w:t>
      </w:r>
      <w:r w:rsidR="003B47AF" w:rsidRPr="00D13C76">
        <w:rPr>
          <w:lang w:val="en-US"/>
        </w:rPr>
        <w:t xml:space="preserve"> </w:t>
      </w:r>
      <w:r w:rsidR="003B47AF" w:rsidRPr="005F13F7">
        <w:rPr>
          <w:lang w:val="en-US"/>
        </w:rPr>
        <w:t>(</w:t>
      </w:r>
      <w:r w:rsidR="00125612" w:rsidRPr="005F13F7">
        <w:rPr>
          <w:lang w:val="en-US"/>
        </w:rPr>
        <w:t>F</w:t>
      </w:r>
      <w:r w:rsidR="003B47AF" w:rsidRPr="005F13F7">
        <w:rPr>
          <w:lang w:val="en-US"/>
        </w:rPr>
        <w:t>ounding affidavit</w:t>
      </w:r>
      <w:r w:rsidR="00CB1E08" w:rsidRPr="005F13F7">
        <w:rPr>
          <w:lang w:val="en-US"/>
        </w:rPr>
        <w:t>,</w:t>
      </w:r>
      <w:r w:rsidR="003B47AF" w:rsidRPr="005F13F7">
        <w:rPr>
          <w:lang w:val="en-US"/>
        </w:rPr>
        <w:t xml:space="preserve"> paragraph 23)</w:t>
      </w:r>
    </w:p>
    <w:p w14:paraId="23EF8CE9" w14:textId="06ED5695" w:rsidR="003B47AF" w:rsidRPr="00D13C76" w:rsidRDefault="00AA16F4" w:rsidP="00D13C76">
      <w:pPr>
        <w:pStyle w:val="WWList2"/>
        <w:numPr>
          <w:ilvl w:val="0"/>
          <w:numId w:val="0"/>
        </w:numPr>
        <w:ind w:left="1134"/>
        <w:rPr>
          <w:lang w:val="en-US"/>
        </w:rPr>
      </w:pPr>
      <w:r w:rsidRPr="00D13C76">
        <w:rPr>
          <w:lang w:val="en-US"/>
        </w:rPr>
        <w:t>"</w:t>
      </w:r>
      <w:r w:rsidR="00125612" w:rsidRPr="00D13C76">
        <w:rPr>
          <w:lang w:val="en-US"/>
        </w:rPr>
        <w:t>T</w:t>
      </w:r>
      <w:r w:rsidR="00A073B7" w:rsidRPr="00D13C76">
        <w:rPr>
          <w:lang w:val="en-US"/>
        </w:rPr>
        <w:t xml:space="preserve">he </w:t>
      </w:r>
      <w:r w:rsidR="00A074DF" w:rsidRPr="00D13C76">
        <w:rPr>
          <w:lang w:val="en-US"/>
        </w:rPr>
        <w:t xml:space="preserve">stats </w:t>
      </w:r>
      <w:r w:rsidR="005A5FC3" w:rsidRPr="00D13C76">
        <w:rPr>
          <w:lang w:val="en-US"/>
        </w:rPr>
        <w:t xml:space="preserve">sought, are therefore not only relevant to the issues, but also pertinent to demonstrate the </w:t>
      </w:r>
      <w:r w:rsidR="00992D84" w:rsidRPr="00D13C76">
        <w:rPr>
          <w:lang w:val="en-US"/>
        </w:rPr>
        <w:t>[in]</w:t>
      </w:r>
      <w:r w:rsidR="005A5FC3" w:rsidRPr="00D13C76">
        <w:rPr>
          <w:lang w:val="en-US"/>
        </w:rPr>
        <w:t>consistent application of the Rules and policies</w:t>
      </w:r>
      <w:r w:rsidR="00B2622F" w:rsidRPr="00D13C76">
        <w:rPr>
          <w:lang w:val="en-US"/>
        </w:rPr>
        <w:t xml:space="preserve"> by a public institution such as the </w:t>
      </w:r>
      <w:r w:rsidR="00CB1E08" w:rsidRPr="00D13C76">
        <w:rPr>
          <w:lang w:val="en-US"/>
        </w:rPr>
        <w:t>R</w:t>
      </w:r>
      <w:r w:rsidR="00B2622F" w:rsidRPr="00D13C76">
        <w:rPr>
          <w:lang w:val="en-US"/>
        </w:rPr>
        <w:t>espondent</w:t>
      </w:r>
      <w:r w:rsidRPr="00D13C76">
        <w:rPr>
          <w:lang w:val="en-US"/>
        </w:rPr>
        <w:t>".</w:t>
      </w:r>
      <w:r w:rsidR="000F35CC" w:rsidRPr="00D13C76">
        <w:rPr>
          <w:lang w:val="en-US"/>
        </w:rPr>
        <w:t xml:space="preserve"> </w:t>
      </w:r>
      <w:r w:rsidR="00CB1E08" w:rsidRPr="005F13F7">
        <w:rPr>
          <w:lang w:val="en-US"/>
        </w:rPr>
        <w:t>(</w:t>
      </w:r>
      <w:r w:rsidR="00125612" w:rsidRPr="005F13F7">
        <w:rPr>
          <w:lang w:val="en-US"/>
        </w:rPr>
        <w:t>F</w:t>
      </w:r>
      <w:r w:rsidR="001905EA" w:rsidRPr="005F13F7">
        <w:rPr>
          <w:lang w:val="en-US"/>
        </w:rPr>
        <w:t>ounding affidavit</w:t>
      </w:r>
      <w:r w:rsidR="00CB1E08" w:rsidRPr="005F13F7">
        <w:rPr>
          <w:lang w:val="en-US"/>
        </w:rPr>
        <w:t>, paragraph 29)</w:t>
      </w:r>
    </w:p>
    <w:p w14:paraId="26011D35" w14:textId="15318758" w:rsidR="007D4023" w:rsidRPr="005F13F7" w:rsidRDefault="00735FF7" w:rsidP="00D13C76">
      <w:pPr>
        <w:pStyle w:val="WWList2"/>
        <w:numPr>
          <w:ilvl w:val="0"/>
          <w:numId w:val="0"/>
        </w:numPr>
        <w:ind w:left="1134"/>
        <w:rPr>
          <w:lang w:val="en-US"/>
        </w:rPr>
      </w:pPr>
      <w:r w:rsidRPr="00D13C76">
        <w:rPr>
          <w:lang w:val="en-US"/>
        </w:rPr>
        <w:t>"</w:t>
      </w:r>
      <w:r w:rsidR="00FA6AD4" w:rsidRPr="00D13C76">
        <w:rPr>
          <w:lang w:val="en-US"/>
        </w:rPr>
        <w:t>A</w:t>
      </w:r>
      <w:r w:rsidR="001905EA" w:rsidRPr="00D13C76">
        <w:rPr>
          <w:lang w:val="en-US"/>
        </w:rPr>
        <w:t xml:space="preserve">lthough the respondent wishes to assert its powers to refuse </w:t>
      </w:r>
      <w:r w:rsidR="00C35AA4" w:rsidRPr="00D13C76">
        <w:rPr>
          <w:lang w:val="en-US"/>
        </w:rPr>
        <w:t xml:space="preserve">readmission to a student who fails to satisfy the minimum requirements leading to a qualification in </w:t>
      </w:r>
      <w:r w:rsidR="00FA6AD4" w:rsidRPr="00D13C76">
        <w:rPr>
          <w:lang w:val="en-US"/>
        </w:rPr>
        <w:t>a f</w:t>
      </w:r>
      <w:r w:rsidR="00136DF6" w:rsidRPr="00D13C76">
        <w:rPr>
          <w:lang w:val="en-US"/>
        </w:rPr>
        <w:t>aculty</w:t>
      </w:r>
      <w:r w:rsidR="00C35AA4" w:rsidRPr="00D13C76">
        <w:rPr>
          <w:lang w:val="en-US"/>
        </w:rPr>
        <w:t xml:space="preserve">, </w:t>
      </w:r>
      <w:r w:rsidR="00700EB7" w:rsidRPr="00D13C76">
        <w:rPr>
          <w:lang w:val="en-US"/>
        </w:rPr>
        <w:t>in this case, MBBCh programme, it cannot be disputed that reading from the same policy</w:t>
      </w:r>
      <w:r w:rsidR="00B56131" w:rsidRPr="00D13C76">
        <w:rPr>
          <w:lang w:val="en-US"/>
        </w:rPr>
        <w:t>, at the end of the day, it is a numbers game</w:t>
      </w:r>
      <w:r w:rsidR="00AA16F4" w:rsidRPr="00D13C76">
        <w:rPr>
          <w:lang w:val="en-US"/>
        </w:rPr>
        <w:t>."</w:t>
      </w:r>
      <w:r w:rsidR="007D4023" w:rsidRPr="005F13F7">
        <w:rPr>
          <w:lang w:val="en-US"/>
        </w:rPr>
        <w:t xml:space="preserve"> (</w:t>
      </w:r>
      <w:r w:rsidR="00FA6AD4" w:rsidRPr="005F13F7">
        <w:rPr>
          <w:lang w:val="en-US"/>
        </w:rPr>
        <w:t>R</w:t>
      </w:r>
      <w:r w:rsidR="007D4023" w:rsidRPr="005F13F7">
        <w:rPr>
          <w:lang w:val="en-US"/>
        </w:rPr>
        <w:t>eplying affidavit</w:t>
      </w:r>
      <w:r w:rsidR="00FA6AD4" w:rsidRPr="005F13F7">
        <w:rPr>
          <w:lang w:val="en-US"/>
        </w:rPr>
        <w:t xml:space="preserve">, </w:t>
      </w:r>
      <w:r w:rsidRPr="005F13F7">
        <w:rPr>
          <w:lang w:val="en-US"/>
        </w:rPr>
        <w:t>paragraph</w:t>
      </w:r>
      <w:r w:rsidR="00FA6AD4" w:rsidRPr="005F13F7">
        <w:rPr>
          <w:lang w:val="en-US"/>
        </w:rPr>
        <w:t xml:space="preserve"> 9.2</w:t>
      </w:r>
      <w:r w:rsidR="007D4023" w:rsidRPr="005F13F7">
        <w:rPr>
          <w:lang w:val="en-US"/>
        </w:rPr>
        <w:t>)</w:t>
      </w:r>
    </w:p>
    <w:p w14:paraId="28F085AF" w14:textId="0933E05D" w:rsidR="00201D5E" w:rsidRPr="00D13C76" w:rsidRDefault="00735FF7" w:rsidP="00D13C76">
      <w:pPr>
        <w:pStyle w:val="WWList2"/>
        <w:numPr>
          <w:ilvl w:val="0"/>
          <w:numId w:val="0"/>
        </w:numPr>
        <w:ind w:left="1134"/>
        <w:rPr>
          <w:lang w:val="en-US"/>
        </w:rPr>
      </w:pPr>
      <w:r w:rsidRPr="00D13C76">
        <w:rPr>
          <w:lang w:val="en-US"/>
        </w:rPr>
        <w:t>"</w:t>
      </w:r>
      <w:r w:rsidR="00FA6AD4" w:rsidRPr="00D13C76">
        <w:rPr>
          <w:lang w:val="en-US"/>
        </w:rPr>
        <w:t>[T]h</w:t>
      </w:r>
      <w:r w:rsidR="00201D5E" w:rsidRPr="00D13C76">
        <w:rPr>
          <w:lang w:val="en-US"/>
        </w:rPr>
        <w:t>e respondent either took or ought to have taken into account</w:t>
      </w:r>
      <w:r w:rsidR="00EA3886" w:rsidRPr="00D13C76">
        <w:rPr>
          <w:lang w:val="en-US"/>
        </w:rPr>
        <w:t>, the number of places available for the</w:t>
      </w:r>
      <w:r w:rsidR="00FA6AD4" w:rsidRPr="00D13C76">
        <w:rPr>
          <w:lang w:val="en-US"/>
        </w:rPr>
        <w:t xml:space="preserve"> 3</w:t>
      </w:r>
      <w:r w:rsidR="00FA6AD4" w:rsidRPr="00D13C76">
        <w:rPr>
          <w:vertAlign w:val="superscript"/>
          <w:lang w:val="en-US"/>
        </w:rPr>
        <w:t>rd</w:t>
      </w:r>
      <w:r w:rsidR="00EA3886" w:rsidRPr="00D13C76">
        <w:rPr>
          <w:lang w:val="en-US"/>
        </w:rPr>
        <w:t xml:space="preserve"> year </w:t>
      </w:r>
      <w:r w:rsidR="00336C83" w:rsidRPr="00D13C76">
        <w:rPr>
          <w:lang w:val="en-US"/>
        </w:rPr>
        <w:t xml:space="preserve">of </w:t>
      </w:r>
      <w:r w:rsidR="00EA3886" w:rsidRPr="00D13C76">
        <w:rPr>
          <w:lang w:val="en-US"/>
        </w:rPr>
        <w:t>study in the MBBCh</w:t>
      </w:r>
      <w:r w:rsidR="007D0092" w:rsidRPr="00D13C76">
        <w:rPr>
          <w:lang w:val="en-US"/>
        </w:rPr>
        <w:t xml:space="preserve"> programme, both insofar</w:t>
      </w:r>
      <w:r w:rsidR="003F127D" w:rsidRPr="00D13C76">
        <w:rPr>
          <w:lang w:val="en-US"/>
        </w:rPr>
        <w:t xml:space="preserve"> it relates to new student progressing from </w:t>
      </w:r>
      <w:r w:rsidR="00E27292" w:rsidRPr="00D13C76">
        <w:rPr>
          <w:lang w:val="en-US"/>
        </w:rPr>
        <w:t>2</w:t>
      </w:r>
      <w:r w:rsidR="00E27292" w:rsidRPr="00D13C76">
        <w:rPr>
          <w:vertAlign w:val="superscript"/>
          <w:lang w:val="en-US"/>
        </w:rPr>
        <w:t>nd</w:t>
      </w:r>
      <w:r w:rsidR="00E27292" w:rsidRPr="00D13C76">
        <w:rPr>
          <w:lang w:val="en-US"/>
        </w:rPr>
        <w:t xml:space="preserve"> </w:t>
      </w:r>
      <w:r w:rsidR="003F127D" w:rsidRPr="00D13C76">
        <w:rPr>
          <w:lang w:val="en-US"/>
        </w:rPr>
        <w:t>year</w:t>
      </w:r>
      <w:r w:rsidRPr="00D13C76">
        <w:rPr>
          <w:lang w:val="en-US"/>
        </w:rPr>
        <w:t>,</w:t>
      </w:r>
      <w:r w:rsidR="003F127D" w:rsidRPr="00D13C76">
        <w:rPr>
          <w:lang w:val="en-US"/>
        </w:rPr>
        <w:t xml:space="preserve"> and those who had to repeat</w:t>
      </w:r>
      <w:r w:rsidR="002F1172" w:rsidRPr="00D13C76">
        <w:rPr>
          <w:lang w:val="en-US"/>
        </w:rPr>
        <w:t xml:space="preserve">.  Accordingly, the avowal that the statistics were not taken into </w:t>
      </w:r>
      <w:r w:rsidR="00336C83" w:rsidRPr="00D13C76">
        <w:rPr>
          <w:lang w:val="en-US"/>
        </w:rPr>
        <w:t xml:space="preserve">account </w:t>
      </w:r>
      <w:r w:rsidR="002F1172" w:rsidRPr="00D13C76">
        <w:rPr>
          <w:lang w:val="en-US"/>
        </w:rPr>
        <w:t xml:space="preserve">and do not </w:t>
      </w:r>
      <w:r w:rsidR="002F1172" w:rsidRPr="00D13C76">
        <w:rPr>
          <w:lang w:val="en-US"/>
        </w:rPr>
        <w:lastRenderedPageBreak/>
        <w:t xml:space="preserve">form </w:t>
      </w:r>
      <w:r w:rsidR="00AB509C" w:rsidRPr="00D13C76">
        <w:rPr>
          <w:lang w:val="en-US"/>
        </w:rPr>
        <w:t>p</w:t>
      </w:r>
      <w:r w:rsidR="00D55B2E" w:rsidRPr="00D13C76">
        <w:rPr>
          <w:lang w:val="en-US"/>
        </w:rPr>
        <w:t>art</w:t>
      </w:r>
      <w:r w:rsidR="002F1172" w:rsidRPr="00D13C76">
        <w:rPr>
          <w:lang w:val="en-US"/>
        </w:rPr>
        <w:t xml:space="preserve"> of the record of the decisio</w:t>
      </w:r>
      <w:r w:rsidR="00AF2386" w:rsidRPr="00D13C76">
        <w:rPr>
          <w:lang w:val="en-US"/>
        </w:rPr>
        <w:t>n, is simply indefensible</w:t>
      </w:r>
      <w:r w:rsidR="00936E65" w:rsidRPr="00D13C76">
        <w:rPr>
          <w:lang w:val="en-US"/>
        </w:rPr>
        <w:t>.</w:t>
      </w:r>
      <w:r w:rsidR="004E3EB8" w:rsidRPr="00D13C76">
        <w:rPr>
          <w:lang w:val="en-US"/>
        </w:rPr>
        <w:t>"</w:t>
      </w:r>
      <w:r w:rsidR="00AF2386" w:rsidRPr="00D13C76">
        <w:rPr>
          <w:lang w:val="en-US"/>
        </w:rPr>
        <w:t xml:space="preserve"> </w:t>
      </w:r>
      <w:r w:rsidR="004E3EB8" w:rsidRPr="005F13F7">
        <w:rPr>
          <w:lang w:val="en-US"/>
        </w:rPr>
        <w:t>(R</w:t>
      </w:r>
      <w:r w:rsidR="00FC1076" w:rsidRPr="005F13F7">
        <w:rPr>
          <w:lang w:val="en-US"/>
        </w:rPr>
        <w:t>eplying affidavit</w:t>
      </w:r>
      <w:r w:rsidR="00E91ADC" w:rsidRPr="005F13F7">
        <w:rPr>
          <w:lang w:val="en-US"/>
        </w:rPr>
        <w:t>, paragraph 9.3</w:t>
      </w:r>
      <w:r w:rsidR="00FC1076" w:rsidRPr="005F13F7">
        <w:rPr>
          <w:lang w:val="en-US"/>
        </w:rPr>
        <w:t>)</w:t>
      </w:r>
    </w:p>
    <w:p w14:paraId="30E5C778" w14:textId="79A8E05E" w:rsidR="00FC1076" w:rsidRPr="00D13C76" w:rsidRDefault="00FC1076" w:rsidP="00D13C76">
      <w:pPr>
        <w:pStyle w:val="WWList2"/>
        <w:numPr>
          <w:ilvl w:val="0"/>
          <w:numId w:val="0"/>
        </w:numPr>
        <w:ind w:left="1134"/>
        <w:rPr>
          <w:lang w:val="en-US"/>
        </w:rPr>
      </w:pPr>
      <w:r w:rsidRPr="00D13C76">
        <w:rPr>
          <w:lang w:val="en-US"/>
        </w:rPr>
        <w:t xml:space="preserve">The applicant is accordingly </w:t>
      </w:r>
      <w:r w:rsidR="0010045A" w:rsidRPr="00D13C76">
        <w:rPr>
          <w:lang w:val="en-US"/>
        </w:rPr>
        <w:t>en</w:t>
      </w:r>
      <w:r w:rsidRPr="00D13C76">
        <w:rPr>
          <w:lang w:val="en-US"/>
        </w:rPr>
        <w:t>titled by law</w:t>
      </w:r>
      <w:r w:rsidR="001A67D6" w:rsidRPr="00D13C76">
        <w:rPr>
          <w:lang w:val="en-US"/>
        </w:rPr>
        <w:t xml:space="preserve">, to the statistics in order to advance sensible and coherent </w:t>
      </w:r>
      <w:r w:rsidR="00AC778C" w:rsidRPr="00D13C76">
        <w:rPr>
          <w:lang w:val="en-US"/>
        </w:rPr>
        <w:t>grounds of review, and to demonstrate that the impugned decisions stands to be reviewed and set aside</w:t>
      </w:r>
      <w:r w:rsidR="00936E65" w:rsidRPr="00D13C76">
        <w:rPr>
          <w:lang w:val="en-US"/>
        </w:rPr>
        <w:t>.</w:t>
      </w:r>
      <w:r w:rsidR="0010045A" w:rsidRPr="00D13C76">
        <w:rPr>
          <w:lang w:val="en-US"/>
        </w:rPr>
        <w:t>"</w:t>
      </w:r>
      <w:r w:rsidR="0010045A" w:rsidRPr="005F13F7">
        <w:rPr>
          <w:lang w:val="en-US"/>
        </w:rPr>
        <w:t xml:space="preserve"> </w:t>
      </w:r>
      <w:r w:rsidR="00AC778C" w:rsidRPr="005F13F7">
        <w:rPr>
          <w:lang w:val="en-US"/>
        </w:rPr>
        <w:t>(</w:t>
      </w:r>
      <w:r w:rsidR="0010045A" w:rsidRPr="005F13F7">
        <w:rPr>
          <w:lang w:val="en-US"/>
        </w:rPr>
        <w:t>R</w:t>
      </w:r>
      <w:r w:rsidR="00AC778C" w:rsidRPr="005F13F7">
        <w:rPr>
          <w:lang w:val="en-US"/>
        </w:rPr>
        <w:t>eplying affidavit</w:t>
      </w:r>
      <w:r w:rsidR="0010045A" w:rsidRPr="005F13F7">
        <w:rPr>
          <w:lang w:val="en-US"/>
        </w:rPr>
        <w:t>, paragraph 16</w:t>
      </w:r>
      <w:r w:rsidR="00AC778C" w:rsidRPr="005F13F7">
        <w:rPr>
          <w:lang w:val="en-US"/>
        </w:rPr>
        <w:t>)</w:t>
      </w:r>
    </w:p>
    <w:p w14:paraId="7FBF21D0" w14:textId="6C24F340" w:rsidR="00677E89" w:rsidRPr="00D13C76" w:rsidRDefault="007C1214" w:rsidP="00D13C76">
      <w:pPr>
        <w:pStyle w:val="WWList1"/>
        <w:numPr>
          <w:ilvl w:val="0"/>
          <w:numId w:val="0"/>
        </w:numPr>
        <w:ind w:left="567" w:hanging="567"/>
        <w:rPr>
          <w:sz w:val="24"/>
          <w:lang w:val="en-US"/>
        </w:rPr>
      </w:pPr>
      <w:r>
        <w:rPr>
          <w:sz w:val="24"/>
          <w:lang w:val="en-US"/>
        </w:rPr>
        <w:t>[36]</w:t>
      </w:r>
      <w:r>
        <w:rPr>
          <w:sz w:val="24"/>
          <w:lang w:val="en-US"/>
        </w:rPr>
        <w:tab/>
      </w:r>
      <w:r w:rsidR="00141E64" w:rsidRPr="00D13C76">
        <w:rPr>
          <w:sz w:val="24"/>
          <w:lang w:val="en-US"/>
        </w:rPr>
        <w:t xml:space="preserve">The applicant </w:t>
      </w:r>
      <w:r w:rsidR="0010045A" w:rsidRPr="00D13C76">
        <w:rPr>
          <w:sz w:val="24"/>
          <w:lang w:val="en-US"/>
        </w:rPr>
        <w:t xml:space="preserve">further </w:t>
      </w:r>
      <w:r w:rsidR="004B3BA0" w:rsidRPr="00D13C76">
        <w:rPr>
          <w:sz w:val="24"/>
          <w:lang w:val="en-US"/>
        </w:rPr>
        <w:t>con</w:t>
      </w:r>
      <w:r w:rsidR="00141E64" w:rsidRPr="00D13C76">
        <w:rPr>
          <w:sz w:val="24"/>
          <w:lang w:val="en-US"/>
        </w:rPr>
        <w:t>ten</w:t>
      </w:r>
      <w:r w:rsidR="004B3BA0" w:rsidRPr="00D13C76">
        <w:rPr>
          <w:sz w:val="24"/>
          <w:lang w:val="en-US"/>
        </w:rPr>
        <w:t>ds that</w:t>
      </w:r>
      <w:r w:rsidR="00C61F6D">
        <w:rPr>
          <w:sz w:val="24"/>
          <w:lang w:val="en-US"/>
        </w:rPr>
        <w:t xml:space="preserve"> </w:t>
      </w:r>
      <w:r w:rsidR="00C61F6D" w:rsidRPr="00C61F6D">
        <w:rPr>
          <w:iCs/>
          <w:sz w:val="24"/>
        </w:rPr>
        <w:t>—</w:t>
      </w:r>
    </w:p>
    <w:p w14:paraId="611A8704" w14:textId="3C9415C6" w:rsidR="008E1B9B" w:rsidRPr="005F13F7" w:rsidRDefault="0010045A" w:rsidP="0013019B">
      <w:pPr>
        <w:pStyle w:val="WWList2"/>
        <w:numPr>
          <w:ilvl w:val="0"/>
          <w:numId w:val="0"/>
        </w:numPr>
        <w:tabs>
          <w:tab w:val="left" w:pos="2977"/>
        </w:tabs>
        <w:ind w:left="1134"/>
        <w:rPr>
          <w:lang w:val="en-US"/>
        </w:rPr>
      </w:pPr>
      <w:r w:rsidRPr="00D13C76">
        <w:rPr>
          <w:lang w:val="en-US"/>
        </w:rPr>
        <w:t>"</w:t>
      </w:r>
      <w:r w:rsidR="00AD7A30" w:rsidRPr="00D13C76">
        <w:rPr>
          <w:lang w:val="en-US"/>
        </w:rPr>
        <w:t>All the information and document</w:t>
      </w:r>
      <w:r w:rsidRPr="00D13C76">
        <w:rPr>
          <w:lang w:val="en-US"/>
        </w:rPr>
        <w:t xml:space="preserve">s </w:t>
      </w:r>
      <w:r w:rsidR="00AD7A30" w:rsidRPr="00D13C76">
        <w:rPr>
          <w:lang w:val="en-US"/>
        </w:rPr>
        <w:t xml:space="preserve">sought by the applicant are available, public and </w:t>
      </w:r>
      <w:r w:rsidR="00992D84" w:rsidRPr="00D13C76">
        <w:rPr>
          <w:lang w:val="en-US"/>
        </w:rPr>
        <w:t>relevant</w:t>
      </w:r>
      <w:r w:rsidR="00AD7A30" w:rsidRPr="00D13C76">
        <w:rPr>
          <w:lang w:val="en-US"/>
        </w:rPr>
        <w:t xml:space="preserve">.  There is no </w:t>
      </w:r>
      <w:r w:rsidR="009E0729" w:rsidRPr="00D13C76">
        <w:rPr>
          <w:lang w:val="en-US"/>
        </w:rPr>
        <w:t>con</w:t>
      </w:r>
      <w:r w:rsidRPr="00D13C76">
        <w:rPr>
          <w:lang w:val="en-US"/>
        </w:rPr>
        <w:t>ceivabl</w:t>
      </w:r>
      <w:r w:rsidR="009E0729" w:rsidRPr="00D13C76">
        <w:rPr>
          <w:lang w:val="en-US"/>
        </w:rPr>
        <w:t>e reason for the respondent not to provide them</w:t>
      </w:r>
      <w:r w:rsidR="00EF614A" w:rsidRPr="00D13C76">
        <w:rPr>
          <w:lang w:val="en-US"/>
        </w:rPr>
        <w:t xml:space="preserve">, </w:t>
      </w:r>
      <w:r w:rsidR="009E0729" w:rsidRPr="00D13C76">
        <w:rPr>
          <w:lang w:val="en-US"/>
        </w:rPr>
        <w:t>w</w:t>
      </w:r>
      <w:r w:rsidR="00944A38" w:rsidRPr="00D13C76">
        <w:rPr>
          <w:lang w:val="en-US"/>
        </w:rPr>
        <w:t xml:space="preserve">hether this is done in terms of Rules 35 or 53, or by virtue of this </w:t>
      </w:r>
      <w:r w:rsidR="00EF614A" w:rsidRPr="00D13C76">
        <w:rPr>
          <w:lang w:val="en-US"/>
        </w:rPr>
        <w:t>H</w:t>
      </w:r>
      <w:r w:rsidR="00944A38" w:rsidRPr="00D13C76">
        <w:rPr>
          <w:lang w:val="en-US"/>
        </w:rPr>
        <w:t xml:space="preserve">onourable </w:t>
      </w:r>
      <w:r w:rsidR="003F782B" w:rsidRPr="00D13C76">
        <w:rPr>
          <w:lang w:val="en-US"/>
        </w:rPr>
        <w:t>Court</w:t>
      </w:r>
      <w:r w:rsidR="00944A38" w:rsidRPr="00D13C76">
        <w:rPr>
          <w:lang w:val="en-US"/>
        </w:rPr>
        <w:t xml:space="preserve"> exerci</w:t>
      </w:r>
      <w:r w:rsidR="00EF614A" w:rsidRPr="00D13C76">
        <w:rPr>
          <w:lang w:val="en-US"/>
        </w:rPr>
        <w:t>sing</w:t>
      </w:r>
      <w:r w:rsidR="00944A38" w:rsidRPr="00D13C76">
        <w:rPr>
          <w:lang w:val="en-US"/>
        </w:rPr>
        <w:t xml:space="preserve"> its inherent powers to regulate its process</w:t>
      </w:r>
      <w:r w:rsidR="002F7DFD" w:rsidRPr="00D13C76">
        <w:rPr>
          <w:lang w:val="en-US"/>
        </w:rPr>
        <w:t xml:space="preserve">" </w:t>
      </w:r>
      <w:r w:rsidR="00944A38" w:rsidRPr="005F13F7">
        <w:rPr>
          <w:lang w:val="en-US"/>
        </w:rPr>
        <w:t>(</w:t>
      </w:r>
      <w:r w:rsidR="002F7DFD" w:rsidRPr="005F13F7">
        <w:rPr>
          <w:lang w:val="en-US"/>
        </w:rPr>
        <w:t>R</w:t>
      </w:r>
      <w:r w:rsidR="008E1B9B" w:rsidRPr="005F13F7">
        <w:rPr>
          <w:lang w:val="en-US"/>
        </w:rPr>
        <w:t>eplying affidavit</w:t>
      </w:r>
      <w:r w:rsidR="002F7DFD" w:rsidRPr="005F13F7">
        <w:rPr>
          <w:lang w:val="en-US"/>
        </w:rPr>
        <w:t>, paragraph 19</w:t>
      </w:r>
      <w:r w:rsidR="00944A38" w:rsidRPr="005F13F7">
        <w:rPr>
          <w:lang w:val="en-US"/>
        </w:rPr>
        <w:t>)</w:t>
      </w:r>
    </w:p>
    <w:p w14:paraId="5D0DB45A" w14:textId="2939E83F" w:rsidR="001930F2" w:rsidRPr="00D13C76" w:rsidRDefault="00811EAE" w:rsidP="00D13C76">
      <w:pPr>
        <w:pStyle w:val="WWList1"/>
        <w:numPr>
          <w:ilvl w:val="0"/>
          <w:numId w:val="0"/>
        </w:numPr>
        <w:ind w:left="567" w:hanging="567"/>
        <w:rPr>
          <w:sz w:val="24"/>
          <w:lang w:val="en-US"/>
        </w:rPr>
      </w:pPr>
      <w:r>
        <w:rPr>
          <w:sz w:val="24"/>
          <w:lang w:val="en-US"/>
        </w:rPr>
        <w:t>[3</w:t>
      </w:r>
      <w:r w:rsidR="007C1214">
        <w:rPr>
          <w:sz w:val="24"/>
          <w:lang w:val="en-US"/>
        </w:rPr>
        <w:t>7</w:t>
      </w:r>
      <w:r>
        <w:rPr>
          <w:sz w:val="24"/>
          <w:lang w:val="en-US"/>
        </w:rPr>
        <w:t>]</w:t>
      </w:r>
      <w:r>
        <w:rPr>
          <w:sz w:val="24"/>
          <w:lang w:val="en-US"/>
        </w:rPr>
        <w:tab/>
      </w:r>
      <w:r w:rsidR="008E1B9B" w:rsidRPr="00D13C76">
        <w:rPr>
          <w:sz w:val="24"/>
          <w:lang w:val="en-US"/>
        </w:rPr>
        <w:t xml:space="preserve">The respondent's answering affidavit was deposed to by Ms Carol </w:t>
      </w:r>
      <w:r w:rsidR="001930F2" w:rsidRPr="00D13C76">
        <w:rPr>
          <w:sz w:val="24"/>
          <w:lang w:val="en-US"/>
        </w:rPr>
        <w:t>Gail Cro</w:t>
      </w:r>
      <w:r w:rsidR="002F7DFD" w:rsidRPr="00D13C76">
        <w:rPr>
          <w:sz w:val="24"/>
          <w:lang w:val="en-US"/>
        </w:rPr>
        <w:t>s</w:t>
      </w:r>
      <w:r w:rsidR="001930F2" w:rsidRPr="00D13C76">
        <w:rPr>
          <w:sz w:val="24"/>
          <w:lang w:val="en-US"/>
        </w:rPr>
        <w:t xml:space="preserve">ley, the </w:t>
      </w:r>
      <w:r w:rsidR="002F7DFD" w:rsidRPr="00D13C76">
        <w:rPr>
          <w:sz w:val="24"/>
          <w:lang w:val="en-US"/>
        </w:rPr>
        <w:t>R</w:t>
      </w:r>
      <w:r w:rsidR="001930F2" w:rsidRPr="00D13C76">
        <w:rPr>
          <w:sz w:val="24"/>
          <w:lang w:val="en-US"/>
        </w:rPr>
        <w:t xml:space="preserve">egistrar of </w:t>
      </w:r>
      <w:r w:rsidR="00686F61" w:rsidRPr="00D13C76">
        <w:rPr>
          <w:sz w:val="24"/>
          <w:lang w:val="en-US"/>
        </w:rPr>
        <w:t>Wits</w:t>
      </w:r>
      <w:r w:rsidR="001930F2" w:rsidRPr="00D13C76">
        <w:rPr>
          <w:sz w:val="24"/>
          <w:lang w:val="en-US"/>
        </w:rPr>
        <w:t>.</w:t>
      </w:r>
      <w:r w:rsidR="002F7DFD" w:rsidRPr="00D13C76">
        <w:rPr>
          <w:sz w:val="24"/>
          <w:lang w:val="en-US"/>
        </w:rPr>
        <w:t xml:space="preserve">  </w:t>
      </w:r>
      <w:r w:rsidR="001930F2" w:rsidRPr="00D13C76">
        <w:rPr>
          <w:sz w:val="24"/>
          <w:lang w:val="en-US"/>
        </w:rPr>
        <w:t xml:space="preserve">She states in paragraph 2 of her answering affidavit that the contents of the affidavit </w:t>
      </w:r>
      <w:r w:rsidR="008C6E33" w:rsidRPr="00D13C76">
        <w:rPr>
          <w:sz w:val="24"/>
          <w:lang w:val="en-US"/>
        </w:rPr>
        <w:t>fall</w:t>
      </w:r>
      <w:r w:rsidR="00D11EF9" w:rsidRPr="00D13C76">
        <w:rPr>
          <w:sz w:val="24"/>
          <w:lang w:val="en-US"/>
        </w:rPr>
        <w:t xml:space="preserve"> with</w:t>
      </w:r>
      <w:r w:rsidR="008C6E33" w:rsidRPr="00D13C76">
        <w:rPr>
          <w:sz w:val="24"/>
          <w:lang w:val="en-US"/>
        </w:rPr>
        <w:t>in her own personal knowledge and belief and she states in</w:t>
      </w:r>
      <w:r w:rsidR="00C560ED" w:rsidRPr="00D13C76">
        <w:rPr>
          <w:sz w:val="24"/>
          <w:lang w:val="en-US"/>
        </w:rPr>
        <w:t xml:space="preserve"> </w:t>
      </w:r>
      <w:r w:rsidR="008C6E33" w:rsidRPr="00D13C76">
        <w:rPr>
          <w:sz w:val="24"/>
          <w:lang w:val="en-US"/>
        </w:rPr>
        <w:t xml:space="preserve">paragraph 3 that she has the </w:t>
      </w:r>
      <w:r w:rsidR="0088136F" w:rsidRPr="00D13C76">
        <w:rPr>
          <w:sz w:val="24"/>
          <w:lang w:val="en-US"/>
        </w:rPr>
        <w:t xml:space="preserve">aforesaid personal knowledge by virtue of her position within </w:t>
      </w:r>
      <w:r w:rsidR="00686F61" w:rsidRPr="00D13C76">
        <w:rPr>
          <w:sz w:val="24"/>
          <w:lang w:val="en-US"/>
        </w:rPr>
        <w:t>Wits</w:t>
      </w:r>
      <w:r w:rsidR="0088136F" w:rsidRPr="00D13C76">
        <w:rPr>
          <w:sz w:val="24"/>
          <w:lang w:val="en-US"/>
        </w:rPr>
        <w:t xml:space="preserve"> as well as the documents which form </w:t>
      </w:r>
      <w:r w:rsidR="00AB509C" w:rsidRPr="00D13C76">
        <w:rPr>
          <w:sz w:val="24"/>
          <w:lang w:val="en-US"/>
        </w:rPr>
        <w:t>p</w:t>
      </w:r>
      <w:r w:rsidR="00D55B2E" w:rsidRPr="00D13C76">
        <w:rPr>
          <w:sz w:val="24"/>
          <w:lang w:val="en-US"/>
        </w:rPr>
        <w:t>art</w:t>
      </w:r>
      <w:r w:rsidR="0088136F" w:rsidRPr="00D13C76">
        <w:rPr>
          <w:sz w:val="24"/>
          <w:lang w:val="en-US"/>
        </w:rPr>
        <w:t xml:space="preserve"> of the respondent's records </w:t>
      </w:r>
      <w:r w:rsidR="00996451" w:rsidRPr="00D13C76">
        <w:rPr>
          <w:sz w:val="24"/>
          <w:lang w:val="en-US"/>
        </w:rPr>
        <w:t xml:space="preserve">or </w:t>
      </w:r>
      <w:r w:rsidR="0088136F" w:rsidRPr="00D13C76">
        <w:rPr>
          <w:sz w:val="24"/>
          <w:lang w:val="en-US"/>
        </w:rPr>
        <w:t xml:space="preserve">are within its control.  She is the custodian of </w:t>
      </w:r>
      <w:r w:rsidR="00996451" w:rsidRPr="00D13C76">
        <w:rPr>
          <w:sz w:val="24"/>
          <w:lang w:val="en-US"/>
        </w:rPr>
        <w:t xml:space="preserve">the </w:t>
      </w:r>
      <w:r w:rsidR="0088136F" w:rsidRPr="00D13C76">
        <w:rPr>
          <w:sz w:val="24"/>
          <w:lang w:val="en-US"/>
        </w:rPr>
        <w:t>academic records and processes</w:t>
      </w:r>
      <w:r w:rsidR="00637A23" w:rsidRPr="00D13C76">
        <w:rPr>
          <w:sz w:val="24"/>
          <w:lang w:val="en-US"/>
        </w:rPr>
        <w:t xml:space="preserve"> of the university.</w:t>
      </w:r>
    </w:p>
    <w:p w14:paraId="527EEF6C" w14:textId="6094C07B" w:rsidR="00637A23" w:rsidRPr="00D13C76" w:rsidRDefault="00811EAE" w:rsidP="00D13C76">
      <w:pPr>
        <w:pStyle w:val="WWList1"/>
        <w:numPr>
          <w:ilvl w:val="0"/>
          <w:numId w:val="0"/>
        </w:numPr>
        <w:ind w:left="567" w:hanging="567"/>
        <w:rPr>
          <w:sz w:val="24"/>
          <w:lang w:val="en-US"/>
        </w:rPr>
      </w:pPr>
      <w:r>
        <w:rPr>
          <w:sz w:val="24"/>
          <w:lang w:val="en-US"/>
        </w:rPr>
        <w:t>[3</w:t>
      </w:r>
      <w:r w:rsidR="00185AC4">
        <w:rPr>
          <w:sz w:val="24"/>
          <w:lang w:val="en-US"/>
        </w:rPr>
        <w:t>8</w:t>
      </w:r>
      <w:r>
        <w:rPr>
          <w:sz w:val="24"/>
          <w:lang w:val="en-US"/>
        </w:rPr>
        <w:t>]</w:t>
      </w:r>
      <w:r>
        <w:rPr>
          <w:sz w:val="24"/>
          <w:lang w:val="en-US"/>
        </w:rPr>
        <w:tab/>
      </w:r>
      <w:r w:rsidR="00637A23" w:rsidRPr="00D13C76">
        <w:rPr>
          <w:sz w:val="24"/>
          <w:lang w:val="en-US"/>
        </w:rPr>
        <w:t>In paragraph 5.1 of her affidavit, she states that</w:t>
      </w:r>
      <w:r w:rsidR="00C61F6D">
        <w:rPr>
          <w:sz w:val="24"/>
          <w:lang w:val="en-US"/>
        </w:rPr>
        <w:t xml:space="preserve"> </w:t>
      </w:r>
      <w:r w:rsidR="00C61F6D" w:rsidRPr="00C61F6D">
        <w:rPr>
          <w:iCs/>
          <w:sz w:val="24"/>
        </w:rPr>
        <w:t>—</w:t>
      </w:r>
    </w:p>
    <w:p w14:paraId="37F5F545" w14:textId="095F70D5" w:rsidR="00637A23" w:rsidRPr="00D13C76" w:rsidRDefault="00996451" w:rsidP="0013019B">
      <w:pPr>
        <w:pStyle w:val="WWList2"/>
        <w:numPr>
          <w:ilvl w:val="0"/>
          <w:numId w:val="0"/>
        </w:numPr>
        <w:ind w:left="1134"/>
        <w:rPr>
          <w:lang w:val="en-US"/>
        </w:rPr>
      </w:pPr>
      <w:r w:rsidRPr="00D13C76">
        <w:rPr>
          <w:lang w:val="en-US"/>
        </w:rPr>
        <w:t>"A</w:t>
      </w:r>
      <w:r w:rsidR="00637A23" w:rsidRPr="00D13C76">
        <w:rPr>
          <w:lang w:val="en-US"/>
        </w:rPr>
        <w:t xml:space="preserve">t the outset, it should be made clear that none of the information sought in this application forms </w:t>
      </w:r>
      <w:r w:rsidR="00AB509C" w:rsidRPr="00D13C76">
        <w:rPr>
          <w:lang w:val="en-US"/>
        </w:rPr>
        <w:t>p</w:t>
      </w:r>
      <w:r w:rsidR="00D55B2E" w:rsidRPr="00D13C76">
        <w:rPr>
          <w:lang w:val="en-US"/>
        </w:rPr>
        <w:t>art</w:t>
      </w:r>
      <w:r w:rsidR="00637A23" w:rsidRPr="00D13C76">
        <w:rPr>
          <w:lang w:val="en-US"/>
        </w:rPr>
        <w:t xml:space="preserve"> </w:t>
      </w:r>
      <w:r w:rsidR="00425CB5" w:rsidRPr="00D13C76">
        <w:rPr>
          <w:lang w:val="en-US"/>
        </w:rPr>
        <w:t xml:space="preserve">of the record of decision(s).  It was </w:t>
      </w:r>
      <w:r w:rsidR="00160914" w:rsidRPr="00D13C76">
        <w:rPr>
          <w:lang w:val="en-US"/>
        </w:rPr>
        <w:t>not before the decision</w:t>
      </w:r>
      <w:r w:rsidR="00936E65" w:rsidRPr="00D13C76">
        <w:rPr>
          <w:lang w:val="en-US"/>
        </w:rPr>
        <w:t xml:space="preserve"> </w:t>
      </w:r>
      <w:r w:rsidR="00160914" w:rsidRPr="00D13C76">
        <w:rPr>
          <w:lang w:val="en-US"/>
        </w:rPr>
        <w:t xml:space="preserve">makers and none of it constitutes a document which throws light on the proceedings – either on a procedural or </w:t>
      </w:r>
      <w:r w:rsidR="00DE5421" w:rsidRPr="00D13C76">
        <w:rPr>
          <w:lang w:val="en-US"/>
        </w:rPr>
        <w:t>evidentiary</w:t>
      </w:r>
      <w:r w:rsidR="00160914" w:rsidRPr="00D13C76">
        <w:rPr>
          <w:lang w:val="en-US"/>
        </w:rPr>
        <w:t xml:space="preserve"> level</w:t>
      </w:r>
      <w:r w:rsidR="00666ABD" w:rsidRPr="00D13C76">
        <w:rPr>
          <w:lang w:val="en-US"/>
        </w:rPr>
        <w:t>.</w:t>
      </w:r>
      <w:r w:rsidRPr="00D13C76">
        <w:rPr>
          <w:lang w:val="en-US"/>
        </w:rPr>
        <w:t>"</w:t>
      </w:r>
    </w:p>
    <w:p w14:paraId="3560DB68" w14:textId="5D05159A" w:rsidR="00666ABD" w:rsidRPr="00D13C76" w:rsidRDefault="00A336EF" w:rsidP="00D13C76">
      <w:pPr>
        <w:pStyle w:val="WWList1"/>
        <w:numPr>
          <w:ilvl w:val="0"/>
          <w:numId w:val="0"/>
        </w:numPr>
        <w:ind w:left="567" w:hanging="567"/>
        <w:rPr>
          <w:sz w:val="24"/>
          <w:lang w:val="en-US"/>
        </w:rPr>
      </w:pPr>
      <w:r>
        <w:rPr>
          <w:sz w:val="24"/>
          <w:lang w:val="en-US"/>
        </w:rPr>
        <w:t>[3</w:t>
      </w:r>
      <w:r w:rsidR="00185AC4">
        <w:rPr>
          <w:sz w:val="24"/>
          <w:lang w:val="en-US"/>
        </w:rPr>
        <w:t>9</w:t>
      </w:r>
      <w:r>
        <w:rPr>
          <w:sz w:val="24"/>
          <w:lang w:val="en-US"/>
        </w:rPr>
        <w:t>]</w:t>
      </w:r>
      <w:r>
        <w:rPr>
          <w:sz w:val="24"/>
          <w:lang w:val="en-US"/>
        </w:rPr>
        <w:tab/>
      </w:r>
      <w:r w:rsidR="00C9414B" w:rsidRPr="00D13C76">
        <w:rPr>
          <w:sz w:val="24"/>
          <w:lang w:val="en-US"/>
        </w:rPr>
        <w:t>I</w:t>
      </w:r>
      <w:r w:rsidR="00666ABD" w:rsidRPr="00D13C76">
        <w:rPr>
          <w:sz w:val="24"/>
          <w:lang w:val="en-US"/>
        </w:rPr>
        <w:t xml:space="preserve">n paragraph 18.1 of her answering affidavit, </w:t>
      </w:r>
      <w:r w:rsidR="00075699" w:rsidRPr="00D13C76">
        <w:rPr>
          <w:sz w:val="24"/>
          <w:lang w:val="en-US"/>
        </w:rPr>
        <w:t>Ms Crosley</w:t>
      </w:r>
      <w:r w:rsidR="00666ABD" w:rsidRPr="00D13C76">
        <w:rPr>
          <w:sz w:val="24"/>
          <w:lang w:val="en-US"/>
        </w:rPr>
        <w:t xml:space="preserve"> points out that it is the applicant's attorney </w:t>
      </w:r>
      <w:r w:rsidR="00C9414B" w:rsidRPr="00D13C76">
        <w:rPr>
          <w:sz w:val="24"/>
          <w:lang w:val="en-US"/>
        </w:rPr>
        <w:t xml:space="preserve">(Mr Mahapa) </w:t>
      </w:r>
      <w:r w:rsidR="00666ABD" w:rsidRPr="00D13C76">
        <w:rPr>
          <w:sz w:val="24"/>
          <w:lang w:val="en-US"/>
        </w:rPr>
        <w:t xml:space="preserve">who deposed to the </w:t>
      </w:r>
      <w:r w:rsidR="004D5252" w:rsidRPr="00D13C76">
        <w:rPr>
          <w:sz w:val="24"/>
          <w:lang w:val="en-US"/>
        </w:rPr>
        <w:t>founding and replying affidavit</w:t>
      </w:r>
      <w:r w:rsidR="001A245B" w:rsidRPr="00D13C76">
        <w:rPr>
          <w:sz w:val="24"/>
          <w:lang w:val="en-US"/>
        </w:rPr>
        <w:t>s</w:t>
      </w:r>
      <w:r w:rsidR="004D5252" w:rsidRPr="00D13C76">
        <w:rPr>
          <w:sz w:val="24"/>
          <w:lang w:val="en-US"/>
        </w:rPr>
        <w:t xml:space="preserve"> and that he provided no basis for his knowledge</w:t>
      </w:r>
      <w:r w:rsidR="008101F1" w:rsidRPr="00D13C76">
        <w:rPr>
          <w:sz w:val="24"/>
          <w:lang w:val="en-US"/>
        </w:rPr>
        <w:t xml:space="preserve"> pertaining to the record of the decisions.  No explanation is provided for the applicant's </w:t>
      </w:r>
      <w:r w:rsidR="00B237C1" w:rsidRPr="00D13C76">
        <w:rPr>
          <w:sz w:val="24"/>
          <w:lang w:val="en-US"/>
        </w:rPr>
        <w:t>(Mr Manaka</w:t>
      </w:r>
      <w:r w:rsidR="00936E65" w:rsidRPr="00D13C76">
        <w:rPr>
          <w:sz w:val="24"/>
          <w:lang w:val="en-US"/>
        </w:rPr>
        <w:t>'s</w:t>
      </w:r>
      <w:r w:rsidR="00B237C1" w:rsidRPr="00D13C76">
        <w:rPr>
          <w:sz w:val="24"/>
          <w:lang w:val="en-US"/>
        </w:rPr>
        <w:t xml:space="preserve">) </w:t>
      </w:r>
      <w:r w:rsidR="008101F1" w:rsidRPr="00D13C76">
        <w:rPr>
          <w:sz w:val="24"/>
          <w:lang w:val="en-US"/>
        </w:rPr>
        <w:t>failure to provide a confirmatory affidavit</w:t>
      </w:r>
      <w:r w:rsidR="006A72F6" w:rsidRPr="00D13C76">
        <w:rPr>
          <w:sz w:val="24"/>
          <w:lang w:val="en-US"/>
        </w:rPr>
        <w:t>.  She accordingly contends that any allegation</w:t>
      </w:r>
      <w:r w:rsidR="00B237C1" w:rsidRPr="00D13C76">
        <w:rPr>
          <w:sz w:val="24"/>
          <w:lang w:val="en-US"/>
        </w:rPr>
        <w:t>s</w:t>
      </w:r>
      <w:r w:rsidR="006A72F6" w:rsidRPr="00D13C76">
        <w:rPr>
          <w:sz w:val="24"/>
          <w:lang w:val="en-US"/>
        </w:rPr>
        <w:t xml:space="preserve"> pertaining to the content of the record should be struck out and/or disregarded as unsubstantiated</w:t>
      </w:r>
      <w:r w:rsidR="00644EB5" w:rsidRPr="00D13C76">
        <w:rPr>
          <w:sz w:val="24"/>
          <w:lang w:val="en-US"/>
        </w:rPr>
        <w:t xml:space="preserve"> </w:t>
      </w:r>
      <w:r w:rsidR="00936E65" w:rsidRPr="00D13C76">
        <w:rPr>
          <w:sz w:val="24"/>
          <w:lang w:val="en-US"/>
        </w:rPr>
        <w:t xml:space="preserve">and </w:t>
      </w:r>
      <w:r w:rsidR="00644EB5" w:rsidRPr="00D13C76">
        <w:rPr>
          <w:sz w:val="24"/>
          <w:lang w:val="en-US"/>
        </w:rPr>
        <w:t>inadmissible hearsay evidence. (</w:t>
      </w:r>
      <w:r w:rsidR="00B237C1" w:rsidRPr="00D13C76">
        <w:rPr>
          <w:sz w:val="24"/>
          <w:lang w:val="en-US"/>
        </w:rPr>
        <w:t>P</w:t>
      </w:r>
      <w:r w:rsidR="00644EB5" w:rsidRPr="00D13C76">
        <w:rPr>
          <w:sz w:val="24"/>
          <w:lang w:val="en-US"/>
        </w:rPr>
        <w:t>aragraph 18.2 of the answering affidavit)</w:t>
      </w:r>
      <w:r w:rsidR="00693BC1" w:rsidRPr="00D13C76">
        <w:rPr>
          <w:sz w:val="24"/>
          <w:lang w:val="en-US"/>
        </w:rPr>
        <w:t>.</w:t>
      </w:r>
    </w:p>
    <w:p w14:paraId="0E38D85D" w14:textId="45A90D9E" w:rsidR="00693BC1" w:rsidRPr="00D13C76" w:rsidRDefault="00A336EF" w:rsidP="00D13C76">
      <w:pPr>
        <w:pStyle w:val="WWList1"/>
        <w:numPr>
          <w:ilvl w:val="0"/>
          <w:numId w:val="0"/>
        </w:numPr>
        <w:ind w:left="567" w:hanging="567"/>
        <w:rPr>
          <w:sz w:val="24"/>
          <w:lang w:val="en-US"/>
        </w:rPr>
      </w:pPr>
      <w:r>
        <w:rPr>
          <w:sz w:val="24"/>
          <w:lang w:val="en-US"/>
        </w:rPr>
        <w:t>[</w:t>
      </w:r>
      <w:r w:rsidR="00185AC4">
        <w:rPr>
          <w:sz w:val="24"/>
          <w:lang w:val="en-US"/>
        </w:rPr>
        <w:t>40</w:t>
      </w:r>
      <w:r>
        <w:rPr>
          <w:sz w:val="24"/>
          <w:lang w:val="en-US"/>
        </w:rPr>
        <w:t>]</w:t>
      </w:r>
      <w:r>
        <w:rPr>
          <w:sz w:val="24"/>
          <w:lang w:val="en-US"/>
        </w:rPr>
        <w:tab/>
      </w:r>
      <w:r w:rsidR="00693BC1" w:rsidRPr="00D13C76">
        <w:rPr>
          <w:sz w:val="24"/>
          <w:lang w:val="en-US"/>
        </w:rPr>
        <w:t>Dealing with this complaint, Mr Mahapa</w:t>
      </w:r>
      <w:r w:rsidR="004A4B71" w:rsidRPr="00D13C76">
        <w:rPr>
          <w:sz w:val="24"/>
          <w:lang w:val="en-US"/>
        </w:rPr>
        <w:t xml:space="preserve"> on behalf of the applicant states as follows in paragraphs 78 and 79 of the replying affidavit</w:t>
      </w:r>
      <w:r w:rsidR="00C61F6D">
        <w:rPr>
          <w:sz w:val="24"/>
          <w:lang w:val="en-US"/>
        </w:rPr>
        <w:t xml:space="preserve"> </w:t>
      </w:r>
      <w:r w:rsidR="00C61F6D" w:rsidRPr="00C61F6D">
        <w:rPr>
          <w:iCs/>
          <w:sz w:val="24"/>
        </w:rPr>
        <w:t>—</w:t>
      </w:r>
    </w:p>
    <w:p w14:paraId="1079C3D6" w14:textId="017C4590" w:rsidR="00A14848" w:rsidRPr="00D13C76" w:rsidRDefault="00A14848" w:rsidP="00D13C76">
      <w:pPr>
        <w:pStyle w:val="WWList2"/>
        <w:numPr>
          <w:ilvl w:val="0"/>
          <w:numId w:val="0"/>
        </w:numPr>
        <w:ind w:left="1134"/>
        <w:rPr>
          <w:lang w:val="en-US"/>
        </w:rPr>
      </w:pPr>
      <w:r w:rsidRPr="00D13C76">
        <w:rPr>
          <w:lang w:val="en-US"/>
        </w:rPr>
        <w:t>"G</w:t>
      </w:r>
      <w:r w:rsidR="007E5BBA" w:rsidRPr="00D13C76">
        <w:rPr>
          <w:lang w:val="en-US"/>
        </w:rPr>
        <w:t xml:space="preserve">iven the fact that Ms </w:t>
      </w:r>
      <w:r w:rsidR="002F7DFD" w:rsidRPr="00D13C76">
        <w:rPr>
          <w:lang w:val="en-US"/>
        </w:rPr>
        <w:t>Crosley</w:t>
      </w:r>
      <w:r w:rsidR="007E5BBA" w:rsidRPr="00D13C76">
        <w:rPr>
          <w:lang w:val="en-US"/>
        </w:rPr>
        <w:t xml:space="preserve"> is aware, or is reasonably expected to know </w:t>
      </w:r>
      <w:r w:rsidR="004627DA" w:rsidRPr="00D13C76">
        <w:rPr>
          <w:lang w:val="en-US"/>
        </w:rPr>
        <w:t>that the applicant had to, and is still catching up with the other students, it is puzzling that she takes a</w:t>
      </w:r>
      <w:r w:rsidR="003726B3" w:rsidRPr="00D13C76">
        <w:rPr>
          <w:lang w:val="en-US"/>
        </w:rPr>
        <w:t xml:space="preserve"> technical issue that I have</w:t>
      </w:r>
      <w:r w:rsidR="005200EE" w:rsidRPr="00D13C76">
        <w:rPr>
          <w:lang w:val="en-US"/>
        </w:rPr>
        <w:t xml:space="preserve"> not provided the applicant's confirmatory affidavit</w:t>
      </w:r>
      <w:r w:rsidR="0082017F" w:rsidRPr="00D13C76">
        <w:rPr>
          <w:lang w:val="en-US"/>
        </w:rPr>
        <w:t xml:space="preserve">.  </w:t>
      </w:r>
    </w:p>
    <w:p w14:paraId="2B919CE0" w14:textId="17854CA7" w:rsidR="00F973CA" w:rsidRPr="00D13C76" w:rsidRDefault="004A468A" w:rsidP="00D13C76">
      <w:pPr>
        <w:pStyle w:val="WWList2"/>
        <w:numPr>
          <w:ilvl w:val="0"/>
          <w:numId w:val="0"/>
        </w:numPr>
        <w:ind w:left="1134"/>
        <w:rPr>
          <w:lang w:val="en-US"/>
        </w:rPr>
      </w:pPr>
      <w:r w:rsidRPr="00D13C76">
        <w:rPr>
          <w:lang w:val="en-US"/>
        </w:rPr>
        <w:t xml:space="preserve">In this interlocutory application, I have not raised any new matter which is before this </w:t>
      </w:r>
      <w:r w:rsidR="0056199C" w:rsidRPr="00D13C76">
        <w:rPr>
          <w:lang w:val="en-US"/>
        </w:rPr>
        <w:t>H</w:t>
      </w:r>
      <w:r w:rsidRPr="00D13C76">
        <w:rPr>
          <w:lang w:val="en-US"/>
        </w:rPr>
        <w:t xml:space="preserve">onourable </w:t>
      </w:r>
      <w:r w:rsidR="003F782B" w:rsidRPr="00D13C76">
        <w:rPr>
          <w:lang w:val="en-US"/>
        </w:rPr>
        <w:t>Court</w:t>
      </w:r>
      <w:r w:rsidRPr="00D13C76">
        <w:rPr>
          <w:lang w:val="en-US"/>
        </w:rPr>
        <w:t xml:space="preserve"> save for the pr</w:t>
      </w:r>
      <w:r w:rsidR="0006254A" w:rsidRPr="00D13C76">
        <w:rPr>
          <w:lang w:val="en-US"/>
        </w:rPr>
        <w:t>eceding paragraph</w:t>
      </w:r>
      <w:r w:rsidR="00F973CA" w:rsidRPr="00D13C76">
        <w:rPr>
          <w:lang w:val="en-US"/>
        </w:rPr>
        <w:t>.</w:t>
      </w:r>
      <w:r w:rsidR="00A14848" w:rsidRPr="00D13C76">
        <w:rPr>
          <w:lang w:val="en-US"/>
        </w:rPr>
        <w:t xml:space="preserve">  </w:t>
      </w:r>
      <w:r w:rsidR="00F973CA" w:rsidRPr="00D13C76">
        <w:rPr>
          <w:lang w:val="en-US"/>
        </w:rPr>
        <w:t>Therefore the applicant's confirmatory will serve little or no value.</w:t>
      </w:r>
      <w:r w:rsidR="00A14848" w:rsidRPr="00D13C76">
        <w:rPr>
          <w:lang w:val="en-US"/>
        </w:rPr>
        <w:t>"</w:t>
      </w:r>
    </w:p>
    <w:p w14:paraId="37749B69" w14:textId="27F39172" w:rsidR="00554E35" w:rsidRPr="00D13C76" w:rsidRDefault="00A336EF" w:rsidP="00D13C76">
      <w:pPr>
        <w:pStyle w:val="WWList1"/>
        <w:numPr>
          <w:ilvl w:val="0"/>
          <w:numId w:val="0"/>
        </w:numPr>
        <w:ind w:left="567" w:hanging="567"/>
        <w:rPr>
          <w:sz w:val="24"/>
          <w:lang w:val="en-US"/>
        </w:rPr>
      </w:pPr>
      <w:r>
        <w:rPr>
          <w:sz w:val="24"/>
          <w:lang w:val="en-US"/>
        </w:rPr>
        <w:t>[4</w:t>
      </w:r>
      <w:r w:rsidR="00185AC4">
        <w:rPr>
          <w:sz w:val="24"/>
          <w:lang w:val="en-US"/>
        </w:rPr>
        <w:t>1</w:t>
      </w:r>
      <w:r>
        <w:rPr>
          <w:sz w:val="24"/>
          <w:lang w:val="en-US"/>
        </w:rPr>
        <w:t>]</w:t>
      </w:r>
      <w:r>
        <w:rPr>
          <w:sz w:val="24"/>
          <w:lang w:val="en-US"/>
        </w:rPr>
        <w:tab/>
      </w:r>
      <w:r w:rsidR="00F973CA" w:rsidRPr="00D13C76">
        <w:rPr>
          <w:sz w:val="24"/>
          <w:lang w:val="en-US"/>
        </w:rPr>
        <w:t xml:space="preserve">I find this to be an unsatisfactory explanation.  Mr Mahapa is not the applicant and, </w:t>
      </w:r>
      <w:r w:rsidR="007758A1" w:rsidRPr="00D13C76">
        <w:rPr>
          <w:sz w:val="24"/>
          <w:lang w:val="en-US"/>
        </w:rPr>
        <w:t>particularly</w:t>
      </w:r>
      <w:r w:rsidR="00F973CA" w:rsidRPr="00D13C76">
        <w:rPr>
          <w:sz w:val="24"/>
          <w:lang w:val="en-US"/>
        </w:rPr>
        <w:t xml:space="preserve"> insofar as </w:t>
      </w:r>
      <w:r w:rsidR="00C9781B" w:rsidRPr="00D13C76">
        <w:rPr>
          <w:sz w:val="24"/>
          <w:lang w:val="en-US"/>
        </w:rPr>
        <w:t xml:space="preserve">matters relating to the record and the procedures which affected </w:t>
      </w:r>
      <w:r w:rsidR="000C05D9" w:rsidRPr="00D13C76">
        <w:rPr>
          <w:sz w:val="24"/>
          <w:lang w:val="en-US"/>
        </w:rPr>
        <w:t>him</w:t>
      </w:r>
      <w:r w:rsidR="00EF0821" w:rsidRPr="00D13C76">
        <w:rPr>
          <w:sz w:val="24"/>
          <w:lang w:val="en-US"/>
        </w:rPr>
        <w:t>,</w:t>
      </w:r>
      <w:r w:rsidR="00C9781B" w:rsidRPr="00D13C76">
        <w:rPr>
          <w:sz w:val="24"/>
          <w:lang w:val="en-US"/>
        </w:rPr>
        <w:t xml:space="preserve"> one would have expected Mr Manaka at</w:t>
      </w:r>
      <w:r w:rsidR="007758A1" w:rsidRPr="00D13C76">
        <w:rPr>
          <w:sz w:val="24"/>
          <w:lang w:val="en-US"/>
        </w:rPr>
        <w:t xml:space="preserve"> </w:t>
      </w:r>
      <w:r w:rsidR="00C9781B" w:rsidRPr="00D13C76">
        <w:rPr>
          <w:sz w:val="24"/>
          <w:lang w:val="en-US"/>
        </w:rPr>
        <w:t>least to depose to a confirmatory</w:t>
      </w:r>
      <w:r w:rsidR="00554E35" w:rsidRPr="00D13C76">
        <w:rPr>
          <w:sz w:val="24"/>
          <w:lang w:val="en-US"/>
        </w:rPr>
        <w:t xml:space="preserve"> affidavit.</w:t>
      </w:r>
    </w:p>
    <w:p w14:paraId="3191D99B" w14:textId="6FDA6401" w:rsidR="00F973CA" w:rsidRPr="00D13C76" w:rsidRDefault="00A336EF" w:rsidP="00D13C76">
      <w:pPr>
        <w:pStyle w:val="WWList1"/>
        <w:numPr>
          <w:ilvl w:val="0"/>
          <w:numId w:val="0"/>
        </w:numPr>
        <w:ind w:left="567" w:hanging="567"/>
        <w:rPr>
          <w:sz w:val="24"/>
          <w:lang w:val="en-US"/>
        </w:rPr>
      </w:pPr>
      <w:r>
        <w:rPr>
          <w:sz w:val="24"/>
          <w:lang w:val="en-US"/>
        </w:rPr>
        <w:t>[4</w:t>
      </w:r>
      <w:r w:rsidR="00185AC4">
        <w:rPr>
          <w:sz w:val="24"/>
          <w:lang w:val="en-US"/>
        </w:rPr>
        <w:t>2</w:t>
      </w:r>
      <w:r>
        <w:rPr>
          <w:sz w:val="24"/>
          <w:lang w:val="en-US"/>
        </w:rPr>
        <w:t>]</w:t>
      </w:r>
      <w:r>
        <w:rPr>
          <w:sz w:val="24"/>
          <w:lang w:val="en-US"/>
        </w:rPr>
        <w:tab/>
      </w:r>
      <w:r w:rsidR="00554E35" w:rsidRPr="00D13C76">
        <w:rPr>
          <w:sz w:val="24"/>
          <w:lang w:val="en-US"/>
        </w:rPr>
        <w:t xml:space="preserve">In paragraph 25 of her answering affidavit, </w:t>
      </w:r>
      <w:r w:rsidR="008C28BD" w:rsidRPr="00D13C76">
        <w:rPr>
          <w:sz w:val="24"/>
          <w:lang w:val="en-US"/>
        </w:rPr>
        <w:t>Ms</w:t>
      </w:r>
      <w:r w:rsidR="005E1398" w:rsidRPr="00D13C76">
        <w:rPr>
          <w:sz w:val="24"/>
          <w:lang w:val="en-US"/>
        </w:rPr>
        <w:t xml:space="preserve"> Crosley</w:t>
      </w:r>
      <w:r w:rsidR="007758A1" w:rsidRPr="00D13C76">
        <w:rPr>
          <w:sz w:val="24"/>
          <w:lang w:val="en-US"/>
        </w:rPr>
        <w:t xml:space="preserve"> </w:t>
      </w:r>
      <w:r w:rsidR="005E1398" w:rsidRPr="00D13C76">
        <w:rPr>
          <w:sz w:val="24"/>
          <w:lang w:val="en-US"/>
        </w:rPr>
        <w:t>states</w:t>
      </w:r>
      <w:r w:rsidR="00C61F6D">
        <w:rPr>
          <w:sz w:val="24"/>
          <w:lang w:val="en-US"/>
        </w:rPr>
        <w:t xml:space="preserve"> </w:t>
      </w:r>
      <w:r w:rsidR="00C61F6D" w:rsidRPr="00C61F6D">
        <w:rPr>
          <w:iCs/>
          <w:sz w:val="24"/>
        </w:rPr>
        <w:t>—</w:t>
      </w:r>
    </w:p>
    <w:p w14:paraId="44B14CAC" w14:textId="6BAC1220" w:rsidR="00690B21" w:rsidRPr="00D13C76" w:rsidRDefault="00434A80" w:rsidP="0013019B">
      <w:pPr>
        <w:pStyle w:val="WWList2"/>
        <w:numPr>
          <w:ilvl w:val="0"/>
          <w:numId w:val="0"/>
        </w:numPr>
        <w:tabs>
          <w:tab w:val="left" w:pos="1843"/>
        </w:tabs>
        <w:ind w:left="1843" w:hanging="709"/>
        <w:rPr>
          <w:lang w:val="en-US"/>
        </w:rPr>
      </w:pPr>
      <w:r w:rsidRPr="00D13C76">
        <w:rPr>
          <w:lang w:val="en-US"/>
        </w:rPr>
        <w:t>"</w:t>
      </w:r>
      <w:r w:rsidR="007758A1" w:rsidRPr="00D13C76">
        <w:rPr>
          <w:lang w:val="en-US"/>
        </w:rPr>
        <w:t>25.1</w:t>
      </w:r>
      <w:r w:rsidR="00690B21" w:rsidRPr="00D13C76">
        <w:rPr>
          <w:lang w:val="en-US"/>
        </w:rPr>
        <w:tab/>
      </w:r>
      <w:r w:rsidR="0056199C" w:rsidRPr="00D13C76">
        <w:rPr>
          <w:lang w:val="en-US"/>
        </w:rPr>
        <w:t>It</w:t>
      </w:r>
      <w:r w:rsidR="008D14E5" w:rsidRPr="00D13C76">
        <w:rPr>
          <w:lang w:val="en-US"/>
        </w:rPr>
        <w:t xml:space="preserve"> is denied th</w:t>
      </w:r>
      <w:r w:rsidR="00A963AF" w:rsidRPr="00D13C76">
        <w:rPr>
          <w:lang w:val="en-US"/>
        </w:rPr>
        <w:t>at the statistics will most likely show that</w:t>
      </w:r>
      <w:r w:rsidR="00690B21" w:rsidRPr="00D13C76">
        <w:rPr>
          <w:lang w:val="en-US"/>
        </w:rPr>
        <w:t xml:space="preserve"> </w:t>
      </w:r>
      <w:r w:rsidR="00686F61" w:rsidRPr="00D13C76">
        <w:rPr>
          <w:lang w:val="en-US"/>
        </w:rPr>
        <w:t>Wits</w:t>
      </w:r>
      <w:r w:rsidR="00A963AF" w:rsidRPr="00D13C76">
        <w:rPr>
          <w:lang w:val="en-US"/>
        </w:rPr>
        <w:t xml:space="preserve"> has failed to consistently</w:t>
      </w:r>
      <w:r w:rsidR="00C7377D" w:rsidRPr="00D13C76">
        <w:rPr>
          <w:lang w:val="en-US"/>
        </w:rPr>
        <w:t xml:space="preserve"> and objectively apply its own clear and</w:t>
      </w:r>
      <w:r w:rsidR="00754DF6" w:rsidRPr="00D13C76">
        <w:rPr>
          <w:lang w:val="en-US"/>
        </w:rPr>
        <w:t xml:space="preserve"> </w:t>
      </w:r>
      <w:r w:rsidR="00C7377D" w:rsidRPr="00D13C76">
        <w:rPr>
          <w:lang w:val="en-US"/>
        </w:rPr>
        <w:t>lawful policy</w:t>
      </w:r>
      <w:r w:rsidR="007328DC" w:rsidRPr="00D13C76">
        <w:rPr>
          <w:lang w:val="en-US"/>
        </w:rPr>
        <w:t>.</w:t>
      </w:r>
    </w:p>
    <w:p w14:paraId="26A5E3CA" w14:textId="434044D2" w:rsidR="00BD4969" w:rsidRPr="00D13C76" w:rsidRDefault="00690B21" w:rsidP="0013019B">
      <w:pPr>
        <w:pStyle w:val="WWList2"/>
        <w:numPr>
          <w:ilvl w:val="0"/>
          <w:numId w:val="0"/>
        </w:numPr>
        <w:tabs>
          <w:tab w:val="left" w:pos="1843"/>
        </w:tabs>
        <w:ind w:left="1843" w:hanging="709"/>
        <w:rPr>
          <w:lang w:val="en-US"/>
        </w:rPr>
      </w:pPr>
      <w:r w:rsidRPr="00D13C76">
        <w:rPr>
          <w:lang w:val="en-US"/>
        </w:rPr>
        <w:t>25</w:t>
      </w:r>
      <w:r w:rsidR="00BD4969" w:rsidRPr="00D13C76">
        <w:rPr>
          <w:lang w:val="en-US"/>
        </w:rPr>
        <w:t>.2</w:t>
      </w:r>
      <w:r w:rsidR="00BD4969" w:rsidRPr="00D13C76">
        <w:rPr>
          <w:lang w:val="en-US"/>
        </w:rPr>
        <w:tab/>
      </w:r>
      <w:r w:rsidR="00C7377D" w:rsidRPr="00D13C76">
        <w:rPr>
          <w:lang w:val="en-US"/>
        </w:rPr>
        <w:t>In any event, the allegation is needlessly vague and premise</w:t>
      </w:r>
      <w:r w:rsidR="0056199C" w:rsidRPr="00D13C76">
        <w:rPr>
          <w:lang w:val="en-US"/>
        </w:rPr>
        <w:t>d</w:t>
      </w:r>
      <w:r w:rsidR="00C7377D" w:rsidRPr="00D13C76">
        <w:rPr>
          <w:lang w:val="en-US"/>
        </w:rPr>
        <w:t xml:space="preserve"> entirel</w:t>
      </w:r>
      <w:r w:rsidR="0021577A" w:rsidRPr="00D13C76">
        <w:rPr>
          <w:lang w:val="en-US"/>
        </w:rPr>
        <w:t>y upon speculation</w:t>
      </w:r>
      <w:r w:rsidR="00A346AF" w:rsidRPr="00D13C76">
        <w:rPr>
          <w:lang w:val="en-US"/>
        </w:rPr>
        <w:t>.</w:t>
      </w:r>
    </w:p>
    <w:p w14:paraId="465D53DC" w14:textId="07718F26" w:rsidR="00D3449E" w:rsidRPr="00D13C76" w:rsidRDefault="00434A80" w:rsidP="0013019B">
      <w:pPr>
        <w:pStyle w:val="WWList2"/>
        <w:numPr>
          <w:ilvl w:val="0"/>
          <w:numId w:val="0"/>
        </w:numPr>
        <w:tabs>
          <w:tab w:val="left" w:pos="1843"/>
        </w:tabs>
        <w:ind w:left="1843" w:hanging="709"/>
        <w:rPr>
          <w:lang w:val="en-US"/>
        </w:rPr>
      </w:pPr>
      <w:r w:rsidRPr="00D13C76">
        <w:rPr>
          <w:lang w:val="en-US"/>
        </w:rPr>
        <w:t>25.3</w:t>
      </w:r>
      <w:r w:rsidRPr="00D13C76">
        <w:rPr>
          <w:lang w:val="en-US"/>
        </w:rPr>
        <w:tab/>
      </w:r>
      <w:r w:rsidR="00686F61" w:rsidRPr="00D13C76">
        <w:rPr>
          <w:lang w:val="en-US"/>
        </w:rPr>
        <w:t>Wits</w:t>
      </w:r>
      <w:r w:rsidR="002C4AB1" w:rsidRPr="00D13C76">
        <w:rPr>
          <w:lang w:val="en-US"/>
        </w:rPr>
        <w:t xml:space="preserve">' policies form </w:t>
      </w:r>
      <w:r w:rsidR="0056199C" w:rsidRPr="00D13C76">
        <w:rPr>
          <w:lang w:val="en-US"/>
        </w:rPr>
        <w:t>p</w:t>
      </w:r>
      <w:r w:rsidR="00D55B2E" w:rsidRPr="00D13C76">
        <w:rPr>
          <w:lang w:val="en-US"/>
        </w:rPr>
        <w:t>art</w:t>
      </w:r>
      <w:r w:rsidR="002C4AB1" w:rsidRPr="00D13C76">
        <w:rPr>
          <w:lang w:val="en-US"/>
        </w:rPr>
        <w:t xml:space="preserve"> of the issues determined in </w:t>
      </w:r>
      <w:r w:rsidR="00D55B2E" w:rsidRPr="00D13C76">
        <w:rPr>
          <w:lang w:val="en-US"/>
        </w:rPr>
        <w:t>Part</w:t>
      </w:r>
      <w:r w:rsidR="002C4AB1" w:rsidRPr="00D13C76">
        <w:rPr>
          <w:lang w:val="en-US"/>
        </w:rPr>
        <w:t xml:space="preserve"> A of the application</w:t>
      </w:r>
      <w:r w:rsidR="00317397" w:rsidRPr="00D13C76">
        <w:rPr>
          <w:lang w:val="en-US"/>
        </w:rPr>
        <w:t xml:space="preserve"> and findings were made by Justice Adams</w:t>
      </w:r>
      <w:r w:rsidRPr="00D13C76">
        <w:rPr>
          <w:lang w:val="en-US"/>
        </w:rPr>
        <w:t>, in that regard</w:t>
      </w:r>
      <w:r w:rsidRPr="005F13F7">
        <w:rPr>
          <w:lang w:val="en-US"/>
        </w:rPr>
        <w:t>.</w:t>
      </w:r>
      <w:r w:rsidR="00113728" w:rsidRPr="005F13F7">
        <w:rPr>
          <w:lang w:val="en-US"/>
        </w:rPr>
        <w:t>"</w:t>
      </w:r>
    </w:p>
    <w:p w14:paraId="5B8F3E79" w14:textId="283B6EB1" w:rsidR="00317397" w:rsidRPr="00D13C76" w:rsidRDefault="00A336EF" w:rsidP="00D13C76">
      <w:pPr>
        <w:pStyle w:val="WWList1"/>
        <w:numPr>
          <w:ilvl w:val="0"/>
          <w:numId w:val="0"/>
        </w:numPr>
        <w:ind w:left="567" w:hanging="567"/>
        <w:rPr>
          <w:sz w:val="24"/>
          <w:lang w:val="en-US"/>
        </w:rPr>
      </w:pPr>
      <w:r>
        <w:rPr>
          <w:sz w:val="24"/>
          <w:lang w:val="en-US"/>
        </w:rPr>
        <w:t>[4</w:t>
      </w:r>
      <w:r w:rsidR="00185AC4">
        <w:rPr>
          <w:sz w:val="24"/>
          <w:lang w:val="en-US"/>
        </w:rPr>
        <w:t>3</w:t>
      </w:r>
      <w:r>
        <w:rPr>
          <w:sz w:val="24"/>
          <w:lang w:val="en-US"/>
        </w:rPr>
        <w:t>]</w:t>
      </w:r>
      <w:r>
        <w:rPr>
          <w:sz w:val="24"/>
          <w:lang w:val="en-US"/>
        </w:rPr>
        <w:tab/>
      </w:r>
      <w:r w:rsidR="00317397" w:rsidRPr="00D13C76">
        <w:rPr>
          <w:sz w:val="24"/>
          <w:lang w:val="en-US"/>
        </w:rPr>
        <w:t>In paragraph 27</w:t>
      </w:r>
      <w:r w:rsidR="00AC708E" w:rsidRPr="00D13C76">
        <w:rPr>
          <w:sz w:val="24"/>
          <w:lang w:val="en-US"/>
        </w:rPr>
        <w:t>.</w:t>
      </w:r>
      <w:r w:rsidR="005D54D2" w:rsidRPr="00D13C76">
        <w:rPr>
          <w:sz w:val="24"/>
          <w:lang w:val="en-US"/>
        </w:rPr>
        <w:t>1</w:t>
      </w:r>
      <w:r w:rsidR="00AC708E" w:rsidRPr="00D13C76">
        <w:rPr>
          <w:sz w:val="24"/>
          <w:lang w:val="en-US"/>
        </w:rPr>
        <w:t xml:space="preserve"> of her answering affidavit, Ms </w:t>
      </w:r>
      <w:r w:rsidR="002F7DFD" w:rsidRPr="00D13C76">
        <w:rPr>
          <w:sz w:val="24"/>
          <w:lang w:val="en-US"/>
        </w:rPr>
        <w:t>Crosley</w:t>
      </w:r>
      <w:r w:rsidR="00AC708E" w:rsidRPr="00D13C76">
        <w:rPr>
          <w:sz w:val="24"/>
          <w:lang w:val="en-US"/>
        </w:rPr>
        <w:t xml:space="preserve"> states that</w:t>
      </w:r>
      <w:r w:rsidR="00C61F6D">
        <w:rPr>
          <w:sz w:val="24"/>
          <w:lang w:val="en-US"/>
        </w:rPr>
        <w:t xml:space="preserve"> </w:t>
      </w:r>
      <w:r w:rsidR="00C61F6D" w:rsidRPr="00C61F6D">
        <w:rPr>
          <w:iCs/>
          <w:sz w:val="24"/>
        </w:rPr>
        <w:t>—</w:t>
      </w:r>
    </w:p>
    <w:p w14:paraId="46A2BC55" w14:textId="2BD756FE" w:rsidR="00AC708E" w:rsidRPr="005F13F7" w:rsidRDefault="00BD4969" w:rsidP="0013019B">
      <w:pPr>
        <w:pStyle w:val="WWList2"/>
        <w:numPr>
          <w:ilvl w:val="0"/>
          <w:numId w:val="0"/>
        </w:numPr>
        <w:ind w:left="1134"/>
        <w:rPr>
          <w:lang w:val="en-US"/>
        </w:rPr>
      </w:pPr>
      <w:r w:rsidRPr="005F13F7">
        <w:rPr>
          <w:lang w:val="en-US"/>
        </w:rPr>
        <w:t>"</w:t>
      </w:r>
      <w:r w:rsidRPr="00D13C76">
        <w:rPr>
          <w:lang w:val="en-US"/>
        </w:rPr>
        <w:t>T</w:t>
      </w:r>
      <w:r w:rsidR="00AC708E" w:rsidRPr="00D13C76">
        <w:rPr>
          <w:lang w:val="en-US"/>
        </w:rPr>
        <w:t xml:space="preserve">he impugned </w:t>
      </w:r>
      <w:r w:rsidR="00EE571A" w:rsidRPr="00D13C76">
        <w:rPr>
          <w:lang w:val="en-US"/>
        </w:rPr>
        <w:t>decision</w:t>
      </w:r>
      <w:r w:rsidRPr="00D13C76">
        <w:rPr>
          <w:lang w:val="en-US"/>
        </w:rPr>
        <w:t>(s)</w:t>
      </w:r>
      <w:r w:rsidR="00E022FA" w:rsidRPr="00D13C76">
        <w:rPr>
          <w:lang w:val="en-US"/>
        </w:rPr>
        <w:t xml:space="preserve"> </w:t>
      </w:r>
      <w:r w:rsidR="00EE571A" w:rsidRPr="00D13C76">
        <w:rPr>
          <w:lang w:val="en-US"/>
        </w:rPr>
        <w:t>may be properly assessed</w:t>
      </w:r>
      <w:r w:rsidR="00E022FA" w:rsidRPr="00D13C76">
        <w:rPr>
          <w:lang w:val="en-US"/>
        </w:rPr>
        <w:t>, both</w:t>
      </w:r>
      <w:r w:rsidR="00EE571A" w:rsidRPr="00D13C76">
        <w:rPr>
          <w:lang w:val="en-US"/>
        </w:rPr>
        <w:t xml:space="preserve"> procedurally and evidentially</w:t>
      </w:r>
      <w:r w:rsidR="008808AD" w:rsidRPr="00D13C76">
        <w:rPr>
          <w:lang w:val="en-US"/>
        </w:rPr>
        <w:t>, without the statistics.</w:t>
      </w:r>
      <w:r w:rsidR="00691A9D" w:rsidRPr="00D13C76">
        <w:rPr>
          <w:lang w:val="en-US"/>
        </w:rPr>
        <w:t>"</w:t>
      </w:r>
    </w:p>
    <w:p w14:paraId="27887A7E" w14:textId="0B1242F6" w:rsidR="008808AD" w:rsidRPr="00D13C76" w:rsidRDefault="00A336EF" w:rsidP="00D13C76">
      <w:pPr>
        <w:pStyle w:val="WWList1"/>
        <w:keepNext/>
        <w:widowControl w:val="0"/>
        <w:numPr>
          <w:ilvl w:val="0"/>
          <w:numId w:val="0"/>
        </w:numPr>
        <w:ind w:left="567" w:hanging="567"/>
        <w:rPr>
          <w:sz w:val="24"/>
          <w:lang w:val="en-US"/>
        </w:rPr>
      </w:pPr>
      <w:r>
        <w:rPr>
          <w:sz w:val="24"/>
          <w:lang w:val="en-US"/>
        </w:rPr>
        <w:t>[4</w:t>
      </w:r>
      <w:r w:rsidR="00185AC4">
        <w:rPr>
          <w:sz w:val="24"/>
          <w:lang w:val="en-US"/>
        </w:rPr>
        <w:t>4</w:t>
      </w:r>
      <w:r>
        <w:rPr>
          <w:sz w:val="24"/>
          <w:lang w:val="en-US"/>
        </w:rPr>
        <w:t>]</w:t>
      </w:r>
      <w:r>
        <w:rPr>
          <w:sz w:val="24"/>
          <w:lang w:val="en-US"/>
        </w:rPr>
        <w:tab/>
      </w:r>
      <w:r w:rsidR="008808AD" w:rsidRPr="00D13C76">
        <w:rPr>
          <w:sz w:val="24"/>
          <w:lang w:val="en-US"/>
        </w:rPr>
        <w:t xml:space="preserve">In paragraph 30.1 of the answering affidavit, Ms </w:t>
      </w:r>
      <w:r w:rsidR="002F7DFD" w:rsidRPr="00D13C76">
        <w:rPr>
          <w:sz w:val="24"/>
          <w:lang w:val="en-US"/>
        </w:rPr>
        <w:t>Crosley</w:t>
      </w:r>
      <w:r w:rsidR="008808AD" w:rsidRPr="00D13C76">
        <w:rPr>
          <w:sz w:val="24"/>
          <w:lang w:val="en-US"/>
        </w:rPr>
        <w:t xml:space="preserve"> states that</w:t>
      </w:r>
      <w:r w:rsidR="00C61F6D">
        <w:rPr>
          <w:sz w:val="24"/>
          <w:lang w:val="en-US"/>
        </w:rPr>
        <w:t xml:space="preserve"> </w:t>
      </w:r>
      <w:r w:rsidR="00C61F6D" w:rsidRPr="00C61F6D">
        <w:rPr>
          <w:iCs/>
          <w:sz w:val="24"/>
        </w:rPr>
        <w:t>—</w:t>
      </w:r>
    </w:p>
    <w:p w14:paraId="79A008F2" w14:textId="21C67F00" w:rsidR="004F6856" w:rsidRPr="00D13C76" w:rsidRDefault="00346414" w:rsidP="00D13C76">
      <w:pPr>
        <w:pStyle w:val="WWList2"/>
        <w:keepNext/>
        <w:widowControl w:val="0"/>
        <w:numPr>
          <w:ilvl w:val="0"/>
          <w:numId w:val="0"/>
        </w:numPr>
        <w:ind w:left="1134"/>
        <w:rPr>
          <w:lang w:val="en-US"/>
        </w:rPr>
      </w:pPr>
      <w:r w:rsidRPr="00D13C76">
        <w:rPr>
          <w:lang w:val="en-US"/>
        </w:rPr>
        <w:t>"</w:t>
      </w:r>
      <w:r w:rsidR="00545CF5" w:rsidRPr="00D13C76">
        <w:rPr>
          <w:lang w:val="en-US"/>
        </w:rPr>
        <w:t>It</w:t>
      </w:r>
      <w:r w:rsidR="004F6856" w:rsidRPr="00D13C76">
        <w:rPr>
          <w:lang w:val="en-US"/>
        </w:rPr>
        <w:t xml:space="preserve"> is denied that these statistics are relevant to the issues.</w:t>
      </w:r>
      <w:r w:rsidR="00AE7A36" w:rsidRPr="00D13C76">
        <w:rPr>
          <w:lang w:val="en-US"/>
        </w:rPr>
        <w:t xml:space="preserve">  </w:t>
      </w:r>
      <w:r w:rsidR="004F6856" w:rsidRPr="00D13C76">
        <w:rPr>
          <w:lang w:val="en-US"/>
        </w:rPr>
        <w:t xml:space="preserve">In any event, these </w:t>
      </w:r>
      <w:r w:rsidR="00CE18C4" w:rsidRPr="00D13C76">
        <w:rPr>
          <w:lang w:val="en-US"/>
        </w:rPr>
        <w:t>statistics do not</w:t>
      </w:r>
      <w:r w:rsidR="002F4478" w:rsidRPr="00D13C76">
        <w:rPr>
          <w:lang w:val="en-US"/>
        </w:rPr>
        <w:t xml:space="preserve"> form </w:t>
      </w:r>
      <w:r w:rsidR="00AE7A36" w:rsidRPr="00D13C76">
        <w:rPr>
          <w:lang w:val="en-US"/>
        </w:rPr>
        <w:t>p</w:t>
      </w:r>
      <w:r w:rsidR="00D55B2E" w:rsidRPr="00D13C76">
        <w:rPr>
          <w:lang w:val="en-US"/>
        </w:rPr>
        <w:t>art</w:t>
      </w:r>
      <w:r w:rsidR="002F4478" w:rsidRPr="00D13C76">
        <w:rPr>
          <w:lang w:val="en-US"/>
        </w:rPr>
        <w:t xml:space="preserve"> of the record of proceedings and do not </w:t>
      </w:r>
      <w:r w:rsidR="00AE7A36" w:rsidRPr="00D13C76">
        <w:rPr>
          <w:lang w:val="en-US"/>
        </w:rPr>
        <w:t>throw</w:t>
      </w:r>
      <w:r w:rsidR="000C5008" w:rsidRPr="00D13C76">
        <w:rPr>
          <w:lang w:val="en-US"/>
        </w:rPr>
        <w:t xml:space="preserve"> light on the proceedings, procedurally </w:t>
      </w:r>
      <w:r w:rsidR="00AE7A36" w:rsidRPr="00D13C76">
        <w:rPr>
          <w:lang w:val="en-US"/>
        </w:rPr>
        <w:t>or</w:t>
      </w:r>
      <w:r w:rsidR="000C5008" w:rsidRPr="00D13C76">
        <w:rPr>
          <w:lang w:val="en-US"/>
        </w:rPr>
        <w:t xml:space="preserve"> evidentially</w:t>
      </w:r>
      <w:r w:rsidR="0009498E" w:rsidRPr="00C61F6D">
        <w:rPr>
          <w:lang w:val="en-US"/>
        </w:rPr>
        <w:t>.</w:t>
      </w:r>
      <w:r w:rsidR="00AE7A36" w:rsidRPr="00C61F6D">
        <w:rPr>
          <w:lang w:val="en-US"/>
        </w:rPr>
        <w:t>"</w:t>
      </w:r>
    </w:p>
    <w:p w14:paraId="2636136A" w14:textId="1D41A1F9" w:rsidR="0077631A" w:rsidRPr="00D13C76" w:rsidRDefault="00A336EF" w:rsidP="00D13C76">
      <w:pPr>
        <w:pStyle w:val="WWList1"/>
        <w:numPr>
          <w:ilvl w:val="0"/>
          <w:numId w:val="0"/>
        </w:numPr>
        <w:ind w:left="567" w:hanging="567"/>
        <w:rPr>
          <w:sz w:val="24"/>
          <w:lang w:val="en-US"/>
        </w:rPr>
      </w:pPr>
      <w:r>
        <w:rPr>
          <w:sz w:val="24"/>
          <w:lang w:val="en-US"/>
        </w:rPr>
        <w:t>[4</w:t>
      </w:r>
      <w:r w:rsidR="00185AC4">
        <w:rPr>
          <w:sz w:val="24"/>
          <w:lang w:val="en-US"/>
        </w:rPr>
        <w:t>5</w:t>
      </w:r>
      <w:r>
        <w:rPr>
          <w:sz w:val="24"/>
          <w:lang w:val="en-US"/>
        </w:rPr>
        <w:t>]</w:t>
      </w:r>
      <w:r>
        <w:rPr>
          <w:sz w:val="24"/>
          <w:lang w:val="en-US"/>
        </w:rPr>
        <w:tab/>
      </w:r>
      <w:r w:rsidR="00513B04" w:rsidRPr="00D13C76">
        <w:rPr>
          <w:sz w:val="24"/>
          <w:lang w:val="en-US"/>
        </w:rPr>
        <w:t>In the notice of motion in the main application in this matter (at page 01-8</w:t>
      </w:r>
      <w:r w:rsidR="002807C4" w:rsidRPr="00D13C76">
        <w:rPr>
          <w:sz w:val="24"/>
          <w:lang w:val="en-US"/>
        </w:rPr>
        <w:t xml:space="preserve"> of the CaseLines record</w:t>
      </w:r>
      <w:r w:rsidR="007A1618" w:rsidRPr="00D13C76">
        <w:rPr>
          <w:sz w:val="24"/>
          <w:lang w:val="en-US"/>
        </w:rPr>
        <w:t xml:space="preserve"> and </w:t>
      </w:r>
      <w:r w:rsidR="00610D80" w:rsidRPr="00D13C76">
        <w:rPr>
          <w:sz w:val="24"/>
          <w:lang w:val="en-US"/>
        </w:rPr>
        <w:t>quoted in paragraph 7 above</w:t>
      </w:r>
      <w:r w:rsidR="002807C4" w:rsidRPr="00D13C76">
        <w:rPr>
          <w:sz w:val="24"/>
          <w:lang w:val="en-US"/>
        </w:rPr>
        <w:t>)</w:t>
      </w:r>
      <w:r w:rsidR="00AE7A36" w:rsidRPr="00D13C76">
        <w:rPr>
          <w:sz w:val="24"/>
          <w:lang w:val="en-US"/>
        </w:rPr>
        <w:t>, t</w:t>
      </w:r>
      <w:r w:rsidR="002807C4" w:rsidRPr="00D13C76">
        <w:rPr>
          <w:sz w:val="24"/>
          <w:lang w:val="en-US"/>
        </w:rPr>
        <w:t>he record of proceedings is sought by t</w:t>
      </w:r>
      <w:r w:rsidR="008C3B06" w:rsidRPr="00D13C76">
        <w:rPr>
          <w:sz w:val="24"/>
          <w:lang w:val="en-US"/>
        </w:rPr>
        <w:t xml:space="preserve">he </w:t>
      </w:r>
      <w:r w:rsidR="0077631A" w:rsidRPr="00D13C76">
        <w:rPr>
          <w:sz w:val="24"/>
          <w:lang w:val="en-US"/>
        </w:rPr>
        <w:t>applicants</w:t>
      </w:r>
      <w:r w:rsidR="008C3B06" w:rsidRPr="00D13C76">
        <w:rPr>
          <w:sz w:val="24"/>
          <w:lang w:val="en-US"/>
        </w:rPr>
        <w:t xml:space="preserve">, which is stated to include all correspondence, </w:t>
      </w:r>
      <w:r w:rsidR="006B254F" w:rsidRPr="00D13C76">
        <w:rPr>
          <w:sz w:val="24"/>
          <w:lang w:val="en-US"/>
        </w:rPr>
        <w:t>reports, memoranda, minutes of meetings, transcripts of recordings of proceedings</w:t>
      </w:r>
      <w:r w:rsidR="004C2541" w:rsidRPr="00D13C76">
        <w:rPr>
          <w:sz w:val="24"/>
          <w:lang w:val="en-US"/>
        </w:rPr>
        <w:t>, documents, evidence and various statistics "</w:t>
      </w:r>
      <w:r w:rsidR="004C2541" w:rsidRPr="00D13C76">
        <w:rPr>
          <w:sz w:val="24"/>
          <w:u w:val="single"/>
          <w:lang w:val="en-US"/>
        </w:rPr>
        <w:t>before the respondent when the decisions were made</w:t>
      </w:r>
      <w:r w:rsidR="004C2541" w:rsidRPr="00D13C76">
        <w:rPr>
          <w:sz w:val="24"/>
          <w:lang w:val="en-US"/>
        </w:rPr>
        <w:t>"</w:t>
      </w:r>
      <w:r w:rsidR="0057426D" w:rsidRPr="00D13C76">
        <w:rPr>
          <w:sz w:val="24"/>
          <w:lang w:val="en-US"/>
        </w:rPr>
        <w:t xml:space="preserve"> (my emphasis). </w:t>
      </w:r>
    </w:p>
    <w:p w14:paraId="5673D2E3" w14:textId="72C172ED" w:rsidR="00294AE2" w:rsidRPr="00D13C76" w:rsidRDefault="00A336EF" w:rsidP="00D13C76">
      <w:pPr>
        <w:pStyle w:val="WWList1"/>
        <w:numPr>
          <w:ilvl w:val="0"/>
          <w:numId w:val="0"/>
        </w:numPr>
        <w:ind w:left="567" w:hanging="567"/>
        <w:rPr>
          <w:sz w:val="24"/>
          <w:lang w:val="en-US"/>
        </w:rPr>
      </w:pPr>
      <w:r>
        <w:rPr>
          <w:sz w:val="24"/>
          <w:lang w:val="en-US"/>
        </w:rPr>
        <w:t>[4</w:t>
      </w:r>
      <w:r w:rsidR="00185AC4">
        <w:rPr>
          <w:sz w:val="24"/>
          <w:lang w:val="en-US"/>
        </w:rPr>
        <w:t>6</w:t>
      </w:r>
      <w:r>
        <w:rPr>
          <w:sz w:val="24"/>
          <w:lang w:val="en-US"/>
        </w:rPr>
        <w:t>]</w:t>
      </w:r>
      <w:r>
        <w:rPr>
          <w:sz w:val="24"/>
          <w:lang w:val="en-US"/>
        </w:rPr>
        <w:tab/>
      </w:r>
      <w:r w:rsidR="0057426D" w:rsidRPr="00D13C76">
        <w:rPr>
          <w:sz w:val="24"/>
          <w:lang w:val="en-US"/>
        </w:rPr>
        <w:t xml:space="preserve">In the </w:t>
      </w:r>
      <w:r w:rsidR="0057426D" w:rsidRPr="00D13C76">
        <w:rPr>
          <w:i/>
          <w:iCs/>
          <w:sz w:val="24"/>
          <w:lang w:val="en-US"/>
        </w:rPr>
        <w:t>locus cla</w:t>
      </w:r>
      <w:r w:rsidR="00E37219" w:rsidRPr="00D13C76">
        <w:rPr>
          <w:i/>
          <w:iCs/>
          <w:sz w:val="24"/>
          <w:lang w:val="en-US"/>
        </w:rPr>
        <w:t>ssicu</w:t>
      </w:r>
      <w:r w:rsidR="00A70A72" w:rsidRPr="00D13C76">
        <w:rPr>
          <w:i/>
          <w:iCs/>
          <w:sz w:val="24"/>
          <w:lang w:val="en-US"/>
        </w:rPr>
        <w:t>s</w:t>
      </w:r>
      <w:r w:rsidR="00E37219" w:rsidRPr="00D13C76">
        <w:rPr>
          <w:sz w:val="24"/>
        </w:rPr>
        <w:t xml:space="preserve"> of </w:t>
      </w:r>
      <w:r w:rsidR="00E37219" w:rsidRPr="00D13C76">
        <w:rPr>
          <w:i/>
          <w:iCs/>
          <w:sz w:val="24"/>
        </w:rPr>
        <w:t>Johannesburg City Council v Administrat</w:t>
      </w:r>
      <w:r w:rsidR="00AF0CFB" w:rsidRPr="00D13C76">
        <w:rPr>
          <w:i/>
          <w:iCs/>
          <w:sz w:val="24"/>
        </w:rPr>
        <w:t>or</w:t>
      </w:r>
      <w:r w:rsidR="00E37219" w:rsidRPr="00D13C76">
        <w:rPr>
          <w:i/>
          <w:iCs/>
          <w:sz w:val="24"/>
        </w:rPr>
        <w:t xml:space="preserve"> Transvaal and</w:t>
      </w:r>
      <w:r w:rsidR="003F610E" w:rsidRPr="00D13C76">
        <w:rPr>
          <w:i/>
          <w:iCs/>
          <w:sz w:val="24"/>
        </w:rPr>
        <w:t xml:space="preserve"> </w:t>
      </w:r>
      <w:r w:rsidR="00174DE9">
        <w:rPr>
          <w:i/>
          <w:iCs/>
          <w:sz w:val="24"/>
        </w:rPr>
        <w:t>A</w:t>
      </w:r>
      <w:r w:rsidR="003F610E" w:rsidRPr="00D13C76">
        <w:rPr>
          <w:i/>
          <w:iCs/>
          <w:sz w:val="24"/>
        </w:rPr>
        <w:t>nother</w:t>
      </w:r>
      <w:r w:rsidR="00174DE9">
        <w:rPr>
          <w:rStyle w:val="FootnoteReference"/>
          <w:i/>
          <w:iCs/>
        </w:rPr>
        <w:footnoteReference w:id="3"/>
      </w:r>
      <w:r w:rsidR="00F67548" w:rsidRPr="00D13C76">
        <w:rPr>
          <w:sz w:val="24"/>
        </w:rPr>
        <w:t xml:space="preserve"> </w:t>
      </w:r>
      <w:r w:rsidR="006B659A" w:rsidRPr="00D13C76">
        <w:rPr>
          <w:sz w:val="24"/>
        </w:rPr>
        <w:t xml:space="preserve">the </w:t>
      </w:r>
      <w:r w:rsidR="003F782B" w:rsidRPr="00D13C76">
        <w:rPr>
          <w:sz w:val="24"/>
        </w:rPr>
        <w:t>Court</w:t>
      </w:r>
      <w:r w:rsidR="006B659A" w:rsidRPr="00D13C76">
        <w:rPr>
          <w:sz w:val="24"/>
        </w:rPr>
        <w:t xml:space="preserve"> said the following</w:t>
      </w:r>
      <w:r w:rsidR="00C61F6D">
        <w:rPr>
          <w:sz w:val="24"/>
        </w:rPr>
        <w:t xml:space="preserve"> </w:t>
      </w:r>
      <w:r w:rsidR="00C61F6D" w:rsidRPr="00C61F6D">
        <w:rPr>
          <w:iCs/>
          <w:sz w:val="24"/>
        </w:rPr>
        <w:t>—</w:t>
      </w:r>
    </w:p>
    <w:p w14:paraId="56D6CC9A" w14:textId="2114E300" w:rsidR="00EE6C1A" w:rsidRPr="00C61F6D" w:rsidRDefault="002747CC" w:rsidP="0013019B">
      <w:pPr>
        <w:pStyle w:val="WWList2"/>
        <w:numPr>
          <w:ilvl w:val="0"/>
          <w:numId w:val="0"/>
        </w:numPr>
        <w:ind w:left="1134"/>
        <w:rPr>
          <w:lang w:val="en-US"/>
        </w:rPr>
      </w:pPr>
      <w:r w:rsidRPr="00D13C76">
        <w:rPr>
          <w:lang w:val="en-US"/>
        </w:rPr>
        <w:t>"T</w:t>
      </w:r>
      <w:r w:rsidR="00DF5BCA" w:rsidRPr="00D13C76">
        <w:rPr>
          <w:lang w:val="en-US"/>
        </w:rPr>
        <w:t xml:space="preserve">he words </w:t>
      </w:r>
      <w:r w:rsidR="00754055" w:rsidRPr="00D13C76">
        <w:rPr>
          <w:lang w:val="en-US"/>
        </w:rPr>
        <w:t>'</w:t>
      </w:r>
      <w:r w:rsidR="009B1A4B" w:rsidRPr="00D13C76">
        <w:rPr>
          <w:lang w:val="en-US"/>
        </w:rPr>
        <w:t xml:space="preserve">record of </w:t>
      </w:r>
      <w:r w:rsidR="00DF5BCA" w:rsidRPr="00D13C76">
        <w:rPr>
          <w:lang w:val="en-US"/>
        </w:rPr>
        <w:t>proceedings</w:t>
      </w:r>
      <w:r w:rsidR="00C7129F" w:rsidRPr="00D13C76">
        <w:rPr>
          <w:lang w:val="en-US"/>
        </w:rPr>
        <w:t>'</w:t>
      </w:r>
      <w:r w:rsidR="00DF5BCA" w:rsidRPr="00D13C76">
        <w:rPr>
          <w:lang w:val="en-US"/>
        </w:rPr>
        <w:t xml:space="preserve"> cannot be </w:t>
      </w:r>
      <w:r w:rsidR="002B2A4B" w:rsidRPr="00D13C76">
        <w:rPr>
          <w:lang w:val="en-US"/>
        </w:rPr>
        <w:t xml:space="preserve">otherwise </w:t>
      </w:r>
      <w:r w:rsidR="009B1A4B" w:rsidRPr="00D13C76">
        <w:rPr>
          <w:lang w:val="en-US"/>
        </w:rPr>
        <w:t xml:space="preserve">construed </w:t>
      </w:r>
      <w:r w:rsidR="002B2A4B" w:rsidRPr="00D13C76">
        <w:rPr>
          <w:lang w:val="en-US"/>
        </w:rPr>
        <w:t>in my view,</w:t>
      </w:r>
      <w:r w:rsidR="00CC228B" w:rsidRPr="00D13C76">
        <w:rPr>
          <w:lang w:val="en-US"/>
        </w:rPr>
        <w:t xml:space="preserve"> tha</w:t>
      </w:r>
      <w:r w:rsidR="00B421E7" w:rsidRPr="00D13C76">
        <w:rPr>
          <w:lang w:val="en-US"/>
        </w:rPr>
        <w:t>n</w:t>
      </w:r>
      <w:r w:rsidR="002B2A4B" w:rsidRPr="00D13C76">
        <w:rPr>
          <w:lang w:val="en-US"/>
        </w:rPr>
        <w:t xml:space="preserve"> </w:t>
      </w:r>
      <w:r w:rsidR="00015460" w:rsidRPr="00D13C76">
        <w:rPr>
          <w:lang w:val="en-US"/>
        </w:rPr>
        <w:t xml:space="preserve">as a loose description of the documents, </w:t>
      </w:r>
      <w:r w:rsidR="0080500A" w:rsidRPr="00D13C76">
        <w:rPr>
          <w:lang w:val="en-US"/>
        </w:rPr>
        <w:t>evidence, arguments</w:t>
      </w:r>
      <w:r w:rsidR="005B4CFF" w:rsidRPr="00D13C76">
        <w:rPr>
          <w:lang w:val="en-US"/>
        </w:rPr>
        <w:t xml:space="preserve"> and other information </w:t>
      </w:r>
      <w:r w:rsidR="005B4CFF" w:rsidRPr="00D13C76">
        <w:rPr>
          <w:u w:val="single"/>
          <w:lang w:val="en-US"/>
        </w:rPr>
        <w:t>before the tribuna</w:t>
      </w:r>
      <w:r w:rsidR="00CC228B" w:rsidRPr="00D13C76">
        <w:rPr>
          <w:u w:val="single"/>
          <w:lang w:val="en-US"/>
        </w:rPr>
        <w:t>l</w:t>
      </w:r>
      <w:r w:rsidR="00DA5F40" w:rsidRPr="00D13C76">
        <w:t xml:space="preserve"> relating to the matter </w:t>
      </w:r>
      <w:r w:rsidR="00BD4FF4" w:rsidRPr="00D13C76">
        <w:t xml:space="preserve">under review </w:t>
      </w:r>
      <w:r w:rsidR="00DA5F40" w:rsidRPr="00D13C76">
        <w:rPr>
          <w:u w:val="single"/>
        </w:rPr>
        <w:t xml:space="preserve">at the time of </w:t>
      </w:r>
      <w:r w:rsidR="00BD4FF4" w:rsidRPr="00D13C76">
        <w:rPr>
          <w:u w:val="single"/>
        </w:rPr>
        <w:t xml:space="preserve">making of the </w:t>
      </w:r>
      <w:r w:rsidR="00C02242" w:rsidRPr="00D13C76">
        <w:rPr>
          <w:u w:val="single"/>
        </w:rPr>
        <w:t>decision in question</w:t>
      </w:r>
      <w:r w:rsidR="00C02242" w:rsidRPr="00D13C76">
        <w:t>.</w:t>
      </w:r>
      <w:r w:rsidR="00D21220" w:rsidRPr="00D13C76">
        <w:t xml:space="preserve"> It may be a </w:t>
      </w:r>
      <w:r w:rsidR="00EE6C1A" w:rsidRPr="00D13C76">
        <w:t xml:space="preserve">in </w:t>
      </w:r>
      <w:r w:rsidR="00D21220" w:rsidRPr="00D13C76">
        <w:t>formal record</w:t>
      </w:r>
      <w:r w:rsidR="000129B3" w:rsidRPr="00D13C76">
        <w:t xml:space="preserve"> and dossier </w:t>
      </w:r>
      <w:r w:rsidR="00EE6C1A" w:rsidRPr="00D13C76">
        <w:t>of what has happened before the tribunal, but it may also be a disjointed indication of the material that was at the tribunal's disposal.</w:t>
      </w:r>
      <w:r w:rsidR="00B421E7" w:rsidRPr="00D13C76">
        <w:t xml:space="preserve">  </w:t>
      </w:r>
      <w:r w:rsidR="00EE6C1A" w:rsidRPr="00D13C76">
        <w:t>In the latter case, it would, I</w:t>
      </w:r>
      <w:r w:rsidR="00544175" w:rsidRPr="00D13C76">
        <w:t xml:space="preserve"> venture </w:t>
      </w:r>
      <w:r w:rsidR="00EE6C1A" w:rsidRPr="00D13C76">
        <w:t xml:space="preserve">to think, include every scrap of </w:t>
      </w:r>
      <w:r w:rsidR="00125D89" w:rsidRPr="00D13C76">
        <w:t xml:space="preserve">paper throwing light, however, indirectly on what the proceedings were both </w:t>
      </w:r>
      <w:r w:rsidR="00125D89" w:rsidRPr="00D13C76">
        <w:rPr>
          <w:u w:val="single"/>
        </w:rPr>
        <w:t>procedurally and evidentially</w:t>
      </w:r>
      <w:r w:rsidR="003D57B3" w:rsidRPr="00D13C76">
        <w:t>. (my emphasis</w:t>
      </w:r>
      <w:r w:rsidR="003D57B3" w:rsidRPr="00C61F6D">
        <w:t>)</w:t>
      </w:r>
    </w:p>
    <w:p w14:paraId="6C66AE8E" w14:textId="42434B42" w:rsidR="007F667C" w:rsidRPr="00D13C76" w:rsidRDefault="00A336EF" w:rsidP="00D13C76">
      <w:pPr>
        <w:pStyle w:val="WWList1"/>
        <w:numPr>
          <w:ilvl w:val="0"/>
          <w:numId w:val="0"/>
        </w:numPr>
        <w:ind w:left="567" w:hanging="567"/>
        <w:rPr>
          <w:sz w:val="24"/>
          <w:lang w:val="en-US"/>
        </w:rPr>
      </w:pPr>
      <w:r>
        <w:rPr>
          <w:sz w:val="24"/>
        </w:rPr>
        <w:t>[4</w:t>
      </w:r>
      <w:r w:rsidR="00185AC4">
        <w:rPr>
          <w:sz w:val="24"/>
        </w:rPr>
        <w:t>7</w:t>
      </w:r>
      <w:r>
        <w:rPr>
          <w:sz w:val="24"/>
        </w:rPr>
        <w:t>]</w:t>
      </w:r>
      <w:r>
        <w:rPr>
          <w:sz w:val="24"/>
        </w:rPr>
        <w:tab/>
      </w:r>
      <w:r w:rsidR="007F667C" w:rsidRPr="00D13C76">
        <w:rPr>
          <w:sz w:val="24"/>
        </w:rPr>
        <w:t>It was argued by Mr Edwards</w:t>
      </w:r>
      <w:r w:rsidR="00E01D7B" w:rsidRPr="00D13C76">
        <w:rPr>
          <w:sz w:val="24"/>
        </w:rPr>
        <w:t xml:space="preserve"> on behalf of the respondent that the documents sought by the applicant</w:t>
      </w:r>
      <w:r w:rsidR="00403BE6" w:rsidRPr="00D13C76">
        <w:rPr>
          <w:sz w:val="24"/>
        </w:rPr>
        <w:t>,</w:t>
      </w:r>
      <w:r w:rsidR="00E01D7B" w:rsidRPr="00D13C76">
        <w:rPr>
          <w:sz w:val="24"/>
        </w:rPr>
        <w:t xml:space="preserve"> and in </w:t>
      </w:r>
      <w:r w:rsidR="005A4690" w:rsidRPr="00D13C76">
        <w:rPr>
          <w:sz w:val="24"/>
        </w:rPr>
        <w:t>p</w:t>
      </w:r>
      <w:r w:rsidR="00D55B2E" w:rsidRPr="00D13C76">
        <w:rPr>
          <w:sz w:val="24"/>
        </w:rPr>
        <w:t>art</w:t>
      </w:r>
      <w:r w:rsidR="00E01D7B" w:rsidRPr="00D13C76">
        <w:rPr>
          <w:sz w:val="24"/>
        </w:rPr>
        <w:t>icular</w:t>
      </w:r>
      <w:r w:rsidR="008B4D29" w:rsidRPr="00D13C76">
        <w:rPr>
          <w:sz w:val="24"/>
        </w:rPr>
        <w:t xml:space="preserve"> the statistics</w:t>
      </w:r>
      <w:r w:rsidR="00403BE6" w:rsidRPr="00D13C76">
        <w:rPr>
          <w:sz w:val="24"/>
        </w:rPr>
        <w:t>,</w:t>
      </w:r>
      <w:r w:rsidR="008B4D29" w:rsidRPr="00D13C76">
        <w:rPr>
          <w:sz w:val="24"/>
        </w:rPr>
        <w:t xml:space="preserve"> do not throw light on the proceedings sought to be imp</w:t>
      </w:r>
      <w:r w:rsidR="00A07B3F" w:rsidRPr="00D13C76">
        <w:rPr>
          <w:sz w:val="24"/>
        </w:rPr>
        <w:t>ugned, either procedurally or evidentially.</w:t>
      </w:r>
    </w:p>
    <w:p w14:paraId="124F24A3" w14:textId="425E71C6" w:rsidR="00A07B3F" w:rsidRPr="00D13C76" w:rsidRDefault="00A336EF" w:rsidP="00D13C76">
      <w:pPr>
        <w:pStyle w:val="WWList1"/>
        <w:numPr>
          <w:ilvl w:val="0"/>
          <w:numId w:val="0"/>
        </w:numPr>
        <w:ind w:left="567" w:hanging="567"/>
        <w:rPr>
          <w:sz w:val="24"/>
          <w:lang w:val="en-US"/>
        </w:rPr>
      </w:pPr>
      <w:r>
        <w:rPr>
          <w:sz w:val="24"/>
        </w:rPr>
        <w:t>[4</w:t>
      </w:r>
      <w:r w:rsidR="00185AC4">
        <w:rPr>
          <w:sz w:val="24"/>
        </w:rPr>
        <w:t>8</w:t>
      </w:r>
      <w:r>
        <w:rPr>
          <w:sz w:val="24"/>
        </w:rPr>
        <w:t>]</w:t>
      </w:r>
      <w:r>
        <w:rPr>
          <w:sz w:val="24"/>
        </w:rPr>
        <w:tab/>
      </w:r>
      <w:r w:rsidR="00A07B3F" w:rsidRPr="00D13C76">
        <w:rPr>
          <w:sz w:val="24"/>
        </w:rPr>
        <w:t xml:space="preserve">As was argued by Mr Edwards, the statistics are sought by the applicant despite the deponent to </w:t>
      </w:r>
      <w:r w:rsidR="009122EF" w:rsidRPr="00D13C76">
        <w:rPr>
          <w:sz w:val="24"/>
        </w:rPr>
        <w:t xml:space="preserve">the university's answering affidavit (Ms </w:t>
      </w:r>
      <w:r w:rsidR="002F7DFD" w:rsidRPr="00D13C76">
        <w:rPr>
          <w:sz w:val="24"/>
        </w:rPr>
        <w:t>Crosley</w:t>
      </w:r>
      <w:r w:rsidR="009122EF" w:rsidRPr="00D13C76">
        <w:rPr>
          <w:sz w:val="24"/>
        </w:rPr>
        <w:t xml:space="preserve">) confirming that the information sought did not form </w:t>
      </w:r>
      <w:r w:rsidR="00ED73BF" w:rsidRPr="00D13C76">
        <w:rPr>
          <w:sz w:val="24"/>
        </w:rPr>
        <w:t>p</w:t>
      </w:r>
      <w:r w:rsidR="00D55B2E" w:rsidRPr="00D13C76">
        <w:rPr>
          <w:sz w:val="24"/>
        </w:rPr>
        <w:t>art</w:t>
      </w:r>
      <w:r w:rsidR="009122EF" w:rsidRPr="00D13C76">
        <w:rPr>
          <w:sz w:val="24"/>
        </w:rPr>
        <w:t xml:space="preserve"> of </w:t>
      </w:r>
      <w:r w:rsidR="005B3070" w:rsidRPr="00D13C76">
        <w:rPr>
          <w:sz w:val="24"/>
        </w:rPr>
        <w:t>the record of proceedings.  I am not aware of any evidence or other indications that the statistics so sought were before the committees when the decision relating to the applicant were taken.</w:t>
      </w:r>
    </w:p>
    <w:p w14:paraId="6440A439" w14:textId="0262D6C7" w:rsidR="005B3070" w:rsidRPr="00D13C76" w:rsidRDefault="00A336EF" w:rsidP="00D13C76">
      <w:pPr>
        <w:pStyle w:val="WWList1"/>
        <w:numPr>
          <w:ilvl w:val="0"/>
          <w:numId w:val="0"/>
        </w:numPr>
        <w:ind w:left="567" w:hanging="567"/>
        <w:rPr>
          <w:sz w:val="24"/>
          <w:lang w:val="en-US"/>
        </w:rPr>
      </w:pPr>
      <w:r>
        <w:rPr>
          <w:sz w:val="24"/>
        </w:rPr>
        <w:t>[4</w:t>
      </w:r>
      <w:r w:rsidR="00185AC4">
        <w:rPr>
          <w:sz w:val="24"/>
        </w:rPr>
        <w:t>9</w:t>
      </w:r>
      <w:r>
        <w:rPr>
          <w:sz w:val="24"/>
        </w:rPr>
        <w:t>]</w:t>
      </w:r>
      <w:r>
        <w:rPr>
          <w:sz w:val="24"/>
        </w:rPr>
        <w:tab/>
      </w:r>
      <w:r w:rsidR="00D472AE" w:rsidRPr="00D13C76">
        <w:rPr>
          <w:sz w:val="24"/>
        </w:rPr>
        <w:t xml:space="preserve">As was argued </w:t>
      </w:r>
      <w:r w:rsidR="00AF25CB" w:rsidRPr="00D13C76">
        <w:rPr>
          <w:sz w:val="24"/>
        </w:rPr>
        <w:t xml:space="preserve">by Mr Edwards, it should be borne in mind that the impugned decision arrived at </w:t>
      </w:r>
      <w:r w:rsidR="00287E00" w:rsidRPr="00D13C76">
        <w:rPr>
          <w:sz w:val="24"/>
        </w:rPr>
        <w:t xml:space="preserve">by WRC1 and which was confirmed </w:t>
      </w:r>
      <w:r w:rsidR="00717250" w:rsidRPr="00D13C76">
        <w:rPr>
          <w:sz w:val="24"/>
        </w:rPr>
        <w:t xml:space="preserve">by WRC2 on appeal was premised </w:t>
      </w:r>
      <w:r w:rsidR="00717250" w:rsidRPr="00D13C76">
        <w:rPr>
          <w:i/>
          <w:iCs/>
          <w:sz w:val="24"/>
        </w:rPr>
        <w:t>inter alia</w:t>
      </w:r>
      <w:r w:rsidR="00717250" w:rsidRPr="00D13C76">
        <w:rPr>
          <w:sz w:val="24"/>
        </w:rPr>
        <w:t xml:space="preserve"> on the following</w:t>
      </w:r>
      <w:r w:rsidR="00C61F6D">
        <w:rPr>
          <w:sz w:val="24"/>
        </w:rPr>
        <w:t xml:space="preserve"> </w:t>
      </w:r>
      <w:r w:rsidR="00C61F6D" w:rsidRPr="00C61F6D">
        <w:rPr>
          <w:iCs/>
          <w:sz w:val="24"/>
        </w:rPr>
        <w:t>—</w:t>
      </w:r>
    </w:p>
    <w:p w14:paraId="71E6535E" w14:textId="2FF1AF88" w:rsidR="00717250" w:rsidRPr="00D13C76" w:rsidRDefault="0094702D" w:rsidP="0013019B">
      <w:pPr>
        <w:pStyle w:val="WWList2"/>
        <w:numPr>
          <w:ilvl w:val="0"/>
          <w:numId w:val="0"/>
        </w:numPr>
        <w:ind w:left="1134"/>
        <w:rPr>
          <w:lang w:val="en-US"/>
        </w:rPr>
      </w:pPr>
      <w:r w:rsidRPr="00D13C76">
        <w:rPr>
          <w:lang w:val="en-US"/>
        </w:rPr>
        <w:t>"T</w:t>
      </w:r>
      <w:r w:rsidR="00717250" w:rsidRPr="00D13C76">
        <w:rPr>
          <w:lang w:val="en-US"/>
        </w:rPr>
        <w:t xml:space="preserve">he </w:t>
      </w:r>
      <w:r w:rsidR="00686F61" w:rsidRPr="00D13C76">
        <w:rPr>
          <w:lang w:val="en-US"/>
        </w:rPr>
        <w:t>Wits</w:t>
      </w:r>
      <w:r w:rsidR="00717250" w:rsidRPr="00D13C76">
        <w:rPr>
          <w:lang w:val="en-US"/>
        </w:rPr>
        <w:t xml:space="preserve"> </w:t>
      </w:r>
      <w:r w:rsidRPr="00D13C76">
        <w:rPr>
          <w:lang w:val="en-US"/>
        </w:rPr>
        <w:t>R</w:t>
      </w:r>
      <w:r w:rsidR="00717250" w:rsidRPr="00D13C76">
        <w:rPr>
          <w:lang w:val="en-US"/>
        </w:rPr>
        <w:t>eadmission</w:t>
      </w:r>
      <w:r w:rsidRPr="00D13C76">
        <w:rPr>
          <w:lang w:val="en-US"/>
        </w:rPr>
        <w:t>s</w:t>
      </w:r>
      <w:r w:rsidR="00717250" w:rsidRPr="00D13C76">
        <w:rPr>
          <w:lang w:val="en-US"/>
        </w:rPr>
        <w:t xml:space="preserve"> </w:t>
      </w:r>
      <w:r w:rsidRPr="00D13C76">
        <w:rPr>
          <w:lang w:val="en-US"/>
        </w:rPr>
        <w:t>C</w:t>
      </w:r>
      <w:r w:rsidR="00717250" w:rsidRPr="00D13C76">
        <w:rPr>
          <w:lang w:val="en-US"/>
        </w:rPr>
        <w:t xml:space="preserve">ommittee </w:t>
      </w:r>
      <w:r w:rsidR="00B53BD7" w:rsidRPr="00D13C76">
        <w:rPr>
          <w:lang w:val="en-US"/>
        </w:rPr>
        <w:t>– 1 (WRC-1) has noted that you failed to meet the minimum requirements of study</w:t>
      </w:r>
      <w:r w:rsidR="00A372F1" w:rsidRPr="00D13C76">
        <w:rPr>
          <w:lang w:val="en-US"/>
        </w:rPr>
        <w:t>:  It has considered carefully the circumstances surrounding your failure and regrets to inform you that it has decided to refuse permission for you to renew your registration….</w:t>
      </w:r>
    </w:p>
    <w:p w14:paraId="6BEAB156" w14:textId="4147C6C2" w:rsidR="00E75A32" w:rsidRPr="00C61F6D" w:rsidRDefault="007220A8" w:rsidP="0013019B">
      <w:pPr>
        <w:pStyle w:val="WWList2"/>
        <w:numPr>
          <w:ilvl w:val="0"/>
          <w:numId w:val="0"/>
        </w:numPr>
        <w:ind w:left="1134"/>
        <w:rPr>
          <w:lang w:val="en-US"/>
        </w:rPr>
      </w:pPr>
      <w:r w:rsidRPr="00D13C76">
        <w:rPr>
          <w:lang w:val="en-US"/>
        </w:rPr>
        <w:t>Y</w:t>
      </w:r>
      <w:r w:rsidR="00E75A32" w:rsidRPr="00D13C76">
        <w:rPr>
          <w:lang w:val="en-US"/>
        </w:rPr>
        <w:t>ou have not provided any supporting documentation to substantiate any of the reasons that you have given for your failure.  You have mentioned the loss of your grand</w:t>
      </w:r>
      <w:r w:rsidRPr="00D13C76">
        <w:rPr>
          <w:lang w:val="en-US"/>
        </w:rPr>
        <w:t>moth</w:t>
      </w:r>
      <w:r w:rsidR="00E75A32" w:rsidRPr="00D13C76">
        <w:rPr>
          <w:lang w:val="en-US"/>
        </w:rPr>
        <w:t>er, but</w:t>
      </w:r>
      <w:r w:rsidR="00CC3423" w:rsidRPr="00D13C76">
        <w:rPr>
          <w:lang w:val="en-US"/>
        </w:rPr>
        <w:t xml:space="preserve"> you have not provided a</w:t>
      </w:r>
      <w:r w:rsidR="00992D84" w:rsidRPr="00D13C76">
        <w:rPr>
          <w:lang w:val="en-US"/>
        </w:rPr>
        <w:t>n</w:t>
      </w:r>
      <w:r w:rsidR="00CC3423" w:rsidRPr="00D13C76">
        <w:rPr>
          <w:lang w:val="en-US"/>
        </w:rPr>
        <w:t>y timelines of events in relation to your actual stud</w:t>
      </w:r>
      <w:r w:rsidRPr="00D13C76">
        <w:rPr>
          <w:lang w:val="en-US"/>
        </w:rPr>
        <w:t>ies</w:t>
      </w:r>
      <w:r w:rsidR="00CC3423" w:rsidRPr="00D13C76">
        <w:rPr>
          <w:lang w:val="en-US"/>
        </w:rPr>
        <w:t>.</w:t>
      </w:r>
      <w:r w:rsidR="00367B8C" w:rsidRPr="00D13C76">
        <w:rPr>
          <w:lang w:val="en-US"/>
        </w:rPr>
        <w:t>"</w:t>
      </w:r>
      <w:r w:rsidR="00367B8C" w:rsidRPr="00C61F6D">
        <w:rPr>
          <w:lang w:val="en-US"/>
        </w:rPr>
        <w:t xml:space="preserve"> (Letter from the respondent</w:t>
      </w:r>
      <w:r w:rsidR="00EC1FB2" w:rsidRPr="00C61F6D">
        <w:rPr>
          <w:lang w:val="en-US"/>
        </w:rPr>
        <w:t xml:space="preserve"> to the applicant dated 13 January 2023, quoted in the judgment of Adams J at 09</w:t>
      </w:r>
      <w:r w:rsidR="001D4951" w:rsidRPr="00C61F6D">
        <w:rPr>
          <w:lang w:val="en-US"/>
        </w:rPr>
        <w:t>-125)</w:t>
      </w:r>
    </w:p>
    <w:p w14:paraId="390D165C" w14:textId="49887E89" w:rsidR="00CC3423" w:rsidRPr="00D13C76" w:rsidRDefault="00A336EF" w:rsidP="00D13C76">
      <w:pPr>
        <w:pStyle w:val="WWList1"/>
        <w:numPr>
          <w:ilvl w:val="0"/>
          <w:numId w:val="0"/>
        </w:numPr>
        <w:ind w:left="567" w:hanging="567"/>
        <w:rPr>
          <w:sz w:val="24"/>
          <w:lang w:val="en-US"/>
        </w:rPr>
      </w:pPr>
      <w:r>
        <w:rPr>
          <w:sz w:val="24"/>
          <w:lang w:val="en-US"/>
        </w:rPr>
        <w:t>[</w:t>
      </w:r>
      <w:r w:rsidR="00185AC4">
        <w:rPr>
          <w:sz w:val="24"/>
          <w:lang w:val="en-US"/>
        </w:rPr>
        <w:t>50</w:t>
      </w:r>
      <w:r>
        <w:rPr>
          <w:sz w:val="24"/>
          <w:lang w:val="en-US"/>
        </w:rPr>
        <w:t>]</w:t>
      </w:r>
      <w:r>
        <w:rPr>
          <w:sz w:val="24"/>
          <w:lang w:val="en-US"/>
        </w:rPr>
        <w:tab/>
      </w:r>
      <w:r w:rsidR="00CC3423" w:rsidRPr="00D13C76">
        <w:rPr>
          <w:sz w:val="24"/>
          <w:lang w:val="en-US"/>
        </w:rPr>
        <w:t>I agree with the respondent's counsel tha</w:t>
      </w:r>
      <w:r w:rsidR="00C927C1" w:rsidRPr="00D13C76">
        <w:rPr>
          <w:sz w:val="24"/>
          <w:lang w:val="en-US"/>
        </w:rPr>
        <w:t xml:space="preserve">t the statistics </w:t>
      </w:r>
      <w:r w:rsidR="00867267" w:rsidRPr="00D13C76">
        <w:rPr>
          <w:sz w:val="24"/>
          <w:lang w:val="en-US"/>
        </w:rPr>
        <w:t>wer</w:t>
      </w:r>
      <w:r w:rsidR="00C927C1" w:rsidRPr="00D13C76">
        <w:rPr>
          <w:sz w:val="24"/>
          <w:lang w:val="en-US"/>
        </w:rPr>
        <w:t>e not relevant to the impugned decisions.  The re</w:t>
      </w:r>
      <w:r w:rsidR="00985938" w:rsidRPr="00D13C76">
        <w:rPr>
          <w:sz w:val="24"/>
          <w:lang w:val="en-US"/>
        </w:rPr>
        <w:t>levance of the statistics as alleged by the applicant in his founding and replying affidavit</w:t>
      </w:r>
      <w:r w:rsidR="00867267" w:rsidRPr="00D13C76">
        <w:rPr>
          <w:sz w:val="24"/>
          <w:lang w:val="en-US"/>
        </w:rPr>
        <w:t>s</w:t>
      </w:r>
      <w:r w:rsidR="00985938" w:rsidRPr="00D13C76">
        <w:rPr>
          <w:sz w:val="24"/>
          <w:lang w:val="en-US"/>
        </w:rPr>
        <w:t xml:space="preserve"> and in </w:t>
      </w:r>
      <w:r w:rsidR="00F935F9" w:rsidRPr="00D13C76">
        <w:rPr>
          <w:sz w:val="24"/>
          <w:lang w:val="en-US"/>
        </w:rPr>
        <w:t>p</w:t>
      </w:r>
      <w:r w:rsidR="00D55B2E" w:rsidRPr="00D13C76">
        <w:rPr>
          <w:sz w:val="24"/>
          <w:lang w:val="en-US"/>
        </w:rPr>
        <w:t>art</w:t>
      </w:r>
      <w:r w:rsidR="00985938" w:rsidRPr="00D13C76">
        <w:rPr>
          <w:sz w:val="24"/>
          <w:lang w:val="en-US"/>
        </w:rPr>
        <w:t xml:space="preserve">icular what they might or are likely to show seems to </w:t>
      </w:r>
      <w:r w:rsidR="00867267" w:rsidRPr="00D13C76">
        <w:rPr>
          <w:sz w:val="24"/>
          <w:lang w:val="en-US"/>
        </w:rPr>
        <w:t>b</w:t>
      </w:r>
      <w:r w:rsidR="00985938" w:rsidRPr="00D13C76">
        <w:rPr>
          <w:sz w:val="24"/>
          <w:lang w:val="en-US"/>
        </w:rPr>
        <w:t xml:space="preserve">e </w:t>
      </w:r>
      <w:r w:rsidR="00E37DAA" w:rsidRPr="00D13C76">
        <w:rPr>
          <w:sz w:val="24"/>
          <w:lang w:val="en-US"/>
        </w:rPr>
        <w:t xml:space="preserve">entirely speculative, especially in circumstances </w:t>
      </w:r>
      <w:r w:rsidR="001663AF" w:rsidRPr="00D13C76">
        <w:rPr>
          <w:sz w:val="24"/>
          <w:lang w:val="en-US"/>
        </w:rPr>
        <w:t>where there is no evidence</w:t>
      </w:r>
      <w:r w:rsidR="00D83EE4" w:rsidRPr="00D13C76">
        <w:rPr>
          <w:sz w:val="24"/>
          <w:lang w:val="en-US"/>
        </w:rPr>
        <w:t xml:space="preserve"> that those </w:t>
      </w:r>
      <w:r w:rsidR="00CC1542" w:rsidRPr="00D13C76">
        <w:rPr>
          <w:sz w:val="24"/>
          <w:lang w:val="en-US"/>
        </w:rPr>
        <w:t>statistics</w:t>
      </w:r>
      <w:r w:rsidR="00D83EE4" w:rsidRPr="00D13C76">
        <w:rPr>
          <w:sz w:val="24"/>
          <w:lang w:val="en-US"/>
        </w:rPr>
        <w:t xml:space="preserve"> were before WRC1 or WRC2 or were in fact considered by those committees</w:t>
      </w:r>
      <w:r w:rsidR="00133816" w:rsidRPr="00D13C76">
        <w:rPr>
          <w:sz w:val="24"/>
          <w:lang w:val="en-US"/>
        </w:rPr>
        <w:t xml:space="preserve">.  As was said by the </w:t>
      </w:r>
      <w:r w:rsidR="006A3F79" w:rsidRPr="00D13C76">
        <w:rPr>
          <w:sz w:val="24"/>
          <w:lang w:val="en-US"/>
        </w:rPr>
        <w:t>Constitution</w:t>
      </w:r>
      <w:r w:rsidR="00133816" w:rsidRPr="00D13C76">
        <w:rPr>
          <w:sz w:val="24"/>
          <w:lang w:val="en-US"/>
        </w:rPr>
        <w:t xml:space="preserve">al </w:t>
      </w:r>
      <w:r w:rsidR="003F782B" w:rsidRPr="00D13C76">
        <w:rPr>
          <w:sz w:val="24"/>
          <w:lang w:val="en-US"/>
        </w:rPr>
        <w:t>Court</w:t>
      </w:r>
      <w:r w:rsidR="00133816" w:rsidRPr="00D13C76">
        <w:rPr>
          <w:sz w:val="24"/>
          <w:lang w:val="en-US"/>
        </w:rPr>
        <w:t xml:space="preserve"> in the </w:t>
      </w:r>
      <w:r w:rsidR="00133816" w:rsidRPr="00D13C76">
        <w:rPr>
          <w:i/>
          <w:iCs/>
          <w:sz w:val="24"/>
          <w:lang w:val="en-US"/>
        </w:rPr>
        <w:t>Helen Suzman</w:t>
      </w:r>
      <w:r w:rsidR="00A204B4" w:rsidRPr="00D13C76">
        <w:rPr>
          <w:i/>
          <w:iCs/>
          <w:sz w:val="24"/>
          <w:lang w:val="en-US"/>
        </w:rPr>
        <w:t xml:space="preserve"> </w:t>
      </w:r>
      <w:r w:rsidR="002A4606" w:rsidRPr="00D13C76">
        <w:rPr>
          <w:i/>
          <w:iCs/>
          <w:sz w:val="24"/>
          <w:lang w:val="en-US"/>
        </w:rPr>
        <w:t>F</w:t>
      </w:r>
      <w:r w:rsidR="00A204B4" w:rsidRPr="00D13C76">
        <w:rPr>
          <w:i/>
          <w:iCs/>
          <w:sz w:val="24"/>
          <w:lang w:val="en-US"/>
        </w:rPr>
        <w:t>oundation</w:t>
      </w:r>
      <w:r w:rsidR="00A204B4" w:rsidRPr="00D13C76">
        <w:rPr>
          <w:sz w:val="24"/>
          <w:lang w:val="en-US"/>
        </w:rPr>
        <w:t xml:space="preserve"> (</w:t>
      </w:r>
      <w:r w:rsidR="00D939B8">
        <w:rPr>
          <w:i/>
          <w:iCs/>
          <w:sz w:val="24"/>
          <w:lang w:val="en-US"/>
        </w:rPr>
        <w:t>above</w:t>
      </w:r>
      <w:r w:rsidR="00A204B4" w:rsidRPr="00D13C76">
        <w:rPr>
          <w:sz w:val="24"/>
          <w:lang w:val="en-US"/>
        </w:rPr>
        <w:t xml:space="preserve">) </w:t>
      </w:r>
      <w:r w:rsidR="000C2841" w:rsidRPr="00D13C76">
        <w:rPr>
          <w:sz w:val="24"/>
          <w:lang w:val="en-US"/>
        </w:rPr>
        <w:t>in respect of documents sought on Rule 53 proceedings</w:t>
      </w:r>
      <w:r w:rsidR="00C61F6D">
        <w:rPr>
          <w:sz w:val="24"/>
          <w:lang w:val="en-US"/>
        </w:rPr>
        <w:t xml:space="preserve"> </w:t>
      </w:r>
      <w:r w:rsidR="00C61F6D" w:rsidRPr="00C61F6D">
        <w:rPr>
          <w:iCs/>
          <w:sz w:val="24"/>
        </w:rPr>
        <w:t>—</w:t>
      </w:r>
    </w:p>
    <w:p w14:paraId="4617B903" w14:textId="5AD1FF3A" w:rsidR="00DD3E47" w:rsidRPr="00D13C76" w:rsidRDefault="00F935F9" w:rsidP="0013019B">
      <w:pPr>
        <w:pStyle w:val="WWList2"/>
        <w:numPr>
          <w:ilvl w:val="0"/>
          <w:numId w:val="0"/>
        </w:numPr>
        <w:ind w:left="1134"/>
        <w:rPr>
          <w:lang w:val="en-US"/>
        </w:rPr>
      </w:pPr>
      <w:r w:rsidRPr="00D13C76">
        <w:rPr>
          <w:lang w:val="en-US"/>
        </w:rPr>
        <w:t>"</w:t>
      </w:r>
      <w:r w:rsidR="002A4606" w:rsidRPr="00D13C76">
        <w:rPr>
          <w:lang w:val="en-US"/>
        </w:rPr>
        <w:t>[R]</w:t>
      </w:r>
      <w:r w:rsidR="00DD3E47" w:rsidRPr="00D13C76">
        <w:rPr>
          <w:lang w:val="en-US"/>
        </w:rPr>
        <w:t>elevance is assessed as it</w:t>
      </w:r>
      <w:r w:rsidR="002A4606" w:rsidRPr="00D13C76">
        <w:rPr>
          <w:lang w:val="en-US"/>
        </w:rPr>
        <w:t xml:space="preserve"> relate</w:t>
      </w:r>
      <w:r w:rsidR="006E0A1C" w:rsidRPr="00D13C76">
        <w:rPr>
          <w:lang w:val="en-US"/>
        </w:rPr>
        <w:t>s</w:t>
      </w:r>
      <w:r w:rsidR="00DD3E47" w:rsidRPr="00D13C76">
        <w:rPr>
          <w:lang w:val="en-US"/>
        </w:rPr>
        <w:t xml:space="preserve"> to the decision</w:t>
      </w:r>
      <w:r w:rsidR="006E0A1C" w:rsidRPr="00D13C76">
        <w:rPr>
          <w:lang w:val="en-US"/>
        </w:rPr>
        <w:t xml:space="preserve"> sought to be reviewed, not the case pleaded in the fou</w:t>
      </w:r>
      <w:r w:rsidR="00210EF3" w:rsidRPr="00D13C76">
        <w:rPr>
          <w:lang w:val="en-US"/>
        </w:rPr>
        <w:t>n</w:t>
      </w:r>
      <w:r w:rsidR="006E0A1C" w:rsidRPr="00D13C76">
        <w:rPr>
          <w:lang w:val="en-US"/>
        </w:rPr>
        <w:t>ding affidavit</w:t>
      </w:r>
      <w:r w:rsidR="00E62ED5" w:rsidRPr="00D13C76">
        <w:rPr>
          <w:lang w:val="en-US"/>
        </w:rPr>
        <w:t>.</w:t>
      </w:r>
      <w:r w:rsidR="00A24CCA" w:rsidRPr="00D13C76">
        <w:rPr>
          <w:lang w:val="en-US"/>
        </w:rPr>
        <w:t>"</w:t>
      </w:r>
      <w:r w:rsidR="00D939B8">
        <w:rPr>
          <w:rStyle w:val="FootnoteReference"/>
          <w:lang w:val="en-US"/>
        </w:rPr>
        <w:footnoteReference w:id="4"/>
      </w:r>
    </w:p>
    <w:p w14:paraId="42A03FF0" w14:textId="4D6D5B15" w:rsidR="009B41B1" w:rsidRPr="00D13C76" w:rsidRDefault="00A336EF" w:rsidP="00D13C76">
      <w:pPr>
        <w:pStyle w:val="WWList1"/>
        <w:numPr>
          <w:ilvl w:val="0"/>
          <w:numId w:val="0"/>
        </w:numPr>
        <w:ind w:left="567" w:hanging="567"/>
        <w:rPr>
          <w:sz w:val="24"/>
          <w:lang w:val="en-US"/>
        </w:rPr>
      </w:pPr>
      <w:r>
        <w:rPr>
          <w:sz w:val="24"/>
          <w:lang w:val="en-US"/>
        </w:rPr>
        <w:t>[5</w:t>
      </w:r>
      <w:r w:rsidR="00185AC4">
        <w:rPr>
          <w:sz w:val="24"/>
          <w:lang w:val="en-US"/>
        </w:rPr>
        <w:t>1</w:t>
      </w:r>
      <w:r>
        <w:rPr>
          <w:sz w:val="24"/>
          <w:lang w:val="en-US"/>
        </w:rPr>
        <w:t>]</w:t>
      </w:r>
      <w:r>
        <w:rPr>
          <w:sz w:val="24"/>
          <w:lang w:val="en-US"/>
        </w:rPr>
        <w:tab/>
      </w:r>
      <w:r w:rsidR="003F5B4B" w:rsidRPr="00D13C76">
        <w:rPr>
          <w:sz w:val="24"/>
          <w:lang w:val="en-US"/>
        </w:rPr>
        <w:t>T</w:t>
      </w:r>
      <w:r w:rsidR="00B50692" w:rsidRPr="00D13C76">
        <w:rPr>
          <w:sz w:val="24"/>
          <w:lang w:val="en-US"/>
        </w:rPr>
        <w:t xml:space="preserve">o the extent that it is contended in the replying affidavit that the applicant is entitled to production of </w:t>
      </w:r>
      <w:r w:rsidR="00B53AF2" w:rsidRPr="00D13C76">
        <w:rPr>
          <w:sz w:val="24"/>
          <w:lang w:val="en-US"/>
        </w:rPr>
        <w:t xml:space="preserve">any documentation or information, </w:t>
      </w:r>
      <w:r w:rsidR="003F5B4B" w:rsidRPr="00D13C76">
        <w:rPr>
          <w:sz w:val="24"/>
          <w:lang w:val="en-US"/>
        </w:rPr>
        <w:t>(</w:t>
      </w:r>
      <w:r w:rsidR="00B53AF2" w:rsidRPr="00D13C76">
        <w:rPr>
          <w:sz w:val="24"/>
          <w:lang w:val="en-US"/>
        </w:rPr>
        <w:t xml:space="preserve">and in </w:t>
      </w:r>
      <w:r w:rsidR="003F5B4B" w:rsidRPr="00D13C76">
        <w:rPr>
          <w:sz w:val="24"/>
          <w:lang w:val="en-US"/>
        </w:rPr>
        <w:t>p</w:t>
      </w:r>
      <w:r w:rsidR="00D55B2E" w:rsidRPr="00D13C76">
        <w:rPr>
          <w:sz w:val="24"/>
          <w:lang w:val="en-US"/>
        </w:rPr>
        <w:t>art</w:t>
      </w:r>
      <w:r w:rsidR="00B53AF2" w:rsidRPr="00D13C76">
        <w:rPr>
          <w:sz w:val="24"/>
          <w:lang w:val="en-US"/>
        </w:rPr>
        <w:t>icular, the statistics</w:t>
      </w:r>
      <w:r w:rsidR="00E62ED5" w:rsidRPr="00D13C76">
        <w:rPr>
          <w:sz w:val="24"/>
          <w:lang w:val="en-US"/>
        </w:rPr>
        <w:t>,</w:t>
      </w:r>
      <w:r w:rsidR="00B53AF2" w:rsidRPr="00D13C76">
        <w:rPr>
          <w:sz w:val="24"/>
          <w:lang w:val="en-US"/>
        </w:rPr>
        <w:t xml:space="preserve"> outside of the provisions of Uniform Rule 5</w:t>
      </w:r>
      <w:r w:rsidR="0032072A" w:rsidRPr="00D13C76">
        <w:rPr>
          <w:sz w:val="24"/>
          <w:lang w:val="en-US"/>
        </w:rPr>
        <w:t>3)</w:t>
      </w:r>
      <w:r w:rsidR="00210EF3" w:rsidRPr="00D13C76">
        <w:rPr>
          <w:sz w:val="24"/>
          <w:lang w:val="en-US"/>
        </w:rPr>
        <w:t xml:space="preserve"> it was argued by Mr Edwards that this is not </w:t>
      </w:r>
      <w:r w:rsidR="00B72768" w:rsidRPr="00D13C76">
        <w:rPr>
          <w:sz w:val="24"/>
          <w:lang w:val="en-US"/>
        </w:rPr>
        <w:t xml:space="preserve">permissible in the present case.  In the first place, it was pointed out that </w:t>
      </w:r>
      <w:r w:rsidR="007E7CE8" w:rsidRPr="00D13C76">
        <w:rPr>
          <w:sz w:val="24"/>
          <w:lang w:val="en-US"/>
        </w:rPr>
        <w:t>none of these grounds were raised in the founding affidavit</w:t>
      </w:r>
      <w:r w:rsidR="00D342E2" w:rsidRPr="00D13C76">
        <w:rPr>
          <w:sz w:val="24"/>
          <w:lang w:val="en-US"/>
        </w:rPr>
        <w:t xml:space="preserve"> and that it is</w:t>
      </w:r>
      <w:r w:rsidR="006C3656" w:rsidRPr="00D13C76">
        <w:rPr>
          <w:sz w:val="24"/>
          <w:lang w:val="en-US"/>
        </w:rPr>
        <w:t xml:space="preserve"> trite </w:t>
      </w:r>
      <w:r w:rsidR="009B41B1" w:rsidRPr="00D13C76">
        <w:rPr>
          <w:sz w:val="24"/>
          <w:lang w:val="en-US"/>
        </w:rPr>
        <w:t>law an applicant may not make out a case in reply.  Furthermore, it was argued on behalf of the respondent that the applicant may not in the present case</w:t>
      </w:r>
      <w:r w:rsidR="00FA2513" w:rsidRPr="00D13C76">
        <w:rPr>
          <w:sz w:val="24"/>
          <w:lang w:val="en-US"/>
        </w:rPr>
        <w:t xml:space="preserve"> rely on section 173 of the </w:t>
      </w:r>
      <w:r w:rsidR="006A3F79" w:rsidRPr="00D13C76">
        <w:rPr>
          <w:sz w:val="24"/>
          <w:lang w:val="en-US"/>
        </w:rPr>
        <w:t>Constitution</w:t>
      </w:r>
      <w:r w:rsidR="00C53E38" w:rsidRPr="00D13C76">
        <w:rPr>
          <w:sz w:val="24"/>
          <w:lang w:val="en-US"/>
        </w:rPr>
        <w:t xml:space="preserve">, or Uniform Rule 35 or section 32 of the </w:t>
      </w:r>
      <w:r w:rsidR="006A3F79" w:rsidRPr="00D13C76">
        <w:rPr>
          <w:sz w:val="24"/>
          <w:lang w:val="en-US"/>
        </w:rPr>
        <w:t>Constitution</w:t>
      </w:r>
      <w:r w:rsidR="00C53E38" w:rsidRPr="00D13C76">
        <w:rPr>
          <w:sz w:val="24"/>
          <w:lang w:val="en-US"/>
        </w:rPr>
        <w:t>.</w:t>
      </w:r>
    </w:p>
    <w:p w14:paraId="760932E7" w14:textId="4D1196C9" w:rsidR="00C53E38" w:rsidRPr="00D13C76" w:rsidRDefault="00A336EF" w:rsidP="00D13C76">
      <w:pPr>
        <w:pStyle w:val="WWList1"/>
        <w:numPr>
          <w:ilvl w:val="0"/>
          <w:numId w:val="0"/>
        </w:numPr>
        <w:ind w:left="567" w:hanging="567"/>
        <w:rPr>
          <w:sz w:val="24"/>
          <w:lang w:val="en-US"/>
        </w:rPr>
      </w:pPr>
      <w:r>
        <w:rPr>
          <w:sz w:val="24"/>
          <w:lang w:val="en-US"/>
        </w:rPr>
        <w:t>[5</w:t>
      </w:r>
      <w:r w:rsidR="00185AC4">
        <w:rPr>
          <w:sz w:val="24"/>
          <w:lang w:val="en-US"/>
        </w:rPr>
        <w:t>2</w:t>
      </w:r>
      <w:r>
        <w:rPr>
          <w:sz w:val="24"/>
          <w:lang w:val="en-US"/>
        </w:rPr>
        <w:t>]</w:t>
      </w:r>
      <w:r>
        <w:rPr>
          <w:sz w:val="24"/>
          <w:lang w:val="en-US"/>
        </w:rPr>
        <w:tab/>
      </w:r>
      <w:r w:rsidR="00C53E38" w:rsidRPr="00D13C76">
        <w:rPr>
          <w:sz w:val="24"/>
          <w:lang w:val="en-US"/>
        </w:rPr>
        <w:t xml:space="preserve">Mr Edwards argued that section </w:t>
      </w:r>
      <w:r w:rsidR="003E68DA" w:rsidRPr="00D13C76">
        <w:rPr>
          <w:sz w:val="24"/>
          <w:lang w:val="en-US"/>
        </w:rPr>
        <w:t xml:space="preserve">173 of the </w:t>
      </w:r>
      <w:r w:rsidR="006A3F79" w:rsidRPr="00D13C76">
        <w:rPr>
          <w:sz w:val="24"/>
          <w:lang w:val="en-US"/>
        </w:rPr>
        <w:t>Constitution</w:t>
      </w:r>
      <w:r w:rsidR="003E68DA" w:rsidRPr="00D13C76">
        <w:rPr>
          <w:sz w:val="24"/>
          <w:lang w:val="en-US"/>
        </w:rPr>
        <w:t xml:space="preserve">, which clothes a </w:t>
      </w:r>
      <w:r w:rsidR="00304CCD" w:rsidRPr="00D13C76">
        <w:rPr>
          <w:sz w:val="24"/>
          <w:lang w:val="en-US"/>
        </w:rPr>
        <w:t>c</w:t>
      </w:r>
      <w:r w:rsidR="003F782B" w:rsidRPr="00D13C76">
        <w:rPr>
          <w:sz w:val="24"/>
          <w:lang w:val="en-US"/>
        </w:rPr>
        <w:t>ourt</w:t>
      </w:r>
      <w:r w:rsidR="003E68DA" w:rsidRPr="00D13C76">
        <w:rPr>
          <w:sz w:val="24"/>
          <w:lang w:val="en-US"/>
        </w:rPr>
        <w:t xml:space="preserve"> with the inherent power to regulate its own proc</w:t>
      </w:r>
      <w:r w:rsidR="007C6C91" w:rsidRPr="00D13C76">
        <w:rPr>
          <w:sz w:val="24"/>
          <w:lang w:val="en-US"/>
        </w:rPr>
        <w:t>ess</w:t>
      </w:r>
      <w:r w:rsidR="00A6231D" w:rsidRPr="00D13C76">
        <w:rPr>
          <w:sz w:val="24"/>
          <w:lang w:val="en-US"/>
        </w:rPr>
        <w:t>,</w:t>
      </w:r>
      <w:r w:rsidR="007C6C91" w:rsidRPr="00D13C76">
        <w:rPr>
          <w:sz w:val="24"/>
          <w:lang w:val="en-US"/>
        </w:rPr>
        <w:t xml:space="preserve"> does not avail the applicant </w:t>
      </w:r>
      <w:r w:rsidR="00992D84" w:rsidRPr="00D13C76">
        <w:rPr>
          <w:sz w:val="24"/>
          <w:lang w:val="en-US"/>
        </w:rPr>
        <w:t xml:space="preserve">in </w:t>
      </w:r>
      <w:r w:rsidR="007C6C91" w:rsidRPr="00D13C76">
        <w:rPr>
          <w:sz w:val="24"/>
          <w:lang w:val="en-US"/>
        </w:rPr>
        <w:t xml:space="preserve">the present case because, given the mechanism </w:t>
      </w:r>
      <w:r w:rsidR="00665729" w:rsidRPr="00D13C76">
        <w:rPr>
          <w:sz w:val="24"/>
          <w:lang w:val="en-US"/>
        </w:rPr>
        <w:t>already provided by Rule 53</w:t>
      </w:r>
      <w:r w:rsidR="00A6231D" w:rsidRPr="00D13C76">
        <w:rPr>
          <w:sz w:val="24"/>
          <w:lang w:val="en-US"/>
        </w:rPr>
        <w:t xml:space="preserve">, </w:t>
      </w:r>
      <w:r w:rsidR="00665729" w:rsidRPr="00D13C76">
        <w:rPr>
          <w:sz w:val="24"/>
          <w:lang w:val="en-US"/>
        </w:rPr>
        <w:t xml:space="preserve">there is no </w:t>
      </w:r>
      <w:r w:rsidR="00665729" w:rsidRPr="00D13C76">
        <w:rPr>
          <w:i/>
          <w:iCs/>
          <w:sz w:val="24"/>
          <w:lang w:val="en-US"/>
        </w:rPr>
        <w:t>lacu</w:t>
      </w:r>
      <w:r w:rsidR="00B11EBE" w:rsidRPr="00D13C76">
        <w:rPr>
          <w:i/>
          <w:iCs/>
          <w:sz w:val="24"/>
          <w:lang w:val="en-US"/>
        </w:rPr>
        <w:t>na</w:t>
      </w:r>
      <w:r w:rsidR="00B11EBE" w:rsidRPr="00D13C76">
        <w:rPr>
          <w:sz w:val="24"/>
          <w:lang w:val="en-US"/>
        </w:rPr>
        <w:t xml:space="preserve"> which would result in an injustice, the information sought is additional to the record and it</w:t>
      </w:r>
      <w:r w:rsidR="00D74625" w:rsidRPr="00D13C76">
        <w:rPr>
          <w:sz w:val="24"/>
          <w:lang w:val="en-US"/>
        </w:rPr>
        <w:t xml:space="preserve"> is</w:t>
      </w:r>
      <w:r w:rsidR="00B11EBE" w:rsidRPr="00D13C76">
        <w:rPr>
          <w:sz w:val="24"/>
          <w:lang w:val="en-US"/>
        </w:rPr>
        <w:t xml:space="preserve"> irrelevant to the impugned</w:t>
      </w:r>
      <w:r w:rsidR="00CA3168" w:rsidRPr="00D13C76">
        <w:rPr>
          <w:sz w:val="24"/>
          <w:lang w:val="en-US"/>
        </w:rPr>
        <w:t xml:space="preserve"> decisions.</w:t>
      </w:r>
    </w:p>
    <w:p w14:paraId="47CEF70B" w14:textId="080D5264" w:rsidR="00CA3168" w:rsidRPr="00D13C76" w:rsidRDefault="00A336EF" w:rsidP="00D13C76">
      <w:pPr>
        <w:pStyle w:val="WWList1"/>
        <w:numPr>
          <w:ilvl w:val="0"/>
          <w:numId w:val="0"/>
        </w:numPr>
        <w:ind w:left="567" w:hanging="567"/>
        <w:rPr>
          <w:sz w:val="24"/>
          <w:lang w:val="en-US"/>
        </w:rPr>
      </w:pPr>
      <w:r>
        <w:rPr>
          <w:sz w:val="24"/>
          <w:lang w:val="en-US"/>
        </w:rPr>
        <w:t>[5</w:t>
      </w:r>
      <w:r w:rsidR="00185AC4">
        <w:rPr>
          <w:sz w:val="24"/>
          <w:lang w:val="en-US"/>
        </w:rPr>
        <w:t>3</w:t>
      </w:r>
      <w:r>
        <w:rPr>
          <w:sz w:val="24"/>
          <w:lang w:val="en-US"/>
        </w:rPr>
        <w:t>]</w:t>
      </w:r>
      <w:r>
        <w:rPr>
          <w:sz w:val="24"/>
          <w:lang w:val="en-US"/>
        </w:rPr>
        <w:tab/>
      </w:r>
      <w:r w:rsidR="00CA3168" w:rsidRPr="00D13C76">
        <w:rPr>
          <w:sz w:val="24"/>
          <w:lang w:val="en-US"/>
        </w:rPr>
        <w:t>Reference was made</w:t>
      </w:r>
      <w:r w:rsidR="00304CCD" w:rsidRPr="00D13C76">
        <w:rPr>
          <w:sz w:val="24"/>
          <w:lang w:val="en-US"/>
        </w:rPr>
        <w:t xml:space="preserve"> by Mr Edwards</w:t>
      </w:r>
      <w:r w:rsidR="00CA3168" w:rsidRPr="00D13C76">
        <w:rPr>
          <w:sz w:val="24"/>
          <w:lang w:val="en-US"/>
        </w:rPr>
        <w:t xml:space="preserve"> to the case of </w:t>
      </w:r>
      <w:r w:rsidR="00CA3168" w:rsidRPr="00D13C76">
        <w:rPr>
          <w:i/>
          <w:iCs/>
          <w:sz w:val="24"/>
          <w:lang w:val="en-US"/>
        </w:rPr>
        <w:t>Mamadi v Premier of Limpopo Province</w:t>
      </w:r>
      <w:r w:rsidR="00A72866" w:rsidRPr="00D13C76">
        <w:rPr>
          <w:i/>
          <w:iCs/>
          <w:sz w:val="24"/>
          <w:lang w:val="en-US"/>
        </w:rPr>
        <w:t xml:space="preserve"> and </w:t>
      </w:r>
      <w:r w:rsidR="00174DE9">
        <w:rPr>
          <w:i/>
          <w:iCs/>
          <w:sz w:val="24"/>
          <w:lang w:val="en-US"/>
        </w:rPr>
        <w:t>O</w:t>
      </w:r>
      <w:r w:rsidR="00A72866" w:rsidRPr="00D13C76">
        <w:rPr>
          <w:i/>
          <w:iCs/>
          <w:sz w:val="24"/>
          <w:lang w:val="en-US"/>
        </w:rPr>
        <w:t>thers</w:t>
      </w:r>
      <w:r w:rsidR="00174DE9" w:rsidRPr="00D13C76">
        <w:rPr>
          <w:rStyle w:val="FootnoteReference"/>
          <w:lang w:val="en-US"/>
        </w:rPr>
        <w:footnoteReference w:id="5"/>
      </w:r>
      <w:r w:rsidR="00AF239C" w:rsidRPr="00D13C76">
        <w:rPr>
          <w:sz w:val="24"/>
          <w:lang w:val="en-US"/>
        </w:rPr>
        <w:t xml:space="preserve"> </w:t>
      </w:r>
      <w:r w:rsidR="00517ED4" w:rsidRPr="00D13C76">
        <w:rPr>
          <w:sz w:val="24"/>
          <w:lang w:val="en-US"/>
        </w:rPr>
        <w:t>w</w:t>
      </w:r>
      <w:r w:rsidR="006705A6" w:rsidRPr="00D13C76">
        <w:rPr>
          <w:sz w:val="24"/>
          <w:lang w:val="en-US"/>
        </w:rPr>
        <w:t>h</w:t>
      </w:r>
      <w:r w:rsidR="00517ED4" w:rsidRPr="00D13C76">
        <w:rPr>
          <w:sz w:val="24"/>
          <w:lang w:val="en-US"/>
        </w:rPr>
        <w:t>ere</w:t>
      </w:r>
      <w:r w:rsidR="00024319" w:rsidRPr="00D13C76">
        <w:rPr>
          <w:sz w:val="24"/>
          <w:lang w:val="en-US"/>
        </w:rPr>
        <w:t xml:space="preserve"> </w:t>
      </w:r>
      <w:r w:rsidR="00517ED4" w:rsidRPr="00D13C76">
        <w:rPr>
          <w:sz w:val="24"/>
          <w:lang w:val="en-US"/>
        </w:rPr>
        <w:t xml:space="preserve">it </w:t>
      </w:r>
      <w:r w:rsidR="00AF239C" w:rsidRPr="00D13C76">
        <w:rPr>
          <w:sz w:val="24"/>
          <w:lang w:val="en-US"/>
        </w:rPr>
        <w:t xml:space="preserve">was held that </w:t>
      </w:r>
      <w:r w:rsidR="003555C5" w:rsidRPr="00D13C76">
        <w:rPr>
          <w:sz w:val="24"/>
          <w:lang w:val="en-US"/>
        </w:rPr>
        <w:t>the contention that section 173 could be used to obtain all access to information</w:t>
      </w:r>
      <w:r w:rsidR="00587F1A" w:rsidRPr="00D13C76">
        <w:rPr>
          <w:sz w:val="24"/>
          <w:lang w:val="en-US"/>
        </w:rPr>
        <w:t xml:space="preserve"> is unpersuasive and that the section has never been </w:t>
      </w:r>
      <w:r w:rsidR="008C3C7E" w:rsidRPr="00D13C76">
        <w:rPr>
          <w:sz w:val="24"/>
          <w:lang w:val="en-US"/>
        </w:rPr>
        <w:t>employed in trial proceedings</w:t>
      </w:r>
      <w:r w:rsidR="00BA21BA" w:rsidRPr="00D13C76">
        <w:rPr>
          <w:sz w:val="24"/>
          <w:lang w:val="en-US"/>
        </w:rPr>
        <w:t xml:space="preserve"> to obtain the Rule 53 record. </w:t>
      </w:r>
      <w:r w:rsidR="00857A4E" w:rsidRPr="00D13C76">
        <w:rPr>
          <w:sz w:val="24"/>
          <w:lang w:val="en-US"/>
        </w:rPr>
        <w:t>The Court</w:t>
      </w:r>
      <w:r w:rsidR="00E95FCE" w:rsidRPr="00D13C76">
        <w:rPr>
          <w:sz w:val="24"/>
          <w:lang w:val="en-US"/>
        </w:rPr>
        <w:t>, per Theron J,</w:t>
      </w:r>
      <w:r w:rsidR="00BA21BA" w:rsidRPr="00D13C76">
        <w:rPr>
          <w:sz w:val="24"/>
          <w:lang w:val="en-US"/>
        </w:rPr>
        <w:t xml:space="preserve"> went on to state that</w:t>
      </w:r>
      <w:r w:rsidR="00D37D24">
        <w:rPr>
          <w:sz w:val="24"/>
          <w:lang w:val="en-US"/>
        </w:rPr>
        <w:t xml:space="preserve"> </w:t>
      </w:r>
      <w:bookmarkStart w:id="2" w:name="_Hlk148435436"/>
      <w:r w:rsidR="00D37D24" w:rsidRPr="00D37D24">
        <w:rPr>
          <w:iCs/>
          <w:sz w:val="24"/>
        </w:rPr>
        <w:t>—</w:t>
      </w:r>
      <w:bookmarkEnd w:id="2"/>
    </w:p>
    <w:p w14:paraId="4EF9A85B" w14:textId="4B5AB435" w:rsidR="00BA21BA" w:rsidRPr="00D13C76" w:rsidRDefault="00481873" w:rsidP="0013019B">
      <w:pPr>
        <w:pStyle w:val="WWList2"/>
        <w:numPr>
          <w:ilvl w:val="0"/>
          <w:numId w:val="0"/>
        </w:numPr>
        <w:ind w:left="1134"/>
        <w:rPr>
          <w:lang w:val="en-US"/>
        </w:rPr>
      </w:pPr>
      <w:r w:rsidRPr="00D13C76">
        <w:rPr>
          <w:lang w:val="en-US"/>
        </w:rPr>
        <w:t>"I</w:t>
      </w:r>
      <w:r w:rsidR="00BA21BA" w:rsidRPr="00D13C76">
        <w:rPr>
          <w:lang w:val="en-US"/>
        </w:rPr>
        <w:t xml:space="preserve">t </w:t>
      </w:r>
      <w:r w:rsidR="005E30A2" w:rsidRPr="00D13C76">
        <w:rPr>
          <w:lang w:val="en-US"/>
        </w:rPr>
        <w:t>suffices</w:t>
      </w:r>
      <w:r w:rsidR="0092060A" w:rsidRPr="00D13C76">
        <w:rPr>
          <w:lang w:val="en-US"/>
        </w:rPr>
        <w:t xml:space="preserve"> </w:t>
      </w:r>
      <w:r w:rsidR="005E30A2" w:rsidRPr="00D13C76">
        <w:rPr>
          <w:lang w:val="en-US"/>
        </w:rPr>
        <w:t xml:space="preserve">to say that Rule 53 provides the prevailing mechanism </w:t>
      </w:r>
      <w:r w:rsidR="00412BB6" w:rsidRPr="00D13C76">
        <w:rPr>
          <w:lang w:val="en-US"/>
        </w:rPr>
        <w:t xml:space="preserve">with </w:t>
      </w:r>
      <w:r w:rsidR="005E30A2" w:rsidRPr="00D13C76">
        <w:rPr>
          <w:lang w:val="en-US"/>
        </w:rPr>
        <w:t xml:space="preserve">which litigants can </w:t>
      </w:r>
      <w:r w:rsidR="00747646" w:rsidRPr="00D13C76">
        <w:rPr>
          <w:lang w:val="en-US"/>
        </w:rPr>
        <w:t>access all documents</w:t>
      </w:r>
      <w:r w:rsidR="00F21141" w:rsidRPr="00D13C76">
        <w:rPr>
          <w:lang w:val="en-US"/>
        </w:rPr>
        <w:t xml:space="preserve"> and reasons relevant to the impugned administrative decision.</w:t>
      </w:r>
      <w:r w:rsidRPr="00D13C76">
        <w:rPr>
          <w:lang w:val="en-US"/>
        </w:rPr>
        <w:t>"</w:t>
      </w:r>
      <w:r w:rsidR="00174DE9">
        <w:rPr>
          <w:rStyle w:val="FootnoteReference"/>
          <w:lang w:val="en-US"/>
        </w:rPr>
        <w:footnoteReference w:id="6"/>
      </w:r>
    </w:p>
    <w:p w14:paraId="0067EB3A" w14:textId="22F659EA" w:rsidR="00047189" w:rsidRPr="00D13C76" w:rsidRDefault="00A336EF" w:rsidP="00D13C76">
      <w:pPr>
        <w:pStyle w:val="WWList1"/>
        <w:numPr>
          <w:ilvl w:val="0"/>
          <w:numId w:val="0"/>
        </w:numPr>
        <w:ind w:left="567" w:hanging="567"/>
        <w:rPr>
          <w:sz w:val="24"/>
          <w:lang w:val="en-US"/>
        </w:rPr>
      </w:pPr>
      <w:r>
        <w:rPr>
          <w:sz w:val="24"/>
          <w:lang w:val="en-US"/>
        </w:rPr>
        <w:t>[5</w:t>
      </w:r>
      <w:r w:rsidR="00185AC4">
        <w:rPr>
          <w:sz w:val="24"/>
          <w:lang w:val="en-US"/>
        </w:rPr>
        <w:t>4</w:t>
      </w:r>
      <w:r>
        <w:rPr>
          <w:sz w:val="24"/>
          <w:lang w:val="en-US"/>
        </w:rPr>
        <w:t>]</w:t>
      </w:r>
      <w:r>
        <w:rPr>
          <w:sz w:val="24"/>
          <w:lang w:val="en-US"/>
        </w:rPr>
        <w:tab/>
      </w:r>
      <w:r w:rsidR="0022472D" w:rsidRPr="00D13C76">
        <w:rPr>
          <w:sz w:val="24"/>
          <w:lang w:val="en-US"/>
        </w:rPr>
        <w:t xml:space="preserve">Reference was also made to </w:t>
      </w:r>
      <w:r w:rsidR="0022472D" w:rsidRPr="00D13C76">
        <w:rPr>
          <w:i/>
          <w:iCs/>
          <w:sz w:val="24"/>
          <w:lang w:val="en-US"/>
        </w:rPr>
        <w:t xml:space="preserve">Phillips </w:t>
      </w:r>
      <w:r w:rsidR="00944BE6" w:rsidRPr="00D13C76">
        <w:rPr>
          <w:i/>
          <w:iCs/>
          <w:sz w:val="24"/>
          <w:lang w:val="en-US"/>
        </w:rPr>
        <w:t xml:space="preserve">and </w:t>
      </w:r>
      <w:r w:rsidR="00D939B8">
        <w:rPr>
          <w:i/>
          <w:iCs/>
          <w:sz w:val="24"/>
          <w:lang w:val="en-US"/>
        </w:rPr>
        <w:t>O</w:t>
      </w:r>
      <w:r w:rsidR="00944BE6" w:rsidRPr="00D13C76">
        <w:rPr>
          <w:i/>
          <w:iCs/>
          <w:sz w:val="24"/>
          <w:lang w:val="en-US"/>
        </w:rPr>
        <w:t>thers v National Director of Public Prosecutions</w:t>
      </w:r>
      <w:r w:rsidR="00424990">
        <w:rPr>
          <w:rStyle w:val="FootnoteReference"/>
          <w:i/>
          <w:iCs/>
          <w:lang w:val="en-US"/>
        </w:rPr>
        <w:footnoteReference w:id="7"/>
      </w:r>
      <w:r w:rsidR="003F08F3" w:rsidRPr="00D13C76">
        <w:rPr>
          <w:sz w:val="24"/>
          <w:lang w:val="en-US"/>
        </w:rPr>
        <w:t xml:space="preserve"> </w:t>
      </w:r>
      <w:r w:rsidR="00944BE6" w:rsidRPr="00D13C76">
        <w:rPr>
          <w:sz w:val="24"/>
          <w:lang w:val="en-US"/>
        </w:rPr>
        <w:t>w</w:t>
      </w:r>
      <w:r w:rsidR="006C2737" w:rsidRPr="00D13C76">
        <w:rPr>
          <w:sz w:val="24"/>
          <w:lang w:val="en-US"/>
        </w:rPr>
        <w:t>h</w:t>
      </w:r>
      <w:r w:rsidR="00944BE6" w:rsidRPr="00D13C76">
        <w:rPr>
          <w:sz w:val="24"/>
          <w:lang w:val="en-US"/>
        </w:rPr>
        <w:t xml:space="preserve">ere the </w:t>
      </w:r>
      <w:r w:rsidR="006A3F79" w:rsidRPr="00D13C76">
        <w:rPr>
          <w:sz w:val="24"/>
          <w:lang w:val="en-US"/>
        </w:rPr>
        <w:t>Constitution</w:t>
      </w:r>
      <w:r w:rsidR="00944BE6" w:rsidRPr="00D13C76">
        <w:rPr>
          <w:sz w:val="24"/>
          <w:lang w:val="en-US"/>
        </w:rPr>
        <w:t xml:space="preserve">al </w:t>
      </w:r>
      <w:r w:rsidR="006C2737" w:rsidRPr="00D13C76">
        <w:rPr>
          <w:sz w:val="24"/>
          <w:lang w:val="en-US"/>
        </w:rPr>
        <w:t xml:space="preserve">Court </w:t>
      </w:r>
      <w:r w:rsidR="00944BE6" w:rsidRPr="00D13C76">
        <w:rPr>
          <w:sz w:val="24"/>
          <w:lang w:val="en-US"/>
        </w:rPr>
        <w:t xml:space="preserve">held that </w:t>
      </w:r>
      <w:r w:rsidR="00424990" w:rsidRPr="00424990">
        <w:rPr>
          <w:sz w:val="24"/>
          <w:lang w:val="en-US"/>
        </w:rPr>
        <w:t>—</w:t>
      </w:r>
    </w:p>
    <w:p w14:paraId="657FF68C" w14:textId="5CCEF433" w:rsidR="0022472D" w:rsidRPr="00D37D24" w:rsidRDefault="00944BE6" w:rsidP="002E67FA">
      <w:pPr>
        <w:pStyle w:val="WWList2"/>
        <w:numPr>
          <w:ilvl w:val="0"/>
          <w:numId w:val="0"/>
        </w:numPr>
        <w:ind w:left="1134"/>
        <w:rPr>
          <w:lang w:val="en-US"/>
        </w:rPr>
      </w:pPr>
      <w:r w:rsidRPr="00D13C76">
        <w:rPr>
          <w:lang w:val="en-US"/>
        </w:rPr>
        <w:t>"</w:t>
      </w:r>
      <w:r w:rsidR="006C2737" w:rsidRPr="00D13C76">
        <w:rPr>
          <w:lang w:val="en-US"/>
        </w:rPr>
        <w:t>[O</w:t>
      </w:r>
      <w:r w:rsidR="000A2263" w:rsidRPr="00D13C76">
        <w:rPr>
          <w:lang w:val="en-US"/>
        </w:rPr>
        <w:t>]</w:t>
      </w:r>
      <w:r w:rsidRPr="00D13C76">
        <w:rPr>
          <w:lang w:val="en-US"/>
        </w:rPr>
        <w:t>rdinarily the power in</w:t>
      </w:r>
      <w:r w:rsidR="00B86EFB" w:rsidRPr="00D13C76">
        <w:rPr>
          <w:lang w:val="en-US"/>
        </w:rPr>
        <w:t xml:space="preserve"> section 173 to protect and regulate relates to the process of </w:t>
      </w:r>
      <w:r w:rsidR="003F782B" w:rsidRPr="00D13C76">
        <w:rPr>
          <w:lang w:val="en-US"/>
        </w:rPr>
        <w:t>Court</w:t>
      </w:r>
      <w:r w:rsidR="00B86EFB" w:rsidRPr="00D13C76">
        <w:rPr>
          <w:lang w:val="en-US"/>
        </w:rPr>
        <w:t xml:space="preserve"> and arises when there is a legis</w:t>
      </w:r>
      <w:r w:rsidR="008F173A" w:rsidRPr="00D13C76">
        <w:rPr>
          <w:lang w:val="en-US"/>
        </w:rPr>
        <w:t>lative</w:t>
      </w:r>
      <w:r w:rsidR="006D4EA2" w:rsidRPr="00D13C76">
        <w:rPr>
          <w:lang w:val="en-US"/>
        </w:rPr>
        <w:t xml:space="preserve"> </w:t>
      </w:r>
      <w:r w:rsidR="004B198D" w:rsidRPr="00D13C76">
        <w:rPr>
          <w:lang w:val="en-US"/>
        </w:rPr>
        <w:t xml:space="preserve">lacuna </w:t>
      </w:r>
      <w:r w:rsidR="006D4EA2" w:rsidRPr="00D13C76">
        <w:rPr>
          <w:lang w:val="en-US"/>
        </w:rPr>
        <w:t>in the process.  The power must be exercised sparingly</w:t>
      </w:r>
      <w:r w:rsidR="00162145" w:rsidRPr="00D13C76">
        <w:rPr>
          <w:lang w:val="en-US"/>
        </w:rPr>
        <w:t xml:space="preserve"> having taken into account interest</w:t>
      </w:r>
      <w:r w:rsidR="00626A4D" w:rsidRPr="00D13C76">
        <w:rPr>
          <w:lang w:val="en-US"/>
        </w:rPr>
        <w:t>s</w:t>
      </w:r>
      <w:r w:rsidR="00162145" w:rsidRPr="00D13C76">
        <w:rPr>
          <w:lang w:val="en-US"/>
        </w:rPr>
        <w:t xml:space="preserve"> of justice in a manner consistent with the </w:t>
      </w:r>
      <w:r w:rsidR="006A3F79" w:rsidRPr="00D13C76">
        <w:rPr>
          <w:lang w:val="en-US"/>
        </w:rPr>
        <w:t>Constitution</w:t>
      </w:r>
      <w:r w:rsidR="00986E4D" w:rsidRPr="00D13C76">
        <w:rPr>
          <w:lang w:val="en-US"/>
        </w:rPr>
        <w:t>.</w:t>
      </w:r>
      <w:r w:rsidRPr="00D13C76">
        <w:rPr>
          <w:lang w:val="en-US"/>
        </w:rPr>
        <w:t>"</w:t>
      </w:r>
    </w:p>
    <w:p w14:paraId="34734B2A" w14:textId="7B2F44D7" w:rsidR="00162145" w:rsidRPr="00D13C76" w:rsidRDefault="00A336EF" w:rsidP="00D13C76">
      <w:pPr>
        <w:pStyle w:val="WWList1"/>
        <w:numPr>
          <w:ilvl w:val="0"/>
          <w:numId w:val="0"/>
        </w:numPr>
        <w:ind w:left="567" w:hanging="567"/>
        <w:rPr>
          <w:sz w:val="24"/>
          <w:lang w:val="en-US"/>
        </w:rPr>
      </w:pPr>
      <w:r>
        <w:rPr>
          <w:sz w:val="24"/>
          <w:lang w:val="en-US"/>
        </w:rPr>
        <w:t>[5</w:t>
      </w:r>
      <w:r w:rsidR="00185AC4">
        <w:rPr>
          <w:sz w:val="24"/>
          <w:lang w:val="en-US"/>
        </w:rPr>
        <w:t>5</w:t>
      </w:r>
      <w:r>
        <w:rPr>
          <w:sz w:val="24"/>
          <w:lang w:val="en-US"/>
        </w:rPr>
        <w:t>]</w:t>
      </w:r>
      <w:r>
        <w:rPr>
          <w:sz w:val="24"/>
          <w:lang w:val="en-US"/>
        </w:rPr>
        <w:tab/>
      </w:r>
      <w:r w:rsidR="00C12B32" w:rsidRPr="00D13C76">
        <w:rPr>
          <w:sz w:val="24"/>
          <w:lang w:val="en-US"/>
        </w:rPr>
        <w:t>Mr Edwards also argued that the applicant was not entitled to gain access to information by way of Uniform Rule 35. In the first place, the applicant does not rely on Uniform Ru</w:t>
      </w:r>
      <w:r w:rsidR="00AD3BAA" w:rsidRPr="00D13C76">
        <w:rPr>
          <w:sz w:val="24"/>
          <w:lang w:val="en-US"/>
        </w:rPr>
        <w:t>l</w:t>
      </w:r>
      <w:r w:rsidR="00C12B32" w:rsidRPr="00D13C76">
        <w:rPr>
          <w:sz w:val="24"/>
          <w:lang w:val="en-US"/>
        </w:rPr>
        <w:t xml:space="preserve">e 35 and its founding papers and </w:t>
      </w:r>
      <w:r w:rsidR="00042EB6" w:rsidRPr="00D13C76">
        <w:rPr>
          <w:sz w:val="24"/>
          <w:lang w:val="en-US"/>
        </w:rPr>
        <w:t xml:space="preserve">accordingly fails to make out a case for its application. Furthermore, in </w:t>
      </w:r>
      <w:r w:rsidR="007238C0" w:rsidRPr="00D13C76">
        <w:rPr>
          <w:sz w:val="24"/>
          <w:lang w:val="en-US"/>
        </w:rPr>
        <w:t xml:space="preserve">the </w:t>
      </w:r>
      <w:r w:rsidR="007238C0" w:rsidRPr="00D13C76">
        <w:rPr>
          <w:i/>
          <w:iCs/>
          <w:sz w:val="24"/>
          <w:lang w:val="en-US"/>
        </w:rPr>
        <w:t>Helen Suzman Foundation</w:t>
      </w:r>
      <w:r w:rsidR="00ED056A">
        <w:rPr>
          <w:i/>
          <w:iCs/>
          <w:sz w:val="24"/>
          <w:lang w:val="en-US"/>
        </w:rPr>
        <w:t xml:space="preserve"> </w:t>
      </w:r>
      <w:r w:rsidR="00ED056A" w:rsidRPr="00ED056A">
        <w:rPr>
          <w:sz w:val="24"/>
          <w:lang w:val="en-US"/>
        </w:rPr>
        <w:t>case</w:t>
      </w:r>
      <w:r w:rsidR="002272C3" w:rsidRPr="00ED056A">
        <w:rPr>
          <w:sz w:val="24"/>
          <w:lang w:val="en-US"/>
        </w:rPr>
        <w:t xml:space="preserve"> </w:t>
      </w:r>
      <w:r w:rsidR="002272C3" w:rsidRPr="00D13C76">
        <w:rPr>
          <w:sz w:val="24"/>
          <w:lang w:val="en-US"/>
        </w:rPr>
        <w:t>(</w:t>
      </w:r>
      <w:r w:rsidR="00D939B8">
        <w:rPr>
          <w:i/>
          <w:iCs/>
          <w:sz w:val="24"/>
          <w:lang w:val="en-US"/>
        </w:rPr>
        <w:t>above</w:t>
      </w:r>
      <w:r w:rsidR="002272C3" w:rsidRPr="00D13C76">
        <w:rPr>
          <w:sz w:val="24"/>
          <w:lang w:val="en-US"/>
        </w:rPr>
        <w:t>)</w:t>
      </w:r>
      <w:r w:rsidR="0054247E" w:rsidRPr="00D13C76">
        <w:rPr>
          <w:sz w:val="24"/>
          <w:lang w:val="en-US"/>
        </w:rPr>
        <w:t xml:space="preserve"> the </w:t>
      </w:r>
      <w:r w:rsidR="006A3F79" w:rsidRPr="00D13C76">
        <w:rPr>
          <w:sz w:val="24"/>
          <w:lang w:val="en-US"/>
        </w:rPr>
        <w:t>Constitution</w:t>
      </w:r>
      <w:r w:rsidR="0054247E" w:rsidRPr="00D13C76">
        <w:rPr>
          <w:sz w:val="24"/>
          <w:lang w:val="en-US"/>
        </w:rPr>
        <w:t xml:space="preserve">al </w:t>
      </w:r>
      <w:r w:rsidR="003F782B" w:rsidRPr="00D13C76">
        <w:rPr>
          <w:sz w:val="24"/>
          <w:lang w:val="en-US"/>
        </w:rPr>
        <w:t>Court</w:t>
      </w:r>
      <w:r w:rsidR="0054247E" w:rsidRPr="00D13C76">
        <w:rPr>
          <w:sz w:val="24"/>
          <w:lang w:val="en-US"/>
        </w:rPr>
        <w:t xml:space="preserve"> distinguished the procedures in Rule </w:t>
      </w:r>
      <w:r w:rsidR="00EA1B69" w:rsidRPr="00D13C76">
        <w:rPr>
          <w:sz w:val="24"/>
          <w:lang w:val="en-US"/>
        </w:rPr>
        <w:t>35 and 53 as follows</w:t>
      </w:r>
      <w:r w:rsidR="00424990">
        <w:rPr>
          <w:sz w:val="24"/>
          <w:lang w:val="en-US"/>
        </w:rPr>
        <w:t xml:space="preserve"> </w:t>
      </w:r>
      <w:r w:rsidR="00424990" w:rsidRPr="00424990">
        <w:rPr>
          <w:sz w:val="24"/>
          <w:lang w:val="en-US"/>
        </w:rPr>
        <w:t>—</w:t>
      </w:r>
    </w:p>
    <w:p w14:paraId="180C961D" w14:textId="3C141E00" w:rsidR="00EA1B69" w:rsidRPr="00D13C76" w:rsidRDefault="007238C0" w:rsidP="0013019B">
      <w:pPr>
        <w:pStyle w:val="WWList2"/>
        <w:numPr>
          <w:ilvl w:val="0"/>
          <w:numId w:val="0"/>
        </w:numPr>
        <w:ind w:left="1134"/>
        <w:rPr>
          <w:lang w:val="en-US"/>
        </w:rPr>
      </w:pPr>
      <w:r w:rsidRPr="00D13C76">
        <w:rPr>
          <w:lang w:val="en-US"/>
        </w:rPr>
        <w:t>"T</w:t>
      </w:r>
      <w:r w:rsidR="00EA1B69" w:rsidRPr="00D13C76">
        <w:rPr>
          <w:lang w:val="en-US"/>
        </w:rPr>
        <w:t xml:space="preserve">he Rule 53 process differs from normal discovery under Rule 35 of the Uniform Rules of </w:t>
      </w:r>
      <w:r w:rsidR="003F782B" w:rsidRPr="00D13C76">
        <w:rPr>
          <w:lang w:val="en-US"/>
        </w:rPr>
        <w:t>Court</w:t>
      </w:r>
      <w:r w:rsidR="00EA1B69" w:rsidRPr="00D13C76">
        <w:rPr>
          <w:lang w:val="en-US"/>
        </w:rPr>
        <w:t xml:space="preserve">.  Under Rule </w:t>
      </w:r>
      <w:r w:rsidR="00622C50" w:rsidRPr="00D13C76">
        <w:rPr>
          <w:lang w:val="en-US"/>
        </w:rPr>
        <w:t xml:space="preserve">35 documents are discoverable </w:t>
      </w:r>
      <w:r w:rsidRPr="00D13C76">
        <w:rPr>
          <w:lang w:val="en-US"/>
        </w:rPr>
        <w:t>if r</w:t>
      </w:r>
      <w:r w:rsidR="00622C50" w:rsidRPr="00D13C76">
        <w:rPr>
          <w:lang w:val="en-US"/>
        </w:rPr>
        <w:t>elevant, and relevance is determined</w:t>
      </w:r>
      <w:r w:rsidR="001C37B9" w:rsidRPr="00D13C76">
        <w:rPr>
          <w:lang w:val="en-US"/>
        </w:rPr>
        <w:t xml:space="preserve"> with reference to the pleadings.  So, under</w:t>
      </w:r>
      <w:r w:rsidRPr="00D13C76">
        <w:rPr>
          <w:lang w:val="en-US"/>
        </w:rPr>
        <w:t xml:space="preserve"> the</w:t>
      </w:r>
      <w:r w:rsidR="001C37B9" w:rsidRPr="00D13C76">
        <w:rPr>
          <w:lang w:val="en-US"/>
        </w:rPr>
        <w:t xml:space="preserve"> Rule 35 discovery process asking for information not relevant to the pleaded case would be a fishing expedition</w:t>
      </w:r>
      <w:r w:rsidR="005003C0" w:rsidRPr="00D13C76">
        <w:rPr>
          <w:lang w:val="en-US"/>
        </w:rPr>
        <w:t>.</w:t>
      </w:r>
      <w:r w:rsidRPr="00D13C76">
        <w:rPr>
          <w:lang w:val="en-US"/>
        </w:rPr>
        <w:t>"</w:t>
      </w:r>
      <w:r w:rsidR="00D939B8">
        <w:rPr>
          <w:rStyle w:val="FootnoteReference"/>
          <w:lang w:val="en-US"/>
        </w:rPr>
        <w:footnoteReference w:id="8"/>
      </w:r>
    </w:p>
    <w:p w14:paraId="72EF67AA" w14:textId="49648473" w:rsidR="005003C0" w:rsidRPr="00D13C76" w:rsidRDefault="00A336EF" w:rsidP="00D13C76">
      <w:pPr>
        <w:pStyle w:val="WWList1"/>
        <w:numPr>
          <w:ilvl w:val="0"/>
          <w:numId w:val="0"/>
        </w:numPr>
        <w:ind w:left="567" w:hanging="567"/>
        <w:rPr>
          <w:sz w:val="24"/>
          <w:lang w:val="en-US"/>
        </w:rPr>
      </w:pPr>
      <w:r>
        <w:rPr>
          <w:sz w:val="24"/>
          <w:lang w:val="en-US"/>
        </w:rPr>
        <w:t>[5</w:t>
      </w:r>
      <w:r w:rsidR="00ED056A">
        <w:rPr>
          <w:sz w:val="24"/>
          <w:lang w:val="en-US"/>
        </w:rPr>
        <w:t>6</w:t>
      </w:r>
      <w:r>
        <w:rPr>
          <w:sz w:val="24"/>
          <w:lang w:val="en-US"/>
        </w:rPr>
        <w:t>]</w:t>
      </w:r>
      <w:r>
        <w:rPr>
          <w:sz w:val="24"/>
          <w:lang w:val="en-US"/>
        </w:rPr>
        <w:tab/>
      </w:r>
      <w:r w:rsidR="00233C1B" w:rsidRPr="00D13C76">
        <w:rPr>
          <w:sz w:val="24"/>
          <w:lang w:val="en-US"/>
        </w:rPr>
        <w:t>Accordingly,</w:t>
      </w:r>
      <w:r w:rsidR="005003C0" w:rsidRPr="00D13C76">
        <w:rPr>
          <w:sz w:val="24"/>
          <w:lang w:val="en-US"/>
        </w:rPr>
        <w:t xml:space="preserve"> </w:t>
      </w:r>
      <w:r w:rsidR="004B198D" w:rsidRPr="00D13C76">
        <w:rPr>
          <w:sz w:val="24"/>
          <w:lang w:val="en-US"/>
        </w:rPr>
        <w:t xml:space="preserve">so </w:t>
      </w:r>
      <w:r w:rsidR="005003C0" w:rsidRPr="00D13C76">
        <w:rPr>
          <w:sz w:val="24"/>
          <w:lang w:val="en-US"/>
        </w:rPr>
        <w:t>Mr Edwards argue</w:t>
      </w:r>
      <w:r w:rsidR="00124C45" w:rsidRPr="00D13C76">
        <w:rPr>
          <w:sz w:val="24"/>
          <w:lang w:val="en-US"/>
        </w:rPr>
        <w:t>d</w:t>
      </w:r>
      <w:r w:rsidR="004B198D" w:rsidRPr="00D13C76">
        <w:rPr>
          <w:sz w:val="24"/>
          <w:lang w:val="en-US"/>
        </w:rPr>
        <w:t>,</w:t>
      </w:r>
      <w:r w:rsidR="005003C0" w:rsidRPr="00D13C76">
        <w:rPr>
          <w:sz w:val="24"/>
          <w:lang w:val="en-US"/>
        </w:rPr>
        <w:t xml:space="preserve"> the applicant </w:t>
      </w:r>
      <w:r w:rsidR="00124C45" w:rsidRPr="00D13C76">
        <w:rPr>
          <w:sz w:val="24"/>
          <w:lang w:val="en-US"/>
        </w:rPr>
        <w:t>wa</w:t>
      </w:r>
      <w:r w:rsidR="005003C0" w:rsidRPr="00D13C76">
        <w:rPr>
          <w:sz w:val="24"/>
          <w:lang w:val="en-US"/>
        </w:rPr>
        <w:t xml:space="preserve">s not entitled </w:t>
      </w:r>
      <w:r w:rsidR="00992D84" w:rsidRPr="00D13C76">
        <w:rPr>
          <w:sz w:val="24"/>
          <w:lang w:val="en-US"/>
        </w:rPr>
        <w:t xml:space="preserve">to </w:t>
      </w:r>
      <w:r w:rsidR="005003C0" w:rsidRPr="00D13C76">
        <w:rPr>
          <w:sz w:val="24"/>
          <w:lang w:val="en-US"/>
        </w:rPr>
        <w:t>t</w:t>
      </w:r>
      <w:r w:rsidR="001E1DC9" w:rsidRPr="00D13C76">
        <w:rPr>
          <w:sz w:val="24"/>
          <w:lang w:val="en-US"/>
        </w:rPr>
        <w:t xml:space="preserve">he record of proceedings in terms of Uniform Rule </w:t>
      </w:r>
      <w:r w:rsidR="001F5AA2" w:rsidRPr="00D13C76">
        <w:rPr>
          <w:sz w:val="24"/>
          <w:lang w:val="en-US"/>
        </w:rPr>
        <w:t>3</w:t>
      </w:r>
      <w:r w:rsidR="001E1DC9" w:rsidRPr="00D13C76">
        <w:rPr>
          <w:sz w:val="24"/>
          <w:lang w:val="en-US"/>
        </w:rPr>
        <w:t>5</w:t>
      </w:r>
      <w:r w:rsidR="00667124" w:rsidRPr="00D13C76">
        <w:rPr>
          <w:sz w:val="24"/>
          <w:lang w:val="en-US"/>
        </w:rPr>
        <w:t>.</w:t>
      </w:r>
    </w:p>
    <w:p w14:paraId="4F64CE39" w14:textId="4C254BB8" w:rsidR="00667124" w:rsidRDefault="00A336EF" w:rsidP="00D13C76">
      <w:pPr>
        <w:pStyle w:val="WWList1"/>
        <w:numPr>
          <w:ilvl w:val="0"/>
          <w:numId w:val="0"/>
        </w:numPr>
        <w:ind w:left="567" w:hanging="567"/>
        <w:rPr>
          <w:lang w:val="en-US"/>
        </w:rPr>
      </w:pPr>
      <w:r>
        <w:rPr>
          <w:sz w:val="24"/>
          <w:lang w:val="en-US"/>
        </w:rPr>
        <w:t>[5</w:t>
      </w:r>
      <w:r w:rsidR="00185AC4">
        <w:rPr>
          <w:sz w:val="24"/>
          <w:lang w:val="en-US"/>
        </w:rPr>
        <w:t>7</w:t>
      </w:r>
      <w:r>
        <w:rPr>
          <w:sz w:val="24"/>
          <w:lang w:val="en-US"/>
        </w:rPr>
        <w:t>]</w:t>
      </w:r>
      <w:r>
        <w:rPr>
          <w:sz w:val="24"/>
          <w:lang w:val="en-US"/>
        </w:rPr>
        <w:tab/>
      </w:r>
      <w:r w:rsidR="00667124" w:rsidRPr="00D13C76">
        <w:rPr>
          <w:sz w:val="24"/>
          <w:lang w:val="en-US"/>
        </w:rPr>
        <w:t xml:space="preserve">Finally, it was argued that the applicant was not entitled to rely on section 32 of the </w:t>
      </w:r>
      <w:r w:rsidR="006A3F79" w:rsidRPr="00D13C76">
        <w:rPr>
          <w:sz w:val="24"/>
          <w:lang w:val="en-US"/>
        </w:rPr>
        <w:t>Constitution</w:t>
      </w:r>
      <w:r w:rsidR="00C078FC" w:rsidRPr="00D13C76">
        <w:rPr>
          <w:sz w:val="24"/>
          <w:lang w:val="en-US"/>
        </w:rPr>
        <w:t>, which provides for the right of access to information which right has been</w:t>
      </w:r>
      <w:r w:rsidR="00937887" w:rsidRPr="00D13C76">
        <w:rPr>
          <w:sz w:val="24"/>
          <w:lang w:val="en-US"/>
        </w:rPr>
        <w:t>,</w:t>
      </w:r>
      <w:r w:rsidR="00C078FC" w:rsidRPr="00D13C76">
        <w:rPr>
          <w:sz w:val="24"/>
          <w:lang w:val="en-US"/>
        </w:rPr>
        <w:t xml:space="preserve"> </w:t>
      </w:r>
      <w:r w:rsidR="004B198D" w:rsidRPr="00D13C76">
        <w:rPr>
          <w:sz w:val="24"/>
          <w:lang w:val="en-US"/>
        </w:rPr>
        <w:t xml:space="preserve">given </w:t>
      </w:r>
      <w:r w:rsidR="00C078FC" w:rsidRPr="00D13C76">
        <w:rPr>
          <w:sz w:val="24"/>
          <w:lang w:val="en-US"/>
        </w:rPr>
        <w:t xml:space="preserve">effect through national </w:t>
      </w:r>
      <w:r w:rsidR="00992D84" w:rsidRPr="00D13C76">
        <w:rPr>
          <w:sz w:val="24"/>
          <w:lang w:val="en-US"/>
        </w:rPr>
        <w:t xml:space="preserve">legislation </w:t>
      </w:r>
      <w:r w:rsidR="009A5DCA" w:rsidRPr="00D13C76">
        <w:rPr>
          <w:sz w:val="24"/>
          <w:lang w:val="en-US"/>
        </w:rPr>
        <w:t xml:space="preserve">being the </w:t>
      </w:r>
      <w:r w:rsidR="009355C7" w:rsidRPr="00D13C76">
        <w:rPr>
          <w:sz w:val="24"/>
          <w:lang w:val="en-US"/>
        </w:rPr>
        <w:t>P</w:t>
      </w:r>
      <w:r w:rsidR="009A5DCA" w:rsidRPr="00D13C76">
        <w:rPr>
          <w:sz w:val="24"/>
          <w:lang w:val="en-US"/>
        </w:rPr>
        <w:t xml:space="preserve">romotion of </w:t>
      </w:r>
      <w:r w:rsidR="009355C7" w:rsidRPr="00D13C76">
        <w:rPr>
          <w:sz w:val="24"/>
          <w:lang w:val="en-US"/>
        </w:rPr>
        <w:t>A</w:t>
      </w:r>
      <w:r w:rsidR="009A5DCA" w:rsidRPr="00D13C76">
        <w:rPr>
          <w:sz w:val="24"/>
          <w:lang w:val="en-US"/>
        </w:rPr>
        <w:t xml:space="preserve">ccess to </w:t>
      </w:r>
      <w:r w:rsidR="009355C7" w:rsidRPr="00D13C76">
        <w:rPr>
          <w:sz w:val="24"/>
          <w:lang w:val="en-US"/>
        </w:rPr>
        <w:t>I</w:t>
      </w:r>
      <w:r w:rsidR="009A5DCA" w:rsidRPr="00D13C76">
        <w:rPr>
          <w:sz w:val="24"/>
          <w:lang w:val="en-US"/>
        </w:rPr>
        <w:t xml:space="preserve">nformation </w:t>
      </w:r>
      <w:r w:rsidR="009355C7" w:rsidRPr="00D13C76">
        <w:rPr>
          <w:sz w:val="24"/>
          <w:lang w:val="en-US"/>
        </w:rPr>
        <w:t>A</w:t>
      </w:r>
      <w:r w:rsidR="009A5DCA" w:rsidRPr="00D13C76">
        <w:rPr>
          <w:sz w:val="24"/>
          <w:lang w:val="en-US"/>
        </w:rPr>
        <w:t>ct</w:t>
      </w:r>
      <w:r w:rsidR="00937887" w:rsidRPr="00D13C76">
        <w:rPr>
          <w:sz w:val="24"/>
          <w:lang w:val="en-US"/>
        </w:rPr>
        <w:t xml:space="preserve"> </w:t>
      </w:r>
      <w:r w:rsidR="009A5DCA" w:rsidRPr="00D13C76">
        <w:rPr>
          <w:sz w:val="24"/>
          <w:lang w:val="en-US"/>
        </w:rPr>
        <w:t>2 of 2000</w:t>
      </w:r>
      <w:r w:rsidR="004B198D" w:rsidRPr="00D13C76">
        <w:rPr>
          <w:sz w:val="24"/>
          <w:lang w:val="en-US"/>
        </w:rPr>
        <w:t xml:space="preserve"> (PAIA).</w:t>
      </w:r>
    </w:p>
    <w:p w14:paraId="7942A4A3" w14:textId="4A23813E" w:rsidR="009355C7" w:rsidRPr="00D13C76" w:rsidRDefault="00A336EF" w:rsidP="00D13C76">
      <w:pPr>
        <w:pStyle w:val="WWList1"/>
        <w:numPr>
          <w:ilvl w:val="0"/>
          <w:numId w:val="0"/>
        </w:numPr>
        <w:ind w:left="567" w:hanging="567"/>
        <w:rPr>
          <w:sz w:val="24"/>
          <w:lang w:val="en-US"/>
        </w:rPr>
      </w:pPr>
      <w:r>
        <w:rPr>
          <w:sz w:val="24"/>
          <w:lang w:val="en-US"/>
        </w:rPr>
        <w:t>[5</w:t>
      </w:r>
      <w:r w:rsidR="00185AC4">
        <w:rPr>
          <w:sz w:val="24"/>
          <w:lang w:val="en-US"/>
        </w:rPr>
        <w:t>8</w:t>
      </w:r>
      <w:r>
        <w:rPr>
          <w:sz w:val="24"/>
          <w:lang w:val="en-US"/>
        </w:rPr>
        <w:t>]</w:t>
      </w:r>
      <w:r>
        <w:rPr>
          <w:sz w:val="24"/>
          <w:lang w:val="en-US"/>
        </w:rPr>
        <w:tab/>
      </w:r>
      <w:r w:rsidR="009355C7" w:rsidRPr="00D13C76">
        <w:rPr>
          <w:sz w:val="24"/>
          <w:lang w:val="en-US"/>
        </w:rPr>
        <w:t xml:space="preserve">Section 7(1)(a) </w:t>
      </w:r>
      <w:r w:rsidR="005F4A25" w:rsidRPr="00D13C76">
        <w:rPr>
          <w:sz w:val="24"/>
          <w:lang w:val="en-US"/>
        </w:rPr>
        <w:t>of PAIA provides that it does not apply to</w:t>
      </w:r>
      <w:r w:rsidR="004B198D" w:rsidRPr="00D13C76">
        <w:rPr>
          <w:sz w:val="24"/>
          <w:lang w:val="en-US"/>
        </w:rPr>
        <w:t xml:space="preserve"> the</w:t>
      </w:r>
      <w:r w:rsidR="005F4A25" w:rsidRPr="00D13C76">
        <w:rPr>
          <w:sz w:val="24"/>
          <w:lang w:val="en-US"/>
        </w:rPr>
        <w:t xml:space="preserve"> record of a public or private body if that record is requested for the purpose of </w:t>
      </w:r>
      <w:r w:rsidR="00BA246A" w:rsidRPr="00D13C76">
        <w:rPr>
          <w:sz w:val="24"/>
          <w:lang w:val="en-US"/>
        </w:rPr>
        <w:t>criminal or civil proceedings, is requested after the commencement of such criminal or civil proceedings</w:t>
      </w:r>
      <w:r w:rsidR="00B84183" w:rsidRPr="00D13C76">
        <w:rPr>
          <w:sz w:val="24"/>
          <w:lang w:val="en-US"/>
        </w:rPr>
        <w:t xml:space="preserve"> and the production of or access to that record is provided for in any other law</w:t>
      </w:r>
      <w:r w:rsidR="00BA1E57" w:rsidRPr="00D13C76">
        <w:rPr>
          <w:sz w:val="24"/>
          <w:lang w:val="en-US"/>
        </w:rPr>
        <w:t>.</w:t>
      </w:r>
    </w:p>
    <w:p w14:paraId="118C07B1" w14:textId="629BF2BF" w:rsidR="00024547" w:rsidRPr="00D13C76" w:rsidRDefault="00A336EF" w:rsidP="00D13C76">
      <w:pPr>
        <w:pStyle w:val="WWList1"/>
        <w:numPr>
          <w:ilvl w:val="0"/>
          <w:numId w:val="0"/>
        </w:numPr>
        <w:ind w:left="567" w:hanging="567"/>
        <w:rPr>
          <w:sz w:val="24"/>
          <w:lang w:val="en-US"/>
        </w:rPr>
      </w:pPr>
      <w:r>
        <w:rPr>
          <w:sz w:val="24"/>
          <w:lang w:val="en-US"/>
        </w:rPr>
        <w:t>[5</w:t>
      </w:r>
      <w:r w:rsidR="00185AC4">
        <w:rPr>
          <w:sz w:val="24"/>
          <w:lang w:val="en-US"/>
        </w:rPr>
        <w:t>9</w:t>
      </w:r>
      <w:r>
        <w:rPr>
          <w:sz w:val="24"/>
          <w:lang w:val="en-US"/>
        </w:rPr>
        <w:t>]</w:t>
      </w:r>
      <w:r>
        <w:rPr>
          <w:sz w:val="24"/>
          <w:lang w:val="en-US"/>
        </w:rPr>
        <w:tab/>
      </w:r>
      <w:r w:rsidR="00BA1E57" w:rsidRPr="00D13C76">
        <w:rPr>
          <w:sz w:val="24"/>
          <w:lang w:val="en-US"/>
        </w:rPr>
        <w:t>A</w:t>
      </w:r>
      <w:r w:rsidR="00C95E91" w:rsidRPr="00D13C76">
        <w:rPr>
          <w:sz w:val="24"/>
          <w:lang w:val="en-US"/>
        </w:rPr>
        <w:t>p</w:t>
      </w:r>
      <w:r w:rsidR="00D55B2E" w:rsidRPr="00D13C76">
        <w:rPr>
          <w:sz w:val="24"/>
          <w:lang w:val="en-US"/>
        </w:rPr>
        <w:t>art</w:t>
      </w:r>
      <w:r w:rsidR="00BA1E57" w:rsidRPr="00D13C76">
        <w:rPr>
          <w:sz w:val="24"/>
          <w:lang w:val="en-US"/>
        </w:rPr>
        <w:t xml:space="preserve"> from the fact that the applicant did not take any steps in terms of section 11 of PAIA to request the information, the </w:t>
      </w:r>
      <w:r w:rsidR="005468C8" w:rsidRPr="00D13C76">
        <w:rPr>
          <w:sz w:val="24"/>
          <w:lang w:val="en-US"/>
        </w:rPr>
        <w:t xml:space="preserve">review application instituted by the applicant constitutes a civil proceeding and accordingly PAIA finds no </w:t>
      </w:r>
      <w:r w:rsidR="002F4545" w:rsidRPr="00D13C76">
        <w:rPr>
          <w:sz w:val="24"/>
          <w:lang w:val="en-US"/>
        </w:rPr>
        <w:t xml:space="preserve">application in the current review application. In </w:t>
      </w:r>
      <w:r w:rsidR="002F4545" w:rsidRPr="00D13C76">
        <w:rPr>
          <w:i/>
          <w:iCs/>
          <w:sz w:val="24"/>
          <w:lang w:val="en-US"/>
        </w:rPr>
        <w:t>Industrial Development Corporation of South Africa</w:t>
      </w:r>
      <w:r w:rsidR="006D6CBA" w:rsidRPr="00D13C76">
        <w:rPr>
          <w:i/>
          <w:iCs/>
          <w:sz w:val="24"/>
          <w:lang w:val="en-US"/>
        </w:rPr>
        <w:t xml:space="preserve"> Limited vs </w:t>
      </w:r>
      <w:r w:rsidR="00167145" w:rsidRPr="00D13C76">
        <w:rPr>
          <w:i/>
          <w:iCs/>
          <w:sz w:val="24"/>
          <w:lang w:val="en-US"/>
        </w:rPr>
        <w:t xml:space="preserve">PFE International Inc </w:t>
      </w:r>
      <w:r w:rsidR="00413583" w:rsidRPr="00D13C76">
        <w:rPr>
          <w:i/>
          <w:iCs/>
          <w:sz w:val="24"/>
          <w:lang w:val="en-US"/>
        </w:rPr>
        <w:t>(</w:t>
      </w:r>
      <w:r w:rsidR="00167145" w:rsidRPr="00D13C76">
        <w:rPr>
          <w:i/>
          <w:iCs/>
          <w:sz w:val="24"/>
          <w:lang w:val="en-US"/>
        </w:rPr>
        <w:t>BVI</w:t>
      </w:r>
      <w:r w:rsidR="00413583" w:rsidRPr="00D13C76">
        <w:rPr>
          <w:i/>
          <w:iCs/>
          <w:sz w:val="24"/>
          <w:lang w:val="en-US"/>
        </w:rPr>
        <w:t xml:space="preserve">) and </w:t>
      </w:r>
      <w:r w:rsidR="00F85763" w:rsidRPr="00D13C76">
        <w:rPr>
          <w:i/>
          <w:iCs/>
          <w:sz w:val="24"/>
          <w:lang w:val="en-US"/>
        </w:rPr>
        <w:t>O</w:t>
      </w:r>
      <w:r w:rsidR="00413583" w:rsidRPr="00D13C76">
        <w:rPr>
          <w:i/>
          <w:iCs/>
          <w:sz w:val="24"/>
          <w:lang w:val="en-US"/>
        </w:rPr>
        <w:t>thers</w:t>
      </w:r>
      <w:r w:rsidR="00185AC4">
        <w:rPr>
          <w:rStyle w:val="FootnoteReference"/>
          <w:i/>
          <w:iCs/>
          <w:lang w:val="en-US"/>
        </w:rPr>
        <w:footnoteReference w:id="9"/>
      </w:r>
      <w:r w:rsidR="00413583" w:rsidRPr="00D13C76">
        <w:rPr>
          <w:i/>
          <w:iCs/>
          <w:sz w:val="24"/>
          <w:lang w:val="en-US"/>
        </w:rPr>
        <w:t xml:space="preserve"> </w:t>
      </w:r>
      <w:r w:rsidR="003E2141" w:rsidRPr="00D13C76">
        <w:rPr>
          <w:sz w:val="24"/>
          <w:lang w:val="en-US"/>
        </w:rPr>
        <w:t xml:space="preserve">the </w:t>
      </w:r>
      <w:r w:rsidR="00C10CA9" w:rsidRPr="00D13C76">
        <w:rPr>
          <w:sz w:val="24"/>
          <w:lang w:val="en-US"/>
        </w:rPr>
        <w:t>S</w:t>
      </w:r>
      <w:r w:rsidR="003E2141" w:rsidRPr="00D13C76">
        <w:rPr>
          <w:sz w:val="24"/>
          <w:lang w:val="en-US"/>
        </w:rPr>
        <w:t xml:space="preserve">upreme </w:t>
      </w:r>
      <w:r w:rsidR="003F782B" w:rsidRPr="00D13C76">
        <w:rPr>
          <w:sz w:val="24"/>
          <w:lang w:val="en-US"/>
        </w:rPr>
        <w:t>Court</w:t>
      </w:r>
      <w:r w:rsidR="003E2141" w:rsidRPr="00D13C76">
        <w:rPr>
          <w:sz w:val="24"/>
          <w:lang w:val="en-US"/>
        </w:rPr>
        <w:t xml:space="preserve"> of </w:t>
      </w:r>
      <w:r w:rsidR="00C10CA9" w:rsidRPr="00D13C76">
        <w:rPr>
          <w:sz w:val="24"/>
          <w:lang w:val="en-US"/>
        </w:rPr>
        <w:t>A</w:t>
      </w:r>
      <w:r w:rsidR="003E2141" w:rsidRPr="00D13C76">
        <w:rPr>
          <w:sz w:val="24"/>
          <w:lang w:val="en-US"/>
        </w:rPr>
        <w:t xml:space="preserve">ppeal held that the contention that PAIA </w:t>
      </w:r>
      <w:r w:rsidR="00024547" w:rsidRPr="00D13C76">
        <w:rPr>
          <w:sz w:val="24"/>
          <w:lang w:val="en-US"/>
        </w:rPr>
        <w:t xml:space="preserve">was intended to supplement the </w:t>
      </w:r>
      <w:r w:rsidR="004B198D" w:rsidRPr="00D13C76">
        <w:rPr>
          <w:sz w:val="24"/>
          <w:lang w:val="en-US"/>
        </w:rPr>
        <w:t>R</w:t>
      </w:r>
      <w:r w:rsidR="00024547" w:rsidRPr="00D13C76">
        <w:rPr>
          <w:sz w:val="24"/>
          <w:lang w:val="en-US"/>
        </w:rPr>
        <w:t xml:space="preserve">ules of </w:t>
      </w:r>
      <w:r w:rsidR="003F782B" w:rsidRPr="00D13C76">
        <w:rPr>
          <w:sz w:val="24"/>
          <w:lang w:val="en-US"/>
        </w:rPr>
        <w:t>Court</w:t>
      </w:r>
      <w:r w:rsidR="00024547" w:rsidRPr="00D13C76">
        <w:rPr>
          <w:sz w:val="24"/>
          <w:lang w:val="en-US"/>
        </w:rPr>
        <w:t xml:space="preserve"> cannot be sustained</w:t>
      </w:r>
      <w:r w:rsidR="00C10CA9" w:rsidRPr="00D13C76">
        <w:rPr>
          <w:sz w:val="24"/>
          <w:lang w:val="en-US"/>
        </w:rPr>
        <w:t xml:space="preserve">. </w:t>
      </w:r>
      <w:r w:rsidR="00024547" w:rsidRPr="00D13C76">
        <w:rPr>
          <w:sz w:val="24"/>
          <w:lang w:val="en-US"/>
        </w:rPr>
        <w:t xml:space="preserve">This was confirmed by the </w:t>
      </w:r>
      <w:r w:rsidR="006A3F79" w:rsidRPr="00D13C76">
        <w:rPr>
          <w:sz w:val="24"/>
          <w:lang w:val="en-US"/>
        </w:rPr>
        <w:t>Constitution</w:t>
      </w:r>
      <w:r w:rsidR="00EB3B57" w:rsidRPr="00D13C76">
        <w:rPr>
          <w:sz w:val="24"/>
          <w:lang w:val="en-US"/>
        </w:rPr>
        <w:t xml:space="preserve">al </w:t>
      </w:r>
      <w:r w:rsidR="003F782B" w:rsidRPr="00D13C76">
        <w:rPr>
          <w:sz w:val="24"/>
          <w:lang w:val="en-US"/>
        </w:rPr>
        <w:t>Court</w:t>
      </w:r>
      <w:r w:rsidR="00EB3B57" w:rsidRPr="00D13C76">
        <w:rPr>
          <w:sz w:val="24"/>
          <w:lang w:val="en-US"/>
        </w:rPr>
        <w:t xml:space="preserve"> in </w:t>
      </w:r>
      <w:r w:rsidR="00EB3B57" w:rsidRPr="00D13C76">
        <w:rPr>
          <w:i/>
          <w:iCs/>
          <w:sz w:val="24"/>
          <w:lang w:val="en-US"/>
        </w:rPr>
        <w:t xml:space="preserve">PFE International and others vs </w:t>
      </w:r>
      <w:r w:rsidR="00FF0EE1" w:rsidRPr="00D13C76">
        <w:rPr>
          <w:i/>
          <w:iCs/>
          <w:sz w:val="24"/>
          <w:lang w:val="en-US"/>
        </w:rPr>
        <w:t>Industrial Development Corporation of South Africa Limited</w:t>
      </w:r>
      <w:r w:rsidR="00424990">
        <w:rPr>
          <w:rStyle w:val="FootnoteReference"/>
          <w:i/>
          <w:iCs/>
          <w:lang w:val="en-US"/>
        </w:rPr>
        <w:footnoteReference w:id="10"/>
      </w:r>
      <w:r w:rsidR="003313D0" w:rsidRPr="00D13C76">
        <w:rPr>
          <w:sz w:val="24"/>
          <w:lang w:val="en-US"/>
        </w:rPr>
        <w:t>.</w:t>
      </w:r>
    </w:p>
    <w:p w14:paraId="1C52FD41" w14:textId="24D00368" w:rsidR="003313D0" w:rsidRPr="00D13C76" w:rsidRDefault="007C1214" w:rsidP="00D13C76">
      <w:pPr>
        <w:pStyle w:val="WWList1"/>
        <w:numPr>
          <w:ilvl w:val="0"/>
          <w:numId w:val="0"/>
        </w:numPr>
        <w:ind w:left="567" w:hanging="567"/>
        <w:rPr>
          <w:sz w:val="24"/>
          <w:lang w:val="en-US"/>
        </w:rPr>
      </w:pPr>
      <w:r>
        <w:rPr>
          <w:sz w:val="24"/>
          <w:lang w:val="en-US"/>
        </w:rPr>
        <w:t>[</w:t>
      </w:r>
      <w:r w:rsidR="00185AC4">
        <w:rPr>
          <w:sz w:val="24"/>
          <w:lang w:val="en-US"/>
        </w:rPr>
        <w:t>60</w:t>
      </w:r>
      <w:r>
        <w:rPr>
          <w:sz w:val="24"/>
          <w:lang w:val="en-US"/>
        </w:rPr>
        <w:t>]</w:t>
      </w:r>
      <w:r>
        <w:rPr>
          <w:sz w:val="24"/>
          <w:lang w:val="en-US"/>
        </w:rPr>
        <w:tab/>
      </w:r>
      <w:r w:rsidR="003313D0" w:rsidRPr="00D13C76">
        <w:rPr>
          <w:sz w:val="24"/>
          <w:lang w:val="en-US"/>
        </w:rPr>
        <w:t>I am</w:t>
      </w:r>
      <w:r w:rsidR="007B2D14">
        <w:rPr>
          <w:sz w:val="24"/>
          <w:lang w:val="en-US"/>
        </w:rPr>
        <w:t xml:space="preserve"> </w:t>
      </w:r>
      <w:r w:rsidR="003313D0" w:rsidRPr="00D13C76">
        <w:rPr>
          <w:sz w:val="24"/>
          <w:lang w:val="en-US"/>
        </w:rPr>
        <w:t>in agreement with the arguments advance</w:t>
      </w:r>
      <w:r w:rsidR="00C10CA9" w:rsidRPr="00D13C76">
        <w:rPr>
          <w:sz w:val="24"/>
          <w:lang w:val="en-US"/>
        </w:rPr>
        <w:t>d</w:t>
      </w:r>
      <w:r w:rsidR="003313D0" w:rsidRPr="00D13C76">
        <w:rPr>
          <w:sz w:val="24"/>
          <w:lang w:val="en-US"/>
        </w:rPr>
        <w:t xml:space="preserve"> </w:t>
      </w:r>
      <w:r w:rsidR="00CA5256" w:rsidRPr="00D13C76">
        <w:rPr>
          <w:sz w:val="24"/>
          <w:lang w:val="en-US"/>
        </w:rPr>
        <w:t>on</w:t>
      </w:r>
      <w:r w:rsidR="003313D0" w:rsidRPr="00D13C76">
        <w:rPr>
          <w:sz w:val="24"/>
          <w:lang w:val="en-US"/>
        </w:rPr>
        <w:t xml:space="preserve"> behalf of the respondent.</w:t>
      </w:r>
    </w:p>
    <w:p w14:paraId="602BD93B" w14:textId="6095DB53" w:rsidR="007C1214" w:rsidRPr="00D13C76" w:rsidRDefault="007C1214" w:rsidP="00D13C76">
      <w:pPr>
        <w:pStyle w:val="WWList1"/>
        <w:numPr>
          <w:ilvl w:val="0"/>
          <w:numId w:val="0"/>
        </w:numPr>
        <w:ind w:left="567" w:hanging="567"/>
        <w:rPr>
          <w:sz w:val="24"/>
          <w:lang w:val="en-US"/>
        </w:rPr>
      </w:pPr>
      <w:r>
        <w:rPr>
          <w:sz w:val="24"/>
          <w:lang w:val="en-US"/>
        </w:rPr>
        <w:t>[6</w:t>
      </w:r>
      <w:r w:rsidR="00185AC4">
        <w:rPr>
          <w:sz w:val="24"/>
          <w:lang w:val="en-US"/>
        </w:rPr>
        <w:t>1</w:t>
      </w:r>
      <w:r>
        <w:rPr>
          <w:sz w:val="24"/>
          <w:lang w:val="en-US"/>
        </w:rPr>
        <w:t>]</w:t>
      </w:r>
      <w:r>
        <w:rPr>
          <w:sz w:val="24"/>
          <w:lang w:val="en-US"/>
        </w:rPr>
        <w:tab/>
      </w:r>
      <w:r w:rsidR="00C10CA9" w:rsidRPr="00D13C76">
        <w:rPr>
          <w:sz w:val="24"/>
          <w:lang w:val="en-US"/>
        </w:rPr>
        <w:t xml:space="preserve">In paragraph 20 of the </w:t>
      </w:r>
      <w:r w:rsidR="004B198D" w:rsidRPr="00D13C76">
        <w:rPr>
          <w:sz w:val="24"/>
          <w:lang w:val="en-US"/>
        </w:rPr>
        <w:t>f</w:t>
      </w:r>
      <w:r w:rsidR="00C10CA9" w:rsidRPr="00D13C76">
        <w:rPr>
          <w:sz w:val="24"/>
          <w:lang w:val="en-US"/>
        </w:rPr>
        <w:t xml:space="preserve">ounding affidavit, it is stated that the applicant is amenable to receive documents where the personal information of students </w:t>
      </w:r>
      <w:r w:rsidR="00211C72" w:rsidRPr="00D13C76">
        <w:rPr>
          <w:sz w:val="24"/>
          <w:lang w:val="en-US"/>
        </w:rPr>
        <w:t>have be</w:t>
      </w:r>
      <w:r w:rsidR="00C10CA9" w:rsidRPr="00D13C76">
        <w:rPr>
          <w:sz w:val="24"/>
          <w:lang w:val="en-US"/>
        </w:rPr>
        <w:t>e</w:t>
      </w:r>
      <w:r w:rsidR="00211C72" w:rsidRPr="00D13C76">
        <w:rPr>
          <w:sz w:val="24"/>
          <w:lang w:val="en-US"/>
        </w:rPr>
        <w:t>n</w:t>
      </w:r>
      <w:r w:rsidR="00C10CA9" w:rsidRPr="00D13C76">
        <w:rPr>
          <w:sz w:val="24"/>
          <w:lang w:val="en-US"/>
        </w:rPr>
        <w:t xml:space="preserve"> redacted. The </w:t>
      </w:r>
      <w:r w:rsidR="00286211" w:rsidRPr="00D13C76">
        <w:rPr>
          <w:sz w:val="24"/>
          <w:lang w:val="en-US"/>
        </w:rPr>
        <w:t xml:space="preserve">respondent </w:t>
      </w:r>
      <w:r w:rsidR="00C10CA9" w:rsidRPr="00D13C76">
        <w:rPr>
          <w:sz w:val="24"/>
          <w:lang w:val="en-US"/>
        </w:rPr>
        <w:t>also requested that the names</w:t>
      </w:r>
      <w:r w:rsidR="00C041AD" w:rsidRPr="00D13C76">
        <w:rPr>
          <w:sz w:val="24"/>
          <w:lang w:val="en-US"/>
        </w:rPr>
        <w:t xml:space="preserve"> of specific students be re</w:t>
      </w:r>
      <w:r w:rsidR="008C7554" w:rsidRPr="00D13C76">
        <w:rPr>
          <w:sz w:val="24"/>
          <w:lang w:val="en-US"/>
        </w:rPr>
        <w:t xml:space="preserve">dacted </w:t>
      </w:r>
      <w:r w:rsidR="00211C72" w:rsidRPr="00D13C76">
        <w:rPr>
          <w:sz w:val="24"/>
          <w:lang w:val="en-US"/>
        </w:rPr>
        <w:t>i</w:t>
      </w:r>
      <w:r w:rsidR="008C7554" w:rsidRPr="00D13C76">
        <w:rPr>
          <w:sz w:val="24"/>
          <w:lang w:val="en-US"/>
        </w:rPr>
        <w:t>n any records ordered to be provided. This is o</w:t>
      </w:r>
      <w:r w:rsidR="00ED1C84" w:rsidRPr="00D13C76">
        <w:rPr>
          <w:sz w:val="24"/>
          <w:lang w:val="en-US"/>
        </w:rPr>
        <w:t>bviously the correct approach.</w:t>
      </w:r>
    </w:p>
    <w:p w14:paraId="00410638" w14:textId="7E63C297" w:rsidR="00D37D24" w:rsidRPr="00D13C76" w:rsidRDefault="007C1214" w:rsidP="00D13C76">
      <w:pPr>
        <w:pStyle w:val="WWList1"/>
        <w:numPr>
          <w:ilvl w:val="0"/>
          <w:numId w:val="0"/>
        </w:numPr>
        <w:rPr>
          <w:i/>
          <w:iCs/>
          <w:sz w:val="24"/>
          <w:lang w:val="en-US"/>
        </w:rPr>
      </w:pPr>
      <w:r w:rsidRPr="00D13C76">
        <w:rPr>
          <w:i/>
          <w:iCs/>
          <w:sz w:val="24"/>
          <w:lang w:val="en-US"/>
        </w:rPr>
        <w:t>Order</w:t>
      </w:r>
    </w:p>
    <w:p w14:paraId="3E079B46" w14:textId="73684D08" w:rsidR="003313D0" w:rsidRPr="00D13C76" w:rsidRDefault="007C1214" w:rsidP="00D13C76">
      <w:pPr>
        <w:pStyle w:val="WWList1"/>
        <w:numPr>
          <w:ilvl w:val="0"/>
          <w:numId w:val="0"/>
        </w:numPr>
        <w:ind w:left="567" w:hanging="567"/>
        <w:rPr>
          <w:sz w:val="24"/>
          <w:lang w:val="en-US"/>
        </w:rPr>
      </w:pPr>
      <w:r>
        <w:rPr>
          <w:sz w:val="24"/>
          <w:lang w:val="en-US"/>
        </w:rPr>
        <w:t>[6</w:t>
      </w:r>
      <w:r w:rsidR="00185AC4">
        <w:rPr>
          <w:sz w:val="24"/>
          <w:lang w:val="en-US"/>
        </w:rPr>
        <w:t>2</w:t>
      </w:r>
      <w:r>
        <w:rPr>
          <w:sz w:val="24"/>
          <w:lang w:val="en-US"/>
        </w:rPr>
        <w:t>]</w:t>
      </w:r>
      <w:r>
        <w:rPr>
          <w:sz w:val="24"/>
          <w:lang w:val="en-US"/>
        </w:rPr>
        <w:tab/>
      </w:r>
      <w:r w:rsidR="003313D0" w:rsidRPr="00D13C76">
        <w:rPr>
          <w:sz w:val="24"/>
          <w:lang w:val="en-US"/>
        </w:rPr>
        <w:t>Accordingly, I make the following order</w:t>
      </w:r>
      <w:r w:rsidR="00D37D24" w:rsidRPr="004F3412">
        <w:rPr>
          <w:sz w:val="24"/>
          <w:lang w:val="en-US"/>
        </w:rPr>
        <w:t xml:space="preserve"> </w:t>
      </w:r>
      <w:bookmarkStart w:id="3" w:name="_Hlk148357788"/>
      <w:r w:rsidR="00D37D24" w:rsidRPr="004F3412">
        <w:rPr>
          <w:iCs/>
          <w:sz w:val="24"/>
        </w:rPr>
        <w:t>—</w:t>
      </w:r>
      <w:bookmarkEnd w:id="3"/>
    </w:p>
    <w:p w14:paraId="142C75BD" w14:textId="660E72C1" w:rsidR="003313D0" w:rsidRDefault="00ED1C84" w:rsidP="00D13C76">
      <w:pPr>
        <w:pStyle w:val="ListParagraph"/>
        <w:numPr>
          <w:ilvl w:val="0"/>
          <w:numId w:val="18"/>
        </w:numPr>
        <w:spacing w:line="360" w:lineRule="auto"/>
        <w:ind w:left="1134" w:hanging="567"/>
        <w:jc w:val="both"/>
        <w:rPr>
          <w:bCs/>
          <w:sz w:val="24"/>
          <w:lang w:val="en-US"/>
        </w:rPr>
      </w:pPr>
      <w:r w:rsidRPr="00D13C76">
        <w:rPr>
          <w:bCs/>
          <w:sz w:val="24"/>
          <w:lang w:val="en-US"/>
        </w:rPr>
        <w:t>T</w:t>
      </w:r>
      <w:r w:rsidR="00501713" w:rsidRPr="00D13C76">
        <w:rPr>
          <w:bCs/>
          <w:sz w:val="24"/>
          <w:lang w:val="en-US"/>
        </w:rPr>
        <w:t xml:space="preserve">he respondent is directed to furnish the applicant with </w:t>
      </w:r>
      <w:r w:rsidR="00FC282E">
        <w:rPr>
          <w:bCs/>
          <w:sz w:val="24"/>
          <w:lang w:val="en-US"/>
        </w:rPr>
        <w:t>t</w:t>
      </w:r>
      <w:r w:rsidR="00FC282E" w:rsidRPr="00FC282E">
        <w:rPr>
          <w:bCs/>
          <w:sz w:val="24"/>
          <w:lang w:val="en-US"/>
        </w:rPr>
        <w:t>ranscripts of the recordings of proceedings of the Wits Readmission Committee – 1 (WRC1) and the Wits Readmission Committee – 2 (WRC2) relating to the decision to refuse the applicant permission to renew his registration for the MBBCh III course for the 2023 academic year</w:t>
      </w:r>
      <w:r w:rsidR="00FC282E">
        <w:rPr>
          <w:bCs/>
          <w:sz w:val="24"/>
          <w:lang w:val="en-US"/>
        </w:rPr>
        <w:t xml:space="preserve">, </w:t>
      </w:r>
      <w:r w:rsidR="00A36721" w:rsidRPr="00D13C76">
        <w:rPr>
          <w:bCs/>
          <w:sz w:val="24"/>
          <w:lang w:val="en-US"/>
        </w:rPr>
        <w:t>within ten (10) days of the grant</w:t>
      </w:r>
      <w:r w:rsidR="00452B31" w:rsidRPr="00D13C76">
        <w:rPr>
          <w:bCs/>
          <w:sz w:val="24"/>
          <w:lang w:val="en-US"/>
        </w:rPr>
        <w:t>ing</w:t>
      </w:r>
      <w:r w:rsidR="00A36721" w:rsidRPr="00D13C76">
        <w:rPr>
          <w:bCs/>
          <w:sz w:val="24"/>
          <w:lang w:val="en-US"/>
        </w:rPr>
        <w:t xml:space="preserve"> of this orde</w:t>
      </w:r>
      <w:r w:rsidR="00FC282E">
        <w:rPr>
          <w:bCs/>
          <w:sz w:val="24"/>
          <w:lang w:val="en-US"/>
        </w:rPr>
        <w:t>r.</w:t>
      </w:r>
    </w:p>
    <w:p w14:paraId="1153BB68" w14:textId="77777777" w:rsidR="00FC282E" w:rsidRPr="00D13C76" w:rsidRDefault="00FC282E" w:rsidP="00D13C76">
      <w:pPr>
        <w:pStyle w:val="ListParagraph"/>
        <w:spacing w:line="360" w:lineRule="auto"/>
        <w:ind w:left="1569"/>
        <w:jc w:val="both"/>
        <w:rPr>
          <w:bCs/>
          <w:sz w:val="24"/>
          <w:lang w:val="en-US"/>
        </w:rPr>
      </w:pPr>
    </w:p>
    <w:p w14:paraId="706FA555" w14:textId="072C9F4F" w:rsidR="00A36721" w:rsidRPr="00D13C76" w:rsidRDefault="00C14644" w:rsidP="00D13C76">
      <w:pPr>
        <w:pStyle w:val="WWList2"/>
        <w:numPr>
          <w:ilvl w:val="0"/>
          <w:numId w:val="18"/>
        </w:numPr>
        <w:ind w:left="1134" w:hanging="567"/>
        <w:rPr>
          <w:b/>
          <w:sz w:val="24"/>
          <w:lang w:val="en-US"/>
        </w:rPr>
      </w:pPr>
      <w:r w:rsidRPr="00D13C76">
        <w:rPr>
          <w:sz w:val="24"/>
          <w:lang w:val="en-US"/>
        </w:rPr>
        <w:t xml:space="preserve">Should </w:t>
      </w:r>
      <w:r w:rsidR="00FC282E">
        <w:rPr>
          <w:sz w:val="24"/>
          <w:lang w:val="en-US"/>
        </w:rPr>
        <w:t>the above-mentioned t</w:t>
      </w:r>
      <w:r w:rsidRPr="00D13C76">
        <w:rPr>
          <w:sz w:val="24"/>
          <w:lang w:val="en-US"/>
        </w:rPr>
        <w:t xml:space="preserve">ranscripts not exist or be available, </w:t>
      </w:r>
      <w:r w:rsidR="00200ACA" w:rsidRPr="00D13C76">
        <w:rPr>
          <w:sz w:val="24"/>
          <w:lang w:val="en-US"/>
        </w:rPr>
        <w:t xml:space="preserve">the respondent shall file an affidavit </w:t>
      </w:r>
      <w:r w:rsidR="00A62BFB" w:rsidRPr="00D13C76">
        <w:rPr>
          <w:sz w:val="24"/>
          <w:lang w:val="en-US"/>
        </w:rPr>
        <w:t xml:space="preserve">confirming </w:t>
      </w:r>
      <w:r w:rsidR="00200ACA" w:rsidRPr="00D13C76">
        <w:rPr>
          <w:sz w:val="24"/>
          <w:lang w:val="en-US"/>
        </w:rPr>
        <w:t>s</w:t>
      </w:r>
      <w:r w:rsidR="00A62BFB" w:rsidRPr="00D13C76">
        <w:rPr>
          <w:sz w:val="24"/>
          <w:lang w:val="en-US"/>
        </w:rPr>
        <w:t xml:space="preserve">uch </w:t>
      </w:r>
      <w:r w:rsidR="00200ACA" w:rsidRPr="00D13C76">
        <w:rPr>
          <w:sz w:val="24"/>
          <w:lang w:val="en-US"/>
        </w:rPr>
        <w:t>fact</w:t>
      </w:r>
      <w:r w:rsidR="00A62BFB" w:rsidRPr="00D13C76">
        <w:rPr>
          <w:sz w:val="24"/>
          <w:lang w:val="en-US"/>
        </w:rPr>
        <w:t xml:space="preserve"> and</w:t>
      </w:r>
      <w:r w:rsidR="00200ACA" w:rsidRPr="00D13C76">
        <w:rPr>
          <w:sz w:val="24"/>
          <w:lang w:val="en-US"/>
        </w:rPr>
        <w:t xml:space="preserve"> explaining why </w:t>
      </w:r>
      <w:r w:rsidR="00A1297B" w:rsidRPr="00D13C76">
        <w:rPr>
          <w:sz w:val="24"/>
          <w:lang w:val="en-US"/>
        </w:rPr>
        <w:t>such</w:t>
      </w:r>
      <w:r w:rsidR="00200ACA" w:rsidRPr="00D13C76">
        <w:rPr>
          <w:sz w:val="24"/>
          <w:lang w:val="en-US"/>
        </w:rPr>
        <w:t xml:space="preserve"> transcripts are not available.</w:t>
      </w:r>
    </w:p>
    <w:p w14:paraId="59F045E0" w14:textId="55E83F89" w:rsidR="00896A83" w:rsidRPr="00D13C76" w:rsidRDefault="00A1297B" w:rsidP="00D13C76">
      <w:pPr>
        <w:pStyle w:val="WWList2"/>
        <w:numPr>
          <w:ilvl w:val="0"/>
          <w:numId w:val="18"/>
        </w:numPr>
        <w:ind w:left="1134" w:hanging="567"/>
        <w:rPr>
          <w:sz w:val="24"/>
          <w:lang w:val="en-US"/>
        </w:rPr>
      </w:pPr>
      <w:r w:rsidRPr="00D13C76">
        <w:rPr>
          <w:sz w:val="24"/>
          <w:lang w:val="en-US"/>
        </w:rPr>
        <w:t>T</w:t>
      </w:r>
      <w:r w:rsidR="00896A83" w:rsidRPr="00D13C76">
        <w:rPr>
          <w:sz w:val="24"/>
          <w:lang w:val="en-US"/>
        </w:rPr>
        <w:t>o the extent that</w:t>
      </w:r>
      <w:r w:rsidRPr="00D13C76">
        <w:rPr>
          <w:sz w:val="24"/>
          <w:lang w:val="en-US"/>
        </w:rPr>
        <w:t xml:space="preserve"> the contents of</w:t>
      </w:r>
      <w:r w:rsidR="00896A83" w:rsidRPr="00D13C76">
        <w:rPr>
          <w:sz w:val="24"/>
          <w:lang w:val="en-US"/>
        </w:rPr>
        <w:t xml:space="preserve"> any transcript</w:t>
      </w:r>
      <w:r w:rsidR="00FC282E">
        <w:rPr>
          <w:sz w:val="24"/>
          <w:lang w:val="en-US"/>
        </w:rPr>
        <w:t>s</w:t>
      </w:r>
      <w:r w:rsidR="00896A83" w:rsidRPr="00D13C76">
        <w:rPr>
          <w:sz w:val="24"/>
          <w:lang w:val="en-US"/>
        </w:rPr>
        <w:t xml:space="preserve"> provided</w:t>
      </w:r>
      <w:r w:rsidR="00FC282E">
        <w:rPr>
          <w:sz w:val="24"/>
          <w:lang w:val="en-US"/>
        </w:rPr>
        <w:t xml:space="preserve"> by the respondent to the applicant </w:t>
      </w:r>
      <w:r w:rsidR="002E2909" w:rsidRPr="00D13C76">
        <w:rPr>
          <w:sz w:val="24"/>
          <w:lang w:val="en-US"/>
        </w:rPr>
        <w:t xml:space="preserve">do not relate to decisions relating to the applicant or contain the names of any other students at the </w:t>
      </w:r>
      <w:r w:rsidR="006543F3" w:rsidRPr="00D13C76">
        <w:rPr>
          <w:sz w:val="24"/>
          <w:lang w:val="en-US"/>
        </w:rPr>
        <w:t xml:space="preserve">University of </w:t>
      </w:r>
      <w:r w:rsidR="00A93930" w:rsidRPr="00D13C76">
        <w:rPr>
          <w:sz w:val="24"/>
          <w:lang w:val="en-US"/>
        </w:rPr>
        <w:t>the Witwatersrand</w:t>
      </w:r>
      <w:r w:rsidR="006961FF" w:rsidRPr="00D13C76">
        <w:rPr>
          <w:sz w:val="24"/>
          <w:lang w:val="en-US"/>
        </w:rPr>
        <w:t xml:space="preserve">, such information and names shall be </w:t>
      </w:r>
      <w:r w:rsidR="008A59B0" w:rsidRPr="00D13C76">
        <w:rPr>
          <w:sz w:val="24"/>
          <w:lang w:val="en-US"/>
        </w:rPr>
        <w:t>redacted</w:t>
      </w:r>
      <w:r w:rsidR="006961FF" w:rsidRPr="00D13C76">
        <w:rPr>
          <w:sz w:val="24"/>
          <w:lang w:val="en-US"/>
        </w:rPr>
        <w:t>.</w:t>
      </w:r>
    </w:p>
    <w:p w14:paraId="4468C800" w14:textId="670444A3" w:rsidR="006961FF" w:rsidRPr="00D13C76" w:rsidRDefault="003D0B3A" w:rsidP="00D13C76">
      <w:pPr>
        <w:pStyle w:val="WWHeading1"/>
        <w:numPr>
          <w:ilvl w:val="0"/>
          <w:numId w:val="18"/>
        </w:numPr>
        <w:ind w:left="1134" w:hanging="567"/>
        <w:rPr>
          <w:b w:val="0"/>
          <w:bCs/>
          <w:sz w:val="24"/>
          <w:lang w:val="en-US"/>
        </w:rPr>
      </w:pPr>
      <w:r w:rsidRPr="00D13C76">
        <w:rPr>
          <w:b w:val="0"/>
          <w:bCs/>
          <w:sz w:val="24"/>
          <w:lang w:val="en-US"/>
        </w:rPr>
        <w:t xml:space="preserve">The respondent is directed to furnish the applicant with </w:t>
      </w:r>
      <w:r w:rsidR="006961FF" w:rsidRPr="00D13C76">
        <w:rPr>
          <w:b w:val="0"/>
          <w:bCs/>
          <w:sz w:val="24"/>
          <w:lang w:val="en-US"/>
        </w:rPr>
        <w:t>the names of the members of the WRC1 and WRC2 panels which deliberated on and made decisions relating to the applicant in respect of his registration for the 2023 academic year.</w:t>
      </w:r>
    </w:p>
    <w:p w14:paraId="533AB516" w14:textId="633D7AD6" w:rsidR="00024547" w:rsidRPr="00D13C76" w:rsidRDefault="006961FF" w:rsidP="00D13C76">
      <w:pPr>
        <w:pStyle w:val="WWHeading1"/>
        <w:numPr>
          <w:ilvl w:val="0"/>
          <w:numId w:val="18"/>
        </w:numPr>
        <w:spacing w:line="720" w:lineRule="auto"/>
        <w:ind w:left="1134" w:hanging="567"/>
        <w:rPr>
          <w:b w:val="0"/>
          <w:bCs/>
          <w:sz w:val="24"/>
          <w:lang w:val="en-US"/>
        </w:rPr>
      </w:pPr>
      <w:r w:rsidRPr="00D13C76">
        <w:rPr>
          <w:b w:val="0"/>
          <w:bCs/>
          <w:sz w:val="24"/>
          <w:lang w:val="en-US"/>
        </w:rPr>
        <w:t xml:space="preserve">Costs shall be costs in the </w:t>
      </w:r>
      <w:r w:rsidR="009327DF" w:rsidRPr="00D13C76">
        <w:rPr>
          <w:b w:val="0"/>
          <w:bCs/>
          <w:sz w:val="24"/>
          <w:lang w:val="en-US"/>
        </w:rPr>
        <w:t>cause.</w:t>
      </w:r>
    </w:p>
    <w:p w14:paraId="319D7761" w14:textId="77777777" w:rsidR="00EF19DC" w:rsidRPr="00EF19DC" w:rsidRDefault="00EF19DC" w:rsidP="00EF19DC">
      <w:pPr>
        <w:pStyle w:val="WWList2"/>
        <w:numPr>
          <w:ilvl w:val="0"/>
          <w:numId w:val="0"/>
        </w:numPr>
        <w:ind w:left="1134"/>
        <w:rPr>
          <w:lang w:val="en-US"/>
        </w:rPr>
      </w:pPr>
    </w:p>
    <w:p w14:paraId="43F07E56" w14:textId="7920C143" w:rsidR="00AB626E" w:rsidRPr="00280601" w:rsidRDefault="00AB626E" w:rsidP="00D13C76">
      <w:pPr>
        <w:spacing w:line="360" w:lineRule="auto"/>
        <w:contextualSpacing/>
        <w:jc w:val="right"/>
        <w:rPr>
          <w:rFonts w:cs="Arial"/>
          <w:sz w:val="24"/>
          <w:lang w:val="en-US"/>
        </w:rPr>
      </w:pPr>
      <w:r w:rsidRPr="00280601">
        <w:rPr>
          <w:rFonts w:cs="Arial"/>
          <w:b/>
          <w:bCs/>
          <w:sz w:val="24"/>
          <w:lang w:val="en-US"/>
        </w:rPr>
        <w:t>_____________________</w:t>
      </w:r>
    </w:p>
    <w:p w14:paraId="7C2B90CB" w14:textId="7598337D" w:rsidR="00AB626E" w:rsidRPr="00280601" w:rsidRDefault="000376C7" w:rsidP="00D13C76">
      <w:pPr>
        <w:spacing w:before="480" w:after="480" w:line="360" w:lineRule="auto"/>
        <w:contextualSpacing/>
        <w:jc w:val="right"/>
        <w:rPr>
          <w:rFonts w:cs="Arial"/>
          <w:b/>
          <w:bCs/>
          <w:sz w:val="24"/>
          <w:lang w:val="en-US"/>
        </w:rPr>
      </w:pPr>
      <w:r>
        <w:rPr>
          <w:rFonts w:cs="Arial"/>
          <w:b/>
          <w:bCs/>
          <w:sz w:val="24"/>
          <w:lang w:val="en-US"/>
        </w:rPr>
        <w:t>JW SCHOLTZ</w:t>
      </w:r>
    </w:p>
    <w:p w14:paraId="2E5EADA3" w14:textId="30C43E6D" w:rsidR="00AB626E" w:rsidRPr="00280601" w:rsidRDefault="00AB626E" w:rsidP="00D13C76">
      <w:pPr>
        <w:spacing w:before="480" w:after="360" w:line="360" w:lineRule="auto"/>
        <w:contextualSpacing/>
        <w:jc w:val="right"/>
        <w:rPr>
          <w:rFonts w:cs="Arial"/>
          <w:b/>
          <w:bCs/>
          <w:sz w:val="24"/>
          <w:lang w:val="en-US"/>
        </w:rPr>
      </w:pPr>
      <w:r w:rsidRPr="00280601">
        <w:rPr>
          <w:rFonts w:cs="Arial"/>
          <w:b/>
          <w:bCs/>
          <w:sz w:val="24"/>
          <w:lang w:val="en-US"/>
        </w:rPr>
        <w:t xml:space="preserve">ACTING JUDGE OF THE HIGH </w:t>
      </w:r>
      <w:r w:rsidR="003F782B">
        <w:rPr>
          <w:rFonts w:cs="Arial"/>
          <w:b/>
          <w:bCs/>
          <w:sz w:val="24"/>
          <w:lang w:val="en-US"/>
        </w:rPr>
        <w:t>COURT</w:t>
      </w:r>
    </w:p>
    <w:p w14:paraId="1BA20B1B" w14:textId="66FAE2B1" w:rsidR="007C1214" w:rsidRPr="00BD5242" w:rsidRDefault="00AB626E" w:rsidP="00D13C76">
      <w:pPr>
        <w:spacing w:before="480" w:after="360" w:line="360" w:lineRule="auto"/>
        <w:contextualSpacing/>
        <w:jc w:val="right"/>
        <w:rPr>
          <w:rFonts w:cs="Arial"/>
          <w:b/>
          <w:bCs/>
          <w:sz w:val="24"/>
          <w:lang w:val="en-US"/>
        </w:rPr>
      </w:pPr>
      <w:r w:rsidRPr="00280601">
        <w:rPr>
          <w:rFonts w:cs="Arial"/>
          <w:b/>
          <w:bCs/>
          <w:sz w:val="24"/>
          <w:lang w:val="en-US"/>
        </w:rPr>
        <w:t>GAUTENG DIVISION, JOHANNESBURG</w:t>
      </w:r>
    </w:p>
    <w:p w14:paraId="72055D88" w14:textId="08A35655" w:rsidR="003848A6" w:rsidRPr="003848A6" w:rsidRDefault="003848A6" w:rsidP="00D13C76">
      <w:pPr>
        <w:suppressAutoHyphens w:val="0"/>
        <w:ind w:left="3544" w:hanging="3544"/>
        <w:jc w:val="both"/>
        <w:rPr>
          <w:rFonts w:cs="Arial"/>
          <w:sz w:val="24"/>
          <w:lang w:val="en-ZA" w:eastAsia="en-US"/>
        </w:rPr>
      </w:pPr>
      <w:r w:rsidRPr="003848A6">
        <w:rPr>
          <w:rFonts w:cs="Arial"/>
          <w:sz w:val="24"/>
          <w:lang w:val="en-ZA" w:eastAsia="en-US"/>
        </w:rPr>
        <w:t>For the Applicant:</w:t>
      </w:r>
      <w:r>
        <w:rPr>
          <w:rFonts w:cs="Arial"/>
          <w:sz w:val="24"/>
          <w:lang w:val="en-ZA" w:eastAsia="en-US"/>
        </w:rPr>
        <w:tab/>
      </w:r>
      <w:r w:rsidRPr="003848A6">
        <w:rPr>
          <w:rFonts w:cs="Arial"/>
          <w:sz w:val="24"/>
          <w:lang w:val="en-ZA" w:eastAsia="en-US"/>
        </w:rPr>
        <w:t>Advocate B Manentsa</w:t>
      </w:r>
      <w:r>
        <w:rPr>
          <w:rFonts w:cs="Arial"/>
          <w:sz w:val="24"/>
          <w:lang w:val="en-ZA" w:eastAsia="en-US"/>
        </w:rPr>
        <w:t xml:space="preserve"> </w:t>
      </w:r>
      <w:r w:rsidRPr="003848A6">
        <w:rPr>
          <w:rFonts w:cs="Arial"/>
          <w:sz w:val="24"/>
          <w:lang w:val="en-ZA" w:eastAsia="en-US"/>
        </w:rPr>
        <w:t>instructed by</w:t>
      </w:r>
      <w:r w:rsidRPr="003848A6">
        <w:t xml:space="preserve"> </w:t>
      </w:r>
      <w:r w:rsidRPr="003848A6">
        <w:rPr>
          <w:rFonts w:cs="Arial"/>
          <w:sz w:val="24"/>
          <w:lang w:val="en-ZA" w:eastAsia="en-US"/>
        </w:rPr>
        <w:t>TM Mahapa Inc</w:t>
      </w:r>
    </w:p>
    <w:p w14:paraId="3ECF2A57" w14:textId="77777777" w:rsidR="003848A6" w:rsidRDefault="003848A6" w:rsidP="00AE0474">
      <w:pPr>
        <w:pStyle w:val="ListParagraph"/>
        <w:spacing w:line="360" w:lineRule="auto"/>
        <w:ind w:left="0"/>
        <w:jc w:val="both"/>
        <w:rPr>
          <w:rFonts w:cs="Arial"/>
          <w:b/>
          <w:color w:val="000000" w:themeColor="text1"/>
          <w:sz w:val="24"/>
          <w:u w:val="single"/>
        </w:rPr>
      </w:pPr>
    </w:p>
    <w:p w14:paraId="0820AE3A" w14:textId="09B77DF6" w:rsidR="003848A6" w:rsidRPr="002D5BD5" w:rsidRDefault="003848A6" w:rsidP="00D13C76">
      <w:pPr>
        <w:pStyle w:val="ListParagraph"/>
        <w:spacing w:line="360" w:lineRule="auto"/>
        <w:ind w:left="0"/>
        <w:jc w:val="both"/>
        <w:rPr>
          <w:rFonts w:cs="Arial"/>
          <w:b/>
          <w:color w:val="000000" w:themeColor="text1"/>
          <w:sz w:val="24"/>
          <w:u w:val="single"/>
        </w:rPr>
      </w:pPr>
      <w:r w:rsidRPr="003848A6">
        <w:rPr>
          <w:rFonts w:cs="Arial"/>
          <w:sz w:val="24"/>
          <w:lang w:val="en-ZA" w:eastAsia="en-US"/>
        </w:rPr>
        <w:t>For the Respondent:</w:t>
      </w:r>
      <w:r>
        <w:rPr>
          <w:rFonts w:cs="Arial"/>
          <w:sz w:val="24"/>
          <w:lang w:val="en-ZA" w:eastAsia="en-US"/>
        </w:rPr>
        <w:tab/>
      </w:r>
      <w:r>
        <w:rPr>
          <w:rFonts w:cs="Arial"/>
          <w:sz w:val="24"/>
          <w:lang w:val="en-ZA" w:eastAsia="en-US"/>
        </w:rPr>
        <w:tab/>
      </w:r>
      <w:r w:rsidRPr="003848A6">
        <w:rPr>
          <w:rFonts w:cs="Arial"/>
          <w:sz w:val="24"/>
          <w:lang w:val="en-ZA" w:eastAsia="en-US"/>
        </w:rPr>
        <w:t>Advocate B Edwards instructed by</w:t>
      </w:r>
      <w:r w:rsidRPr="003848A6">
        <w:rPr>
          <w:rFonts w:cs="Arial"/>
          <w:color w:val="000000" w:themeColor="text1"/>
          <w:sz w:val="24"/>
        </w:rPr>
        <w:t xml:space="preserve"> </w:t>
      </w:r>
      <w:r w:rsidRPr="003848A6">
        <w:rPr>
          <w:rFonts w:cs="Arial"/>
          <w:sz w:val="24"/>
          <w:lang w:eastAsia="en-US"/>
        </w:rPr>
        <w:t>MVMT Attorneys</w:t>
      </w:r>
    </w:p>
    <w:p w14:paraId="511DAE0C" w14:textId="77777777" w:rsidR="002D2300" w:rsidRDefault="002D2300" w:rsidP="00D13C76">
      <w:pPr>
        <w:pStyle w:val="ListParagraph"/>
        <w:spacing w:after="240" w:line="360" w:lineRule="auto"/>
        <w:ind w:left="0"/>
        <w:jc w:val="both"/>
        <w:rPr>
          <w:rFonts w:cs="Arial"/>
          <w:color w:val="000000" w:themeColor="text1"/>
          <w:sz w:val="24"/>
        </w:rPr>
      </w:pPr>
    </w:p>
    <w:p w14:paraId="5201C519" w14:textId="7C9480FB" w:rsidR="00AB626E" w:rsidRDefault="00AB626E" w:rsidP="00AE0474">
      <w:pPr>
        <w:pStyle w:val="ListParagraph"/>
        <w:spacing w:line="360" w:lineRule="auto"/>
        <w:ind w:left="0"/>
        <w:jc w:val="both"/>
        <w:rPr>
          <w:rFonts w:cs="Arial"/>
          <w:color w:val="000000" w:themeColor="text1"/>
          <w:sz w:val="24"/>
        </w:rPr>
      </w:pPr>
      <w:r w:rsidRPr="00E35005">
        <w:rPr>
          <w:rFonts w:cs="Arial"/>
          <w:color w:val="000000" w:themeColor="text1"/>
          <w:sz w:val="24"/>
        </w:rPr>
        <w:t>Date of hearing:</w:t>
      </w:r>
      <w:r w:rsidRPr="00E35005">
        <w:rPr>
          <w:rFonts w:cs="Arial"/>
          <w:color w:val="000000" w:themeColor="text1"/>
          <w:sz w:val="24"/>
        </w:rPr>
        <w:tab/>
      </w:r>
      <w:r w:rsidRPr="00E35005">
        <w:rPr>
          <w:rFonts w:cs="Arial"/>
          <w:color w:val="000000" w:themeColor="text1"/>
          <w:sz w:val="24"/>
        </w:rPr>
        <w:tab/>
      </w:r>
      <w:r w:rsidRPr="00E35005">
        <w:rPr>
          <w:rFonts w:cs="Arial"/>
          <w:color w:val="000000" w:themeColor="text1"/>
          <w:sz w:val="24"/>
        </w:rPr>
        <w:tab/>
      </w:r>
      <w:r w:rsidR="00F219DE">
        <w:rPr>
          <w:rFonts w:cs="Arial"/>
          <w:color w:val="000000" w:themeColor="text1"/>
          <w:sz w:val="24"/>
        </w:rPr>
        <w:t>28</w:t>
      </w:r>
      <w:r w:rsidR="00A47B06">
        <w:rPr>
          <w:rFonts w:cs="Arial"/>
          <w:color w:val="000000" w:themeColor="text1"/>
          <w:sz w:val="24"/>
        </w:rPr>
        <w:t xml:space="preserve"> </w:t>
      </w:r>
      <w:r w:rsidR="003848A6">
        <w:rPr>
          <w:rFonts w:cs="Arial"/>
          <w:color w:val="000000" w:themeColor="text1"/>
          <w:sz w:val="24"/>
        </w:rPr>
        <w:t xml:space="preserve">August </w:t>
      </w:r>
      <w:r w:rsidRPr="00E35005">
        <w:rPr>
          <w:rFonts w:cs="Arial"/>
          <w:color w:val="000000" w:themeColor="text1"/>
          <w:sz w:val="24"/>
        </w:rPr>
        <w:t>2023</w:t>
      </w:r>
    </w:p>
    <w:p w14:paraId="48F6B370" w14:textId="77777777" w:rsidR="003848A6" w:rsidRPr="00E35005" w:rsidRDefault="003848A6" w:rsidP="00D13C76">
      <w:pPr>
        <w:pStyle w:val="ListParagraph"/>
        <w:spacing w:line="360" w:lineRule="auto"/>
        <w:ind w:left="0"/>
        <w:jc w:val="both"/>
        <w:rPr>
          <w:rFonts w:cs="Arial"/>
          <w:color w:val="000000" w:themeColor="text1"/>
          <w:sz w:val="24"/>
        </w:rPr>
      </w:pPr>
    </w:p>
    <w:p w14:paraId="17454D29" w14:textId="54EB3BBA" w:rsidR="003848A6" w:rsidRDefault="00AB626E" w:rsidP="00AE0474">
      <w:pPr>
        <w:pStyle w:val="ListParagraph"/>
        <w:spacing w:line="360" w:lineRule="auto"/>
        <w:ind w:left="0"/>
        <w:jc w:val="both"/>
        <w:rPr>
          <w:rFonts w:cs="Arial"/>
          <w:color w:val="000000" w:themeColor="text1"/>
          <w:sz w:val="24"/>
        </w:rPr>
      </w:pPr>
      <w:r w:rsidRPr="00E35005">
        <w:rPr>
          <w:rFonts w:cs="Arial"/>
          <w:color w:val="000000" w:themeColor="text1"/>
          <w:sz w:val="24"/>
        </w:rPr>
        <w:t>Date of Judgment:</w:t>
      </w:r>
      <w:r w:rsidRPr="00E35005">
        <w:rPr>
          <w:rFonts w:cs="Arial"/>
          <w:color w:val="000000" w:themeColor="text1"/>
          <w:sz w:val="24"/>
        </w:rPr>
        <w:tab/>
      </w:r>
      <w:r w:rsidRPr="00E35005">
        <w:rPr>
          <w:rFonts w:cs="Arial"/>
          <w:color w:val="000000" w:themeColor="text1"/>
          <w:sz w:val="24"/>
        </w:rPr>
        <w:tab/>
      </w:r>
      <w:r w:rsidRPr="00E35005">
        <w:rPr>
          <w:rFonts w:cs="Arial"/>
          <w:color w:val="000000" w:themeColor="text1"/>
          <w:sz w:val="24"/>
        </w:rPr>
        <w:tab/>
      </w:r>
      <w:r w:rsidR="002B68A3">
        <w:rPr>
          <w:rFonts w:cs="Arial"/>
          <w:color w:val="000000" w:themeColor="text1"/>
          <w:sz w:val="24"/>
        </w:rPr>
        <w:t xml:space="preserve">18 </w:t>
      </w:r>
      <w:r w:rsidR="003848A6">
        <w:rPr>
          <w:rFonts w:cs="Arial"/>
          <w:color w:val="000000" w:themeColor="text1"/>
          <w:sz w:val="24"/>
        </w:rPr>
        <w:t>October</w:t>
      </w:r>
      <w:r w:rsidR="00CA5644">
        <w:rPr>
          <w:rFonts w:cs="Arial"/>
          <w:color w:val="000000" w:themeColor="text1"/>
          <w:sz w:val="24"/>
        </w:rPr>
        <w:t xml:space="preserve"> 2023</w:t>
      </w:r>
    </w:p>
    <w:p w14:paraId="7E24AA77" w14:textId="312EBE69" w:rsidR="003848A6" w:rsidRPr="008748C5" w:rsidRDefault="003848A6" w:rsidP="003848A6">
      <w:pPr>
        <w:spacing w:before="480" w:after="480" w:line="360" w:lineRule="auto"/>
        <w:jc w:val="both"/>
        <w:rPr>
          <w:rFonts w:cs="Arial"/>
          <w:bCs/>
          <w:color w:val="000000" w:themeColor="text1"/>
          <w:sz w:val="24"/>
        </w:rPr>
      </w:pPr>
      <w:r w:rsidRPr="000E7554">
        <w:rPr>
          <w:rFonts w:cs="Arial"/>
          <w:bCs/>
          <w:i/>
          <w:iCs/>
          <w:color w:val="000000" w:themeColor="text1"/>
          <w:sz w:val="24"/>
        </w:rPr>
        <w:t xml:space="preserve">This judgment was handed down electronically by circulation to the </w:t>
      </w:r>
      <w:r>
        <w:rPr>
          <w:rFonts w:cs="Arial"/>
          <w:bCs/>
          <w:i/>
          <w:iCs/>
          <w:color w:val="000000" w:themeColor="text1"/>
          <w:sz w:val="24"/>
        </w:rPr>
        <w:t>Part</w:t>
      </w:r>
      <w:r w:rsidRPr="000E7554">
        <w:rPr>
          <w:rFonts w:cs="Arial"/>
          <w:bCs/>
          <w:i/>
          <w:iCs/>
          <w:color w:val="000000" w:themeColor="text1"/>
          <w:sz w:val="24"/>
        </w:rPr>
        <w:t xml:space="preserve">ies’ legal representatives by email and by being uploaded to CaseLines. The date </w:t>
      </w:r>
      <w:r>
        <w:rPr>
          <w:rFonts w:cs="Arial"/>
          <w:bCs/>
          <w:i/>
          <w:iCs/>
          <w:color w:val="000000" w:themeColor="text1"/>
          <w:sz w:val="24"/>
        </w:rPr>
        <w:t>of this judgment</w:t>
      </w:r>
      <w:r w:rsidRPr="000E7554">
        <w:rPr>
          <w:rFonts w:cs="Arial"/>
          <w:bCs/>
          <w:i/>
          <w:iCs/>
          <w:color w:val="000000" w:themeColor="text1"/>
          <w:sz w:val="24"/>
        </w:rPr>
        <w:t xml:space="preserve"> is deemed to be</w:t>
      </w:r>
      <w:r>
        <w:rPr>
          <w:rFonts w:cs="Arial"/>
          <w:bCs/>
          <w:i/>
          <w:iCs/>
          <w:color w:val="000000" w:themeColor="text1"/>
          <w:sz w:val="24"/>
        </w:rPr>
        <w:t xml:space="preserve">   </w:t>
      </w:r>
      <w:r w:rsidRPr="000E7554">
        <w:rPr>
          <w:rFonts w:cs="Arial"/>
          <w:bCs/>
          <w:i/>
          <w:iCs/>
          <w:color w:val="000000" w:themeColor="text1"/>
          <w:sz w:val="24"/>
        </w:rPr>
        <w:t xml:space="preserve"> </w:t>
      </w:r>
      <w:r>
        <w:rPr>
          <w:rFonts w:cs="Arial"/>
          <w:bCs/>
          <w:i/>
          <w:iCs/>
          <w:color w:val="000000" w:themeColor="text1"/>
          <w:sz w:val="24"/>
        </w:rPr>
        <w:t xml:space="preserve"> </w:t>
      </w:r>
      <w:r w:rsidR="002B68A3">
        <w:rPr>
          <w:rFonts w:cs="Arial"/>
          <w:bCs/>
          <w:i/>
          <w:iCs/>
          <w:color w:val="000000" w:themeColor="text1"/>
          <w:sz w:val="24"/>
        </w:rPr>
        <w:t>18</w:t>
      </w:r>
      <w:r>
        <w:rPr>
          <w:rFonts w:cs="Arial"/>
          <w:bCs/>
          <w:i/>
          <w:iCs/>
          <w:color w:val="000000" w:themeColor="text1"/>
          <w:sz w:val="24"/>
        </w:rPr>
        <w:t xml:space="preserve"> OCTOBER</w:t>
      </w:r>
      <w:r w:rsidRPr="000E7554">
        <w:rPr>
          <w:rFonts w:cs="Arial"/>
          <w:bCs/>
          <w:i/>
          <w:iCs/>
          <w:color w:val="000000" w:themeColor="text1"/>
          <w:sz w:val="24"/>
        </w:rPr>
        <w:t xml:space="preserve"> 2023.</w:t>
      </w:r>
    </w:p>
    <w:p w14:paraId="51AF2D9F" w14:textId="77777777" w:rsidR="003848A6" w:rsidRPr="00CC7B0D" w:rsidRDefault="003848A6" w:rsidP="00D13C76">
      <w:pPr>
        <w:pStyle w:val="ListParagraph"/>
        <w:spacing w:line="360" w:lineRule="auto"/>
        <w:ind w:left="0"/>
        <w:jc w:val="both"/>
        <w:rPr>
          <w:rFonts w:cs="Arial"/>
          <w:color w:val="000000" w:themeColor="text1"/>
          <w:sz w:val="24"/>
        </w:rPr>
      </w:pPr>
    </w:p>
    <w:sectPr w:rsidR="003848A6" w:rsidRPr="00CC7B0D" w:rsidSect="00071AA3">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B60D2" w14:textId="77777777" w:rsidR="00B921CF" w:rsidRDefault="00B921CF" w:rsidP="00A94342">
      <w:r>
        <w:separator/>
      </w:r>
    </w:p>
  </w:endnote>
  <w:endnote w:type="continuationSeparator" w:id="0">
    <w:p w14:paraId="3317EB7B" w14:textId="77777777" w:rsidR="00B921CF" w:rsidRDefault="00B921CF" w:rsidP="00A94342">
      <w:r>
        <w:continuationSeparator/>
      </w:r>
    </w:p>
  </w:endnote>
  <w:endnote w:type="continuationNotice" w:id="1">
    <w:p w14:paraId="31A35454" w14:textId="77777777" w:rsidR="00B921CF" w:rsidRDefault="00B92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509481"/>
      <w:docPartObj>
        <w:docPartGallery w:val="Page Numbers (Bottom of Page)"/>
        <w:docPartUnique/>
      </w:docPartObj>
    </w:sdtPr>
    <w:sdtEndPr>
      <w:rPr>
        <w:noProof/>
      </w:rPr>
    </w:sdtEndPr>
    <w:sdtContent>
      <w:p w14:paraId="52A6E253" w14:textId="6448B45F" w:rsidR="008065F2" w:rsidRDefault="008065F2">
        <w:pPr>
          <w:pStyle w:val="Footer"/>
          <w:jc w:val="center"/>
        </w:pPr>
        <w:r>
          <w:fldChar w:fldCharType="begin"/>
        </w:r>
        <w:r>
          <w:instrText xml:space="preserve"> PAGE   \* MERGEFORMAT </w:instrText>
        </w:r>
        <w:r>
          <w:fldChar w:fldCharType="separate"/>
        </w:r>
        <w:r w:rsidR="00E735A1">
          <w:rPr>
            <w:noProof/>
          </w:rPr>
          <w:t>12</w:t>
        </w:r>
        <w:r>
          <w:rPr>
            <w:noProof/>
          </w:rPr>
          <w:fldChar w:fldCharType="end"/>
        </w:r>
      </w:p>
    </w:sdtContent>
  </w:sdt>
  <w:p w14:paraId="7AB1C74E" w14:textId="77777777" w:rsidR="00A92B43" w:rsidRDefault="00A92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E2620" w14:textId="77777777" w:rsidR="00B921CF" w:rsidRDefault="00B921CF" w:rsidP="00A94342">
      <w:r>
        <w:separator/>
      </w:r>
    </w:p>
  </w:footnote>
  <w:footnote w:type="continuationSeparator" w:id="0">
    <w:p w14:paraId="04DEE0F9" w14:textId="77777777" w:rsidR="00B921CF" w:rsidRDefault="00B921CF" w:rsidP="00A94342">
      <w:r>
        <w:continuationSeparator/>
      </w:r>
    </w:p>
  </w:footnote>
  <w:footnote w:type="continuationNotice" w:id="1">
    <w:p w14:paraId="6895C933" w14:textId="77777777" w:rsidR="00B921CF" w:rsidRDefault="00B921CF"/>
  </w:footnote>
  <w:footnote w:id="2">
    <w:p w14:paraId="142C49E9" w14:textId="64760B1D" w:rsidR="00D939B8" w:rsidRPr="00D13C76" w:rsidRDefault="00D939B8">
      <w:pPr>
        <w:pStyle w:val="FootnoteText"/>
        <w:rPr>
          <w:sz w:val="20"/>
        </w:rPr>
      </w:pPr>
      <w:r w:rsidRPr="00D13C76">
        <w:rPr>
          <w:rStyle w:val="FootnoteReference"/>
          <w:sz w:val="20"/>
        </w:rPr>
        <w:footnoteRef/>
      </w:r>
      <w:r w:rsidRPr="00D13C76">
        <w:rPr>
          <w:sz w:val="20"/>
        </w:rPr>
        <w:t xml:space="preserve"> 2018 (4) SA 1 (CC); 2018 (7) BCLR 763 (CC).</w:t>
      </w:r>
    </w:p>
  </w:footnote>
  <w:footnote w:id="3">
    <w:p w14:paraId="44F1B292" w14:textId="1825B260" w:rsidR="00174DE9" w:rsidRPr="00D13C76" w:rsidRDefault="00174DE9">
      <w:pPr>
        <w:pStyle w:val="FootnoteText"/>
        <w:rPr>
          <w:sz w:val="20"/>
        </w:rPr>
      </w:pPr>
      <w:r w:rsidRPr="00D13C76">
        <w:rPr>
          <w:rStyle w:val="FootnoteReference"/>
          <w:sz w:val="20"/>
        </w:rPr>
        <w:footnoteRef/>
      </w:r>
      <w:r w:rsidRPr="00D13C76">
        <w:rPr>
          <w:sz w:val="20"/>
        </w:rPr>
        <w:t xml:space="preserve"> (1970) (2)</w:t>
      </w:r>
      <w:r>
        <w:rPr>
          <w:sz w:val="20"/>
        </w:rPr>
        <w:t xml:space="preserve"> </w:t>
      </w:r>
      <w:r w:rsidRPr="00D13C76">
        <w:rPr>
          <w:sz w:val="20"/>
        </w:rPr>
        <w:t>SA (89) (T)</w:t>
      </w:r>
      <w:r w:rsidRPr="00174DE9">
        <w:t xml:space="preserve"> </w:t>
      </w:r>
      <w:r w:rsidRPr="00174DE9">
        <w:rPr>
          <w:sz w:val="20"/>
        </w:rPr>
        <w:t xml:space="preserve">at 91G </w:t>
      </w:r>
      <w:r>
        <w:rPr>
          <w:sz w:val="20"/>
        </w:rPr>
        <w:t>-</w:t>
      </w:r>
      <w:r w:rsidRPr="00174DE9">
        <w:rPr>
          <w:sz w:val="20"/>
        </w:rPr>
        <w:t xml:space="preserve"> 92B</w:t>
      </w:r>
      <w:r>
        <w:rPr>
          <w:sz w:val="20"/>
        </w:rPr>
        <w:t>.</w:t>
      </w:r>
    </w:p>
  </w:footnote>
  <w:footnote w:id="4">
    <w:p w14:paraId="0B566DEB" w14:textId="4B505EEB" w:rsidR="00D939B8" w:rsidRPr="00D13C76" w:rsidRDefault="00D939B8">
      <w:pPr>
        <w:pStyle w:val="FootnoteText"/>
        <w:rPr>
          <w:sz w:val="20"/>
        </w:rPr>
      </w:pPr>
      <w:r w:rsidRPr="00D13C76">
        <w:rPr>
          <w:rStyle w:val="FootnoteReference"/>
          <w:sz w:val="20"/>
        </w:rPr>
        <w:footnoteRef/>
      </w:r>
      <w:r w:rsidRPr="00D13C76">
        <w:rPr>
          <w:sz w:val="20"/>
        </w:rPr>
        <w:t xml:space="preserve"> </w:t>
      </w:r>
      <w:r w:rsidRPr="00D13C76">
        <w:rPr>
          <w:i/>
          <w:iCs/>
          <w:sz w:val="20"/>
        </w:rPr>
        <w:t>Helen Suzman Foundation</w:t>
      </w:r>
      <w:r w:rsidRPr="00D13C76">
        <w:rPr>
          <w:sz w:val="20"/>
        </w:rPr>
        <w:t xml:space="preserve"> at para 26.</w:t>
      </w:r>
    </w:p>
  </w:footnote>
  <w:footnote w:id="5">
    <w:p w14:paraId="131489E1" w14:textId="5898CD25" w:rsidR="00174DE9" w:rsidRPr="00D13C76" w:rsidRDefault="00174DE9">
      <w:pPr>
        <w:pStyle w:val="FootnoteText"/>
        <w:rPr>
          <w:sz w:val="20"/>
        </w:rPr>
      </w:pPr>
      <w:r w:rsidRPr="00D13C76">
        <w:rPr>
          <w:rStyle w:val="FootnoteReference"/>
          <w:sz w:val="20"/>
        </w:rPr>
        <w:footnoteRef/>
      </w:r>
      <w:r w:rsidRPr="00D13C76">
        <w:rPr>
          <w:sz w:val="20"/>
        </w:rPr>
        <w:t xml:space="preserve"> 2023 (6) BCLR 733 (CC)</w:t>
      </w:r>
      <w:r w:rsidRPr="00174DE9">
        <w:rPr>
          <w:sz w:val="20"/>
        </w:rPr>
        <w:t xml:space="preserve"> at para 38</w:t>
      </w:r>
    </w:p>
  </w:footnote>
  <w:footnote w:id="6">
    <w:p w14:paraId="71C0372F" w14:textId="6B16992F" w:rsidR="00174DE9" w:rsidRPr="00D13C76" w:rsidRDefault="00174DE9">
      <w:pPr>
        <w:pStyle w:val="FootnoteText"/>
        <w:rPr>
          <w:sz w:val="20"/>
        </w:rPr>
      </w:pPr>
      <w:r w:rsidRPr="00D13C76">
        <w:rPr>
          <w:rStyle w:val="FootnoteReference"/>
          <w:sz w:val="20"/>
        </w:rPr>
        <w:footnoteRef/>
      </w:r>
      <w:r w:rsidRPr="00D13C76">
        <w:rPr>
          <w:sz w:val="20"/>
        </w:rPr>
        <w:t xml:space="preserve"> </w:t>
      </w:r>
      <w:r w:rsidRPr="00D13C76">
        <w:rPr>
          <w:i/>
          <w:iCs/>
          <w:sz w:val="20"/>
        </w:rPr>
        <w:t>Id</w:t>
      </w:r>
      <w:r>
        <w:rPr>
          <w:sz w:val="20"/>
        </w:rPr>
        <w:t>.</w:t>
      </w:r>
    </w:p>
  </w:footnote>
  <w:footnote w:id="7">
    <w:p w14:paraId="6AE046C9" w14:textId="1C84EC53" w:rsidR="00424990" w:rsidRPr="00D13C76" w:rsidRDefault="00424990">
      <w:pPr>
        <w:pStyle w:val="FootnoteText"/>
        <w:rPr>
          <w:sz w:val="20"/>
        </w:rPr>
      </w:pPr>
      <w:r w:rsidRPr="00D13C76">
        <w:rPr>
          <w:rStyle w:val="FootnoteReference"/>
          <w:sz w:val="20"/>
        </w:rPr>
        <w:footnoteRef/>
      </w:r>
      <w:r w:rsidRPr="00D13C76">
        <w:rPr>
          <w:sz w:val="20"/>
        </w:rPr>
        <w:t xml:space="preserve"> 2006 (1) SA 505 (CC)</w:t>
      </w:r>
      <w:r w:rsidRPr="00174DE9">
        <w:rPr>
          <w:sz w:val="20"/>
        </w:rPr>
        <w:t xml:space="preserve"> at para 48.</w:t>
      </w:r>
    </w:p>
  </w:footnote>
  <w:footnote w:id="8">
    <w:p w14:paraId="7C107FB7" w14:textId="782FBF5F" w:rsidR="00D939B8" w:rsidRPr="00D13C76" w:rsidRDefault="00D939B8">
      <w:pPr>
        <w:pStyle w:val="FootnoteText"/>
        <w:rPr>
          <w:sz w:val="20"/>
        </w:rPr>
      </w:pPr>
      <w:r w:rsidRPr="00D13C76">
        <w:rPr>
          <w:rStyle w:val="FootnoteReference"/>
          <w:sz w:val="20"/>
        </w:rPr>
        <w:footnoteRef/>
      </w:r>
      <w:r w:rsidRPr="00D13C76">
        <w:rPr>
          <w:sz w:val="20"/>
        </w:rPr>
        <w:t xml:space="preserve"> Helen Suzman Foundation at para 26.</w:t>
      </w:r>
    </w:p>
  </w:footnote>
  <w:footnote w:id="9">
    <w:p w14:paraId="75291C72" w14:textId="1E193446" w:rsidR="00185AC4" w:rsidRPr="00D13C76" w:rsidRDefault="00185AC4">
      <w:pPr>
        <w:pStyle w:val="FootnoteText"/>
        <w:rPr>
          <w:sz w:val="20"/>
        </w:rPr>
      </w:pPr>
      <w:r w:rsidRPr="00D13C76">
        <w:rPr>
          <w:rStyle w:val="FootnoteReference"/>
          <w:sz w:val="20"/>
        </w:rPr>
        <w:footnoteRef/>
      </w:r>
      <w:r w:rsidRPr="00D13C76">
        <w:rPr>
          <w:sz w:val="20"/>
        </w:rPr>
        <w:t xml:space="preserve"> </w:t>
      </w:r>
      <w:r w:rsidRPr="00D13C76">
        <w:rPr>
          <w:sz w:val="20"/>
          <w:lang w:val="en-US"/>
        </w:rPr>
        <w:t>2012(1) SA 269 (SCA)</w:t>
      </w:r>
      <w:r w:rsidRPr="00D939B8">
        <w:rPr>
          <w:sz w:val="20"/>
          <w:lang w:val="en-US"/>
        </w:rPr>
        <w:t>.</w:t>
      </w:r>
    </w:p>
  </w:footnote>
  <w:footnote w:id="10">
    <w:p w14:paraId="362BD721" w14:textId="07E077C3" w:rsidR="00424990" w:rsidRDefault="00424990">
      <w:pPr>
        <w:pStyle w:val="FootnoteText"/>
      </w:pPr>
      <w:r w:rsidRPr="00D13C76">
        <w:rPr>
          <w:rStyle w:val="FootnoteReference"/>
          <w:sz w:val="20"/>
        </w:rPr>
        <w:footnoteRef/>
      </w:r>
      <w:r w:rsidRPr="00D13C76">
        <w:rPr>
          <w:sz w:val="20"/>
        </w:rPr>
        <w:t xml:space="preserve"> </w:t>
      </w:r>
      <w:r w:rsidRPr="00D13C76">
        <w:rPr>
          <w:sz w:val="20"/>
          <w:lang w:val="en-US"/>
        </w:rPr>
        <w:t>2013 (1) SA 1 (CC)</w:t>
      </w:r>
      <w:r w:rsidRPr="00D939B8">
        <w:rPr>
          <w:sz w:val="20"/>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3E4C4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9077A3"/>
    <w:multiLevelType w:val="hybridMultilevel"/>
    <w:tmpl w:val="3BD266D4"/>
    <w:lvl w:ilvl="0" w:tplc="4C32AFFE">
      <w:start w:val="1"/>
      <w:numFmt w:val="lowerLetter"/>
      <w:lvlText w:val="(%1)"/>
      <w:lvlJc w:val="left"/>
      <w:pPr>
        <w:ind w:left="1494" w:hanging="360"/>
      </w:pPr>
      <w:rPr>
        <w:rFonts w:ascii="Arial" w:eastAsia="Times New Roman" w:hAnsi="Arial" w:cs="Times New Roman"/>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
    <w:nsid w:val="079050E7"/>
    <w:multiLevelType w:val="hybridMultilevel"/>
    <w:tmpl w:val="244E4F08"/>
    <w:lvl w:ilvl="0" w:tplc="4EC2CFF8">
      <w:start w:val="1"/>
      <w:numFmt w:val="lowerLetter"/>
      <w:lvlText w:val="%1."/>
      <w:lvlJc w:val="left"/>
      <w:pPr>
        <w:ind w:left="2520" w:hanging="360"/>
      </w:pPr>
      <w:rPr>
        <w:b w:val="0"/>
        <w:bCs/>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09C15AE8"/>
    <w:multiLevelType w:val="hybridMultilevel"/>
    <w:tmpl w:val="CED4419C"/>
    <w:lvl w:ilvl="0" w:tplc="1C09000F">
      <w:start w:val="1"/>
      <w:numFmt w:val="decimal"/>
      <w:lvlText w:val="%1."/>
      <w:lvlJc w:val="left"/>
      <w:pPr>
        <w:ind w:left="1569" w:hanging="360"/>
      </w:pPr>
    </w:lvl>
    <w:lvl w:ilvl="1" w:tplc="1C090019" w:tentative="1">
      <w:start w:val="1"/>
      <w:numFmt w:val="lowerLetter"/>
      <w:lvlText w:val="%2."/>
      <w:lvlJc w:val="left"/>
      <w:pPr>
        <w:ind w:left="2289" w:hanging="360"/>
      </w:pPr>
    </w:lvl>
    <w:lvl w:ilvl="2" w:tplc="1C09001B" w:tentative="1">
      <w:start w:val="1"/>
      <w:numFmt w:val="lowerRoman"/>
      <w:lvlText w:val="%3."/>
      <w:lvlJc w:val="right"/>
      <w:pPr>
        <w:ind w:left="3009" w:hanging="180"/>
      </w:pPr>
    </w:lvl>
    <w:lvl w:ilvl="3" w:tplc="1C09000F" w:tentative="1">
      <w:start w:val="1"/>
      <w:numFmt w:val="decimal"/>
      <w:lvlText w:val="%4."/>
      <w:lvlJc w:val="left"/>
      <w:pPr>
        <w:ind w:left="3729" w:hanging="360"/>
      </w:pPr>
    </w:lvl>
    <w:lvl w:ilvl="4" w:tplc="1C090019" w:tentative="1">
      <w:start w:val="1"/>
      <w:numFmt w:val="lowerLetter"/>
      <w:lvlText w:val="%5."/>
      <w:lvlJc w:val="left"/>
      <w:pPr>
        <w:ind w:left="4449" w:hanging="360"/>
      </w:pPr>
    </w:lvl>
    <w:lvl w:ilvl="5" w:tplc="1C09001B" w:tentative="1">
      <w:start w:val="1"/>
      <w:numFmt w:val="lowerRoman"/>
      <w:lvlText w:val="%6."/>
      <w:lvlJc w:val="right"/>
      <w:pPr>
        <w:ind w:left="5169" w:hanging="180"/>
      </w:pPr>
    </w:lvl>
    <w:lvl w:ilvl="6" w:tplc="1C09000F" w:tentative="1">
      <w:start w:val="1"/>
      <w:numFmt w:val="decimal"/>
      <w:lvlText w:val="%7."/>
      <w:lvlJc w:val="left"/>
      <w:pPr>
        <w:ind w:left="5889" w:hanging="360"/>
      </w:pPr>
    </w:lvl>
    <w:lvl w:ilvl="7" w:tplc="1C090019" w:tentative="1">
      <w:start w:val="1"/>
      <w:numFmt w:val="lowerLetter"/>
      <w:lvlText w:val="%8."/>
      <w:lvlJc w:val="left"/>
      <w:pPr>
        <w:ind w:left="6609" w:hanging="360"/>
      </w:pPr>
    </w:lvl>
    <w:lvl w:ilvl="8" w:tplc="1C09001B" w:tentative="1">
      <w:start w:val="1"/>
      <w:numFmt w:val="lowerRoman"/>
      <w:lvlText w:val="%9."/>
      <w:lvlJc w:val="right"/>
      <w:pPr>
        <w:ind w:left="7329" w:hanging="18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5">
    <w:nsid w:val="0ADB12BF"/>
    <w:multiLevelType w:val="multilevel"/>
    <w:tmpl w:val="2AA2E52E"/>
    <w:lvl w:ilvl="0">
      <w:start w:val="1"/>
      <w:numFmt w:val="decimal"/>
      <w:pStyle w:val="WWRecital1"/>
      <w:lvlText w:val="%1)"/>
      <w:lvlJc w:val="left"/>
      <w:pPr>
        <w:tabs>
          <w:tab w:val="num" w:pos="567"/>
        </w:tabs>
        <w:ind w:left="567" w:hanging="567"/>
      </w:pPr>
      <w:rPr>
        <w:rFonts w:hint="default"/>
      </w:rPr>
    </w:lvl>
    <w:lvl w:ilvl="1">
      <w:start w:val="1"/>
      <w:numFmt w:val="lowerLetter"/>
      <w:pStyle w:val="WWRecital2"/>
      <w:lvlText w:val="(%2)"/>
      <w:lvlJc w:val="left"/>
      <w:pPr>
        <w:tabs>
          <w:tab w:val="num" w:pos="1134"/>
        </w:tabs>
        <w:ind w:left="1134" w:hanging="567"/>
      </w:pPr>
      <w:rPr>
        <w:rFonts w:hint="default"/>
      </w:rPr>
    </w:lvl>
    <w:lvl w:ilvl="2">
      <w:start w:val="1"/>
      <w:numFmt w:val="lowerRoman"/>
      <w:pStyle w:val="WWRecital3"/>
      <w:lvlText w:val="(%3)"/>
      <w:lvlJc w:val="left"/>
      <w:pPr>
        <w:tabs>
          <w:tab w:val="num" w:pos="1701"/>
        </w:tabs>
        <w:ind w:left="1701" w:hanging="567"/>
      </w:pPr>
      <w:rPr>
        <w:rFonts w:hint="default"/>
      </w:rPr>
    </w:lvl>
    <w:lvl w:ilvl="3">
      <w:start w:val="1"/>
      <w:numFmt w:val="upperLetter"/>
      <w:pStyle w:val="WWRecital4"/>
      <w:lvlText w:val="(%4)"/>
      <w:lvlJc w:val="left"/>
      <w:pPr>
        <w:tabs>
          <w:tab w:val="num" w:pos="2268"/>
        </w:tabs>
        <w:ind w:left="2268" w:hanging="567"/>
      </w:pPr>
      <w:rPr>
        <w:rFonts w:hint="default"/>
      </w:rPr>
    </w:lvl>
    <w:lvl w:ilvl="4">
      <w:start w:val="1"/>
      <w:numFmt w:val="upperRoman"/>
      <w:pStyle w:val="WWRecital5"/>
      <w:lvlText w:val="(%5)"/>
      <w:lvlJc w:val="left"/>
      <w:pPr>
        <w:tabs>
          <w:tab w:val="num" w:pos="2835"/>
        </w:tabs>
        <w:ind w:left="2835" w:hanging="567"/>
      </w:pPr>
      <w:rPr>
        <w:rFonts w:hint="default"/>
      </w:rPr>
    </w:lvl>
    <w:lvl w:ilvl="5">
      <w:start w:val="1"/>
      <w:numFmt w:val="decimal"/>
      <w:pStyle w:val="WWRecital6"/>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C820DF1"/>
    <w:multiLevelType w:val="hybridMultilevel"/>
    <w:tmpl w:val="68003670"/>
    <w:lvl w:ilvl="0" w:tplc="B9826034">
      <w:start w:val="1"/>
      <w:numFmt w:val="upperLetter"/>
      <w:pStyle w:val="WWSection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CF1190C"/>
    <w:multiLevelType w:val="multilevel"/>
    <w:tmpl w:val="C0A8780E"/>
    <w:styleLink w:val="DMJUDGMENT"/>
    <w:lvl w:ilvl="0">
      <w:start w:val="1"/>
      <w:numFmt w:val="none"/>
      <w:lvlText w:val="[1]%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DD31825"/>
    <w:multiLevelType w:val="multilevel"/>
    <w:tmpl w:val="A0149DFA"/>
    <w:name w:val="DMList1"/>
    <w:styleLink w:val="DMList"/>
    <w:lvl w:ilvl="0">
      <w:start w:val="1"/>
      <w:numFmt w:val="decimal"/>
      <w:pStyle w:val="DMLegal1"/>
      <w:lvlText w:val="%1"/>
      <w:lvlJc w:val="left"/>
      <w:pPr>
        <w:tabs>
          <w:tab w:val="num" w:pos="567"/>
        </w:tabs>
        <w:ind w:left="851" w:hanging="284"/>
      </w:pPr>
      <w:rPr>
        <w:rFonts w:ascii="Arial" w:hAnsi="Arial" w:hint="default"/>
        <w:b w:val="0"/>
        <w:bCs w:val="0"/>
        <w:i w:val="0"/>
        <w:color w:val="auto"/>
        <w:sz w:val="24"/>
      </w:rPr>
    </w:lvl>
    <w:lvl w:ilvl="1">
      <w:start w:val="1"/>
      <w:numFmt w:val="decimal"/>
      <w:pStyle w:val="DMLEGAL2"/>
      <w:lvlText w:val="%1.%2."/>
      <w:lvlJc w:val="left"/>
      <w:pPr>
        <w:tabs>
          <w:tab w:val="num" w:pos="1418"/>
        </w:tabs>
        <w:ind w:left="1702" w:hanging="284"/>
      </w:pPr>
      <w:rPr>
        <w:rFonts w:hint="default"/>
        <w:b w:val="0"/>
        <w:bCs w:val="0"/>
      </w:rPr>
    </w:lvl>
    <w:lvl w:ilvl="2">
      <w:start w:val="1"/>
      <w:numFmt w:val="decimal"/>
      <w:pStyle w:val="DMLEGAL3"/>
      <w:lvlText w:val="%1.%2.%3."/>
      <w:lvlJc w:val="left"/>
      <w:pPr>
        <w:tabs>
          <w:tab w:val="num" w:pos="2269"/>
        </w:tabs>
        <w:ind w:left="2553" w:hanging="284"/>
      </w:pPr>
      <w:rPr>
        <w:rFonts w:hint="default"/>
      </w:rPr>
    </w:lvl>
    <w:lvl w:ilvl="3">
      <w:start w:val="1"/>
      <w:numFmt w:val="decimal"/>
      <w:lvlText w:val="%1.%2.%3.%4."/>
      <w:lvlJc w:val="left"/>
      <w:pPr>
        <w:tabs>
          <w:tab w:val="num" w:pos="3120"/>
        </w:tabs>
        <w:ind w:left="3404" w:hanging="284"/>
      </w:pPr>
      <w:rPr>
        <w:rFonts w:hint="default"/>
      </w:rPr>
    </w:lvl>
    <w:lvl w:ilvl="4">
      <w:start w:val="1"/>
      <w:numFmt w:val="decimal"/>
      <w:lvlText w:val="%1.%2.%3.%4.%5."/>
      <w:lvlJc w:val="left"/>
      <w:pPr>
        <w:tabs>
          <w:tab w:val="num" w:pos="3971"/>
        </w:tabs>
        <w:ind w:left="4255" w:hanging="284"/>
      </w:pPr>
      <w:rPr>
        <w:rFonts w:hint="default"/>
      </w:rPr>
    </w:lvl>
    <w:lvl w:ilvl="5">
      <w:start w:val="1"/>
      <w:numFmt w:val="decimal"/>
      <w:lvlText w:val="%1.%2.%3.%4.%5.%6."/>
      <w:lvlJc w:val="left"/>
      <w:pPr>
        <w:tabs>
          <w:tab w:val="num" w:pos="4822"/>
        </w:tabs>
        <w:ind w:left="5106" w:hanging="284"/>
      </w:pPr>
      <w:rPr>
        <w:rFonts w:hint="default"/>
      </w:rPr>
    </w:lvl>
    <w:lvl w:ilvl="6">
      <w:start w:val="1"/>
      <w:numFmt w:val="decimal"/>
      <w:lvlText w:val="%1.%2.%3.%4.%5.%6.%7."/>
      <w:lvlJc w:val="left"/>
      <w:pPr>
        <w:tabs>
          <w:tab w:val="num" w:pos="5673"/>
        </w:tabs>
        <w:ind w:left="5957" w:hanging="284"/>
      </w:pPr>
      <w:rPr>
        <w:rFonts w:hint="default"/>
      </w:rPr>
    </w:lvl>
    <w:lvl w:ilvl="7">
      <w:start w:val="1"/>
      <w:numFmt w:val="decimal"/>
      <w:lvlText w:val="%1.%2.%3.%4.%5.%6.%7.%8."/>
      <w:lvlJc w:val="left"/>
      <w:pPr>
        <w:tabs>
          <w:tab w:val="num" w:pos="6524"/>
        </w:tabs>
        <w:ind w:left="6808" w:hanging="284"/>
      </w:pPr>
      <w:rPr>
        <w:rFonts w:hint="default"/>
      </w:rPr>
    </w:lvl>
    <w:lvl w:ilvl="8">
      <w:start w:val="1"/>
      <w:numFmt w:val="decimal"/>
      <w:lvlText w:val="%1.%2.%3.%4.%5.%6.%7.%8.%9."/>
      <w:lvlJc w:val="left"/>
      <w:pPr>
        <w:tabs>
          <w:tab w:val="num" w:pos="7375"/>
        </w:tabs>
        <w:ind w:left="7659" w:hanging="284"/>
      </w:pPr>
      <w:rPr>
        <w:rFonts w:hint="default"/>
      </w:rPr>
    </w:lvl>
  </w:abstractNum>
  <w:abstractNum w:abstractNumId="9">
    <w:nsid w:val="11AF18D6"/>
    <w:multiLevelType w:val="multilevel"/>
    <w:tmpl w:val="082610D8"/>
    <w:lvl w:ilvl="0">
      <w:start w:val="1"/>
      <w:numFmt w:val="decimal"/>
      <w:pStyle w:val="WWAnnexHead1"/>
      <w:lvlText w:val="%1."/>
      <w:lvlJc w:val="left"/>
      <w:pPr>
        <w:tabs>
          <w:tab w:val="num" w:pos="567"/>
        </w:tabs>
        <w:ind w:left="567" w:hanging="567"/>
      </w:pPr>
      <w:rPr>
        <w:rFonts w:cs="Times New Roman" w:hint="default"/>
        <w:b w:val="0"/>
        <w:i w:val="0"/>
      </w:rPr>
    </w:lvl>
    <w:lvl w:ilvl="1">
      <w:start w:val="1"/>
      <w:numFmt w:val="decimal"/>
      <w:pStyle w:val="WWAnnexHead2"/>
      <w:lvlText w:val="%1.%2"/>
      <w:lvlJc w:val="left"/>
      <w:pPr>
        <w:tabs>
          <w:tab w:val="num" w:pos="1134"/>
        </w:tabs>
        <w:ind w:left="1134" w:hanging="1134"/>
      </w:pPr>
      <w:rPr>
        <w:rFonts w:cs="Times New Roman" w:hint="default"/>
        <w:b w:val="0"/>
        <w:i w:val="0"/>
      </w:rPr>
    </w:lvl>
    <w:lvl w:ilvl="2">
      <w:start w:val="1"/>
      <w:numFmt w:val="decimal"/>
      <w:pStyle w:val="WWAnnexHead3"/>
      <w:lvlText w:val="%1.%2.%3"/>
      <w:lvlJc w:val="left"/>
      <w:pPr>
        <w:tabs>
          <w:tab w:val="num" w:pos="1701"/>
        </w:tabs>
        <w:ind w:left="1701" w:hanging="1701"/>
      </w:pPr>
      <w:rPr>
        <w:rFonts w:cs="Times New Roman" w:hint="default"/>
        <w:b w:val="0"/>
        <w:i w:val="0"/>
      </w:rPr>
    </w:lvl>
    <w:lvl w:ilvl="3">
      <w:start w:val="1"/>
      <w:numFmt w:val="decimal"/>
      <w:pStyle w:val="WWAnnexHead4"/>
      <w:lvlText w:val="%1.%2.%3.%4"/>
      <w:lvlJc w:val="left"/>
      <w:pPr>
        <w:tabs>
          <w:tab w:val="num" w:pos="2268"/>
        </w:tabs>
        <w:ind w:left="2268" w:hanging="2268"/>
      </w:pPr>
      <w:rPr>
        <w:rFonts w:cs="Times New Roman" w:hint="default"/>
        <w:b w:val="0"/>
        <w:i w:val="0"/>
      </w:rPr>
    </w:lvl>
    <w:lvl w:ilvl="4">
      <w:start w:val="1"/>
      <w:numFmt w:val="decimal"/>
      <w:pStyle w:val="WWAnnexHead5"/>
      <w:lvlText w:val="%1.%2.%3.%4.%5"/>
      <w:lvlJc w:val="left"/>
      <w:pPr>
        <w:tabs>
          <w:tab w:val="num" w:pos="2835"/>
        </w:tabs>
        <w:ind w:left="2835" w:hanging="2835"/>
      </w:pPr>
      <w:rPr>
        <w:rFonts w:cs="Times New Roman" w:hint="default"/>
        <w:b w:val="0"/>
        <w:i w:val="0"/>
      </w:rPr>
    </w:lvl>
    <w:lvl w:ilvl="5">
      <w:start w:val="1"/>
      <w:numFmt w:val="decimal"/>
      <w:pStyle w:val="WWAnnexHead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33A4FB0"/>
    <w:multiLevelType w:val="hybridMultilevel"/>
    <w:tmpl w:val="CED4419C"/>
    <w:lvl w:ilvl="0" w:tplc="FFFFFFFF">
      <w:start w:val="1"/>
      <w:numFmt w:val="decimal"/>
      <w:lvlText w:val="%1."/>
      <w:lvlJc w:val="left"/>
      <w:pPr>
        <w:ind w:left="1569" w:hanging="360"/>
      </w:pPr>
    </w:lvl>
    <w:lvl w:ilvl="1" w:tplc="FFFFFFFF" w:tentative="1">
      <w:start w:val="1"/>
      <w:numFmt w:val="lowerLetter"/>
      <w:lvlText w:val="%2."/>
      <w:lvlJc w:val="left"/>
      <w:pPr>
        <w:ind w:left="2289" w:hanging="360"/>
      </w:pPr>
    </w:lvl>
    <w:lvl w:ilvl="2" w:tplc="FFFFFFFF" w:tentative="1">
      <w:start w:val="1"/>
      <w:numFmt w:val="lowerRoman"/>
      <w:lvlText w:val="%3."/>
      <w:lvlJc w:val="right"/>
      <w:pPr>
        <w:ind w:left="3009" w:hanging="180"/>
      </w:pPr>
    </w:lvl>
    <w:lvl w:ilvl="3" w:tplc="FFFFFFFF" w:tentative="1">
      <w:start w:val="1"/>
      <w:numFmt w:val="decimal"/>
      <w:lvlText w:val="%4."/>
      <w:lvlJc w:val="left"/>
      <w:pPr>
        <w:ind w:left="3729" w:hanging="360"/>
      </w:pPr>
    </w:lvl>
    <w:lvl w:ilvl="4" w:tplc="FFFFFFFF" w:tentative="1">
      <w:start w:val="1"/>
      <w:numFmt w:val="lowerLetter"/>
      <w:lvlText w:val="%5."/>
      <w:lvlJc w:val="left"/>
      <w:pPr>
        <w:ind w:left="4449" w:hanging="360"/>
      </w:pPr>
    </w:lvl>
    <w:lvl w:ilvl="5" w:tplc="FFFFFFFF" w:tentative="1">
      <w:start w:val="1"/>
      <w:numFmt w:val="lowerRoman"/>
      <w:lvlText w:val="%6."/>
      <w:lvlJc w:val="right"/>
      <w:pPr>
        <w:ind w:left="5169" w:hanging="180"/>
      </w:pPr>
    </w:lvl>
    <w:lvl w:ilvl="6" w:tplc="FFFFFFFF" w:tentative="1">
      <w:start w:val="1"/>
      <w:numFmt w:val="decimal"/>
      <w:lvlText w:val="%7."/>
      <w:lvlJc w:val="left"/>
      <w:pPr>
        <w:ind w:left="5889" w:hanging="360"/>
      </w:pPr>
    </w:lvl>
    <w:lvl w:ilvl="7" w:tplc="FFFFFFFF" w:tentative="1">
      <w:start w:val="1"/>
      <w:numFmt w:val="lowerLetter"/>
      <w:lvlText w:val="%8."/>
      <w:lvlJc w:val="left"/>
      <w:pPr>
        <w:ind w:left="6609" w:hanging="360"/>
      </w:pPr>
    </w:lvl>
    <w:lvl w:ilvl="8" w:tplc="FFFFFFFF" w:tentative="1">
      <w:start w:val="1"/>
      <w:numFmt w:val="lowerRoman"/>
      <w:lvlText w:val="%9."/>
      <w:lvlJc w:val="right"/>
      <w:pPr>
        <w:ind w:left="7329" w:hanging="180"/>
      </w:pPr>
    </w:lvl>
  </w:abstractNum>
  <w:abstractNum w:abstractNumId="11">
    <w:nsid w:val="14037436"/>
    <w:multiLevelType w:val="hybridMultilevel"/>
    <w:tmpl w:val="84DA213E"/>
    <w:lvl w:ilvl="0" w:tplc="FFFFFFFF">
      <w:start w:val="1"/>
      <w:numFmt w:val="decimal"/>
      <w:lvlText w:val="%1."/>
      <w:lvlJc w:val="left"/>
      <w:pPr>
        <w:ind w:left="1569" w:hanging="360"/>
      </w:pPr>
    </w:lvl>
    <w:lvl w:ilvl="1" w:tplc="FFFFFFFF" w:tentative="1">
      <w:start w:val="1"/>
      <w:numFmt w:val="lowerLetter"/>
      <w:lvlText w:val="%2."/>
      <w:lvlJc w:val="left"/>
      <w:pPr>
        <w:ind w:left="2289" w:hanging="360"/>
      </w:pPr>
    </w:lvl>
    <w:lvl w:ilvl="2" w:tplc="FFFFFFFF" w:tentative="1">
      <w:start w:val="1"/>
      <w:numFmt w:val="lowerRoman"/>
      <w:lvlText w:val="%3."/>
      <w:lvlJc w:val="right"/>
      <w:pPr>
        <w:ind w:left="3009" w:hanging="180"/>
      </w:pPr>
    </w:lvl>
    <w:lvl w:ilvl="3" w:tplc="FFFFFFFF" w:tentative="1">
      <w:start w:val="1"/>
      <w:numFmt w:val="decimal"/>
      <w:lvlText w:val="%4."/>
      <w:lvlJc w:val="left"/>
      <w:pPr>
        <w:ind w:left="3729" w:hanging="360"/>
      </w:pPr>
    </w:lvl>
    <w:lvl w:ilvl="4" w:tplc="FFFFFFFF" w:tentative="1">
      <w:start w:val="1"/>
      <w:numFmt w:val="lowerLetter"/>
      <w:lvlText w:val="%5."/>
      <w:lvlJc w:val="left"/>
      <w:pPr>
        <w:ind w:left="4449" w:hanging="360"/>
      </w:pPr>
    </w:lvl>
    <w:lvl w:ilvl="5" w:tplc="FFFFFFFF" w:tentative="1">
      <w:start w:val="1"/>
      <w:numFmt w:val="lowerRoman"/>
      <w:lvlText w:val="%6."/>
      <w:lvlJc w:val="right"/>
      <w:pPr>
        <w:ind w:left="5169" w:hanging="180"/>
      </w:pPr>
    </w:lvl>
    <w:lvl w:ilvl="6" w:tplc="FFFFFFFF" w:tentative="1">
      <w:start w:val="1"/>
      <w:numFmt w:val="decimal"/>
      <w:lvlText w:val="%7."/>
      <w:lvlJc w:val="left"/>
      <w:pPr>
        <w:ind w:left="5889" w:hanging="360"/>
      </w:pPr>
    </w:lvl>
    <w:lvl w:ilvl="7" w:tplc="FFFFFFFF" w:tentative="1">
      <w:start w:val="1"/>
      <w:numFmt w:val="lowerLetter"/>
      <w:lvlText w:val="%8."/>
      <w:lvlJc w:val="left"/>
      <w:pPr>
        <w:ind w:left="6609" w:hanging="360"/>
      </w:pPr>
    </w:lvl>
    <w:lvl w:ilvl="8" w:tplc="FFFFFFFF" w:tentative="1">
      <w:start w:val="1"/>
      <w:numFmt w:val="lowerRoman"/>
      <w:lvlText w:val="%9."/>
      <w:lvlJc w:val="right"/>
      <w:pPr>
        <w:ind w:left="7329" w:hanging="180"/>
      </w:pPr>
    </w:lvl>
  </w:abstractNum>
  <w:abstractNum w:abstractNumId="12">
    <w:nsid w:val="20D00DA3"/>
    <w:multiLevelType w:val="hybridMultilevel"/>
    <w:tmpl w:val="0F5A6A6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nsid w:val="28022129"/>
    <w:multiLevelType w:val="hybridMultilevel"/>
    <w:tmpl w:val="FB768668"/>
    <w:lvl w:ilvl="0" w:tplc="1C090019">
      <w:start w:val="1"/>
      <w:numFmt w:val="lowerLetter"/>
      <w:lvlText w:val="%1."/>
      <w:lvlJc w:val="left"/>
      <w:pPr>
        <w:ind w:left="1569" w:hanging="360"/>
      </w:pPr>
      <w:rPr>
        <w:b w:val="0"/>
        <w:bCs/>
      </w:rPr>
    </w:lvl>
    <w:lvl w:ilvl="1" w:tplc="1C090019" w:tentative="1">
      <w:start w:val="1"/>
      <w:numFmt w:val="lowerLetter"/>
      <w:lvlText w:val="%2."/>
      <w:lvlJc w:val="left"/>
      <w:pPr>
        <w:ind w:left="2289" w:hanging="360"/>
      </w:pPr>
    </w:lvl>
    <w:lvl w:ilvl="2" w:tplc="1C09001B" w:tentative="1">
      <w:start w:val="1"/>
      <w:numFmt w:val="lowerRoman"/>
      <w:lvlText w:val="%3."/>
      <w:lvlJc w:val="right"/>
      <w:pPr>
        <w:ind w:left="3009" w:hanging="180"/>
      </w:pPr>
    </w:lvl>
    <w:lvl w:ilvl="3" w:tplc="1C09000F" w:tentative="1">
      <w:start w:val="1"/>
      <w:numFmt w:val="decimal"/>
      <w:lvlText w:val="%4."/>
      <w:lvlJc w:val="left"/>
      <w:pPr>
        <w:ind w:left="3729" w:hanging="360"/>
      </w:pPr>
    </w:lvl>
    <w:lvl w:ilvl="4" w:tplc="1C090019" w:tentative="1">
      <w:start w:val="1"/>
      <w:numFmt w:val="lowerLetter"/>
      <w:lvlText w:val="%5."/>
      <w:lvlJc w:val="left"/>
      <w:pPr>
        <w:ind w:left="4449" w:hanging="360"/>
      </w:pPr>
    </w:lvl>
    <w:lvl w:ilvl="5" w:tplc="1C09001B" w:tentative="1">
      <w:start w:val="1"/>
      <w:numFmt w:val="lowerRoman"/>
      <w:lvlText w:val="%6."/>
      <w:lvlJc w:val="right"/>
      <w:pPr>
        <w:ind w:left="5169" w:hanging="180"/>
      </w:pPr>
    </w:lvl>
    <w:lvl w:ilvl="6" w:tplc="1C09000F" w:tentative="1">
      <w:start w:val="1"/>
      <w:numFmt w:val="decimal"/>
      <w:lvlText w:val="%7."/>
      <w:lvlJc w:val="left"/>
      <w:pPr>
        <w:ind w:left="5889" w:hanging="360"/>
      </w:pPr>
    </w:lvl>
    <w:lvl w:ilvl="7" w:tplc="1C090019" w:tentative="1">
      <w:start w:val="1"/>
      <w:numFmt w:val="lowerLetter"/>
      <w:lvlText w:val="%8."/>
      <w:lvlJc w:val="left"/>
      <w:pPr>
        <w:ind w:left="6609" w:hanging="360"/>
      </w:pPr>
    </w:lvl>
    <w:lvl w:ilvl="8" w:tplc="1C09001B" w:tentative="1">
      <w:start w:val="1"/>
      <w:numFmt w:val="lowerRoman"/>
      <w:lvlText w:val="%9."/>
      <w:lvlJc w:val="right"/>
      <w:pPr>
        <w:ind w:left="7329" w:hanging="180"/>
      </w:pPr>
    </w:lvl>
  </w:abstractNum>
  <w:abstractNum w:abstractNumId="14">
    <w:nsid w:val="28853A11"/>
    <w:multiLevelType w:val="multilevel"/>
    <w:tmpl w:val="A5BA8250"/>
    <w:lvl w:ilvl="0">
      <w:start w:val="1"/>
      <w:numFmt w:val="bullet"/>
      <w:pStyle w:val="WWBullet1"/>
      <w:lvlText w:val=""/>
      <w:lvlJc w:val="left"/>
      <w:pPr>
        <w:tabs>
          <w:tab w:val="num" w:pos="1134"/>
        </w:tabs>
        <w:ind w:left="1134" w:hanging="567"/>
      </w:pPr>
      <w:rPr>
        <w:rFonts w:ascii="Symbol" w:hAnsi="Symbol" w:hint="default"/>
      </w:rPr>
    </w:lvl>
    <w:lvl w:ilvl="1">
      <w:start w:val="1"/>
      <w:numFmt w:val="bullet"/>
      <w:pStyle w:val="WWBullet2"/>
      <w:lvlText w:val="»"/>
      <w:lvlJc w:val="left"/>
      <w:pPr>
        <w:tabs>
          <w:tab w:val="num" w:pos="1701"/>
        </w:tabs>
        <w:ind w:left="1701" w:hanging="567"/>
      </w:pPr>
      <w:rPr>
        <w:rFonts w:ascii="Arial" w:hAnsi="Arial" w:hint="default"/>
      </w:rPr>
    </w:lvl>
    <w:lvl w:ilvl="2">
      <w:start w:val="1"/>
      <w:numFmt w:val="bullet"/>
      <w:pStyle w:val="WWBullet3"/>
      <w:lvlText w:val=""/>
      <w:lvlJc w:val="left"/>
      <w:pPr>
        <w:tabs>
          <w:tab w:val="num" w:pos="2268"/>
        </w:tabs>
        <w:ind w:left="2268" w:hanging="567"/>
      </w:pPr>
      <w:rPr>
        <w:rFonts w:ascii="Wingdings" w:hAnsi="Wingdings" w:hint="default"/>
      </w:rPr>
    </w:lvl>
    <w:lvl w:ilvl="3">
      <w:start w:val="1"/>
      <w:numFmt w:val="bullet"/>
      <w:pStyle w:val="WWBullet4"/>
      <w:lvlText w:val="-"/>
      <w:lvlJc w:val="left"/>
      <w:pPr>
        <w:tabs>
          <w:tab w:val="num" w:pos="2835"/>
        </w:tabs>
        <w:ind w:left="2835" w:hanging="567"/>
      </w:pPr>
      <w:rPr>
        <w:rFonts w:ascii="Arial" w:hAnsi="Arial" w:hint="default"/>
      </w:rPr>
    </w:lvl>
    <w:lvl w:ilvl="4">
      <w:start w:val="1"/>
      <w:numFmt w:val="bullet"/>
      <w:pStyle w:val="WWBullet5"/>
      <w:lvlText w:val=""/>
      <w:lvlJc w:val="left"/>
      <w:pPr>
        <w:tabs>
          <w:tab w:val="num" w:pos="3402"/>
        </w:tabs>
        <w:ind w:left="3402" w:hanging="567"/>
      </w:pPr>
      <w:rPr>
        <w:rFonts w:ascii="Wingdings" w:hAnsi="Wingdings" w:hint="default"/>
      </w:rPr>
    </w:lvl>
    <w:lvl w:ilvl="5">
      <w:start w:val="1"/>
      <w:numFmt w:val="bullet"/>
      <w:pStyle w:val="WWBullet6"/>
      <w:lvlText w:val=""/>
      <w:lvlJc w:val="left"/>
      <w:pPr>
        <w:tabs>
          <w:tab w:val="num" w:pos="3969"/>
        </w:tabs>
        <w:ind w:left="3969" w:hanging="567"/>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61331B0"/>
    <w:multiLevelType w:val="multilevel"/>
    <w:tmpl w:val="9748339A"/>
    <w:styleLink w:val="DMLISTSTYLE"/>
    <w:lvl w:ilvl="0">
      <w:start w:val="1"/>
      <w:numFmt w:val="decimal"/>
      <w:lvlText w:val="%1."/>
      <w:lvlJc w:val="left"/>
      <w:pPr>
        <w:tabs>
          <w:tab w:val="num" w:pos="851"/>
        </w:tabs>
        <w:ind w:left="851" w:hanging="851"/>
      </w:pPr>
      <w:rPr>
        <w:rFonts w:hint="default"/>
      </w:rPr>
    </w:lvl>
    <w:lvl w:ilvl="1">
      <w:start w:val="1"/>
      <w:numFmt w:val="decimal"/>
      <w:lvlRestart w:val="0"/>
      <w:lvlText w:val="%2.1"/>
      <w:lvlJc w:val="left"/>
      <w:pPr>
        <w:tabs>
          <w:tab w:val="num" w:pos="1571"/>
        </w:tabs>
        <w:ind w:left="1702" w:hanging="851"/>
      </w:pPr>
      <w:rPr>
        <w:rFonts w:hint="default"/>
      </w:rPr>
    </w:lvl>
    <w:lvl w:ilvl="2">
      <w:start w:val="1"/>
      <w:numFmt w:val="decimal"/>
      <w:lvlRestart w:val="0"/>
      <w:lvlText w:val="%3.1.1"/>
      <w:lvlJc w:val="left"/>
      <w:pPr>
        <w:tabs>
          <w:tab w:val="num" w:pos="2422"/>
        </w:tabs>
        <w:ind w:left="2553" w:hanging="851"/>
      </w:pPr>
      <w:rPr>
        <w:rFonts w:hint="default"/>
      </w:rPr>
    </w:lvl>
    <w:lvl w:ilvl="3">
      <w:start w:val="1"/>
      <w:numFmt w:val="decimal"/>
      <w:lvlRestart w:val="0"/>
      <w:lvlText w:val="%4.1,1,1"/>
      <w:lvlJc w:val="left"/>
      <w:pPr>
        <w:tabs>
          <w:tab w:val="num" w:pos="3273"/>
        </w:tabs>
        <w:ind w:left="3404" w:hanging="851"/>
      </w:pPr>
      <w:rPr>
        <w:rFonts w:hint="default"/>
      </w:rPr>
    </w:lvl>
    <w:lvl w:ilvl="4">
      <w:start w:val="1"/>
      <w:numFmt w:val="decimal"/>
      <w:lvlRestart w:val="0"/>
      <w:lvlText w:val="%5."/>
      <w:lvlJc w:val="left"/>
      <w:pPr>
        <w:tabs>
          <w:tab w:val="num" w:pos="4124"/>
        </w:tabs>
        <w:ind w:left="4255" w:hanging="851"/>
      </w:pPr>
      <w:rPr>
        <w:rFonts w:hint="default"/>
      </w:rPr>
    </w:lvl>
    <w:lvl w:ilvl="5">
      <w:start w:val="1"/>
      <w:numFmt w:val="decimal"/>
      <w:lvlRestart w:val="0"/>
      <w:lvlText w:val="%6."/>
      <w:lvlJc w:val="left"/>
      <w:pPr>
        <w:tabs>
          <w:tab w:val="num" w:pos="4975"/>
        </w:tabs>
        <w:ind w:left="5106" w:hanging="851"/>
      </w:pPr>
      <w:rPr>
        <w:rFonts w:hint="default"/>
      </w:rPr>
    </w:lvl>
    <w:lvl w:ilvl="6">
      <w:start w:val="1"/>
      <w:numFmt w:val="decimal"/>
      <w:lvlRestart w:val="0"/>
      <w:lvlText w:val="%7."/>
      <w:lvlJc w:val="left"/>
      <w:pPr>
        <w:tabs>
          <w:tab w:val="num" w:pos="5826"/>
        </w:tabs>
        <w:ind w:left="5957" w:hanging="851"/>
      </w:pPr>
      <w:rPr>
        <w:rFonts w:hint="default"/>
      </w:rPr>
    </w:lvl>
    <w:lvl w:ilvl="7">
      <w:start w:val="1"/>
      <w:numFmt w:val="decimal"/>
      <w:lvlRestart w:val="0"/>
      <w:lvlText w:val="%8."/>
      <w:lvlJc w:val="left"/>
      <w:pPr>
        <w:tabs>
          <w:tab w:val="num" w:pos="6677"/>
        </w:tabs>
        <w:ind w:left="6808" w:hanging="851"/>
      </w:pPr>
      <w:rPr>
        <w:rFonts w:hint="default"/>
      </w:rPr>
    </w:lvl>
    <w:lvl w:ilvl="8">
      <w:start w:val="1"/>
      <w:numFmt w:val="decimal"/>
      <w:lvlRestart w:val="0"/>
      <w:lvlText w:val="%9."/>
      <w:lvlJc w:val="left"/>
      <w:pPr>
        <w:tabs>
          <w:tab w:val="num" w:pos="7528"/>
        </w:tabs>
        <w:ind w:left="7659" w:hanging="851"/>
      </w:pPr>
      <w:rPr>
        <w:rFonts w:hint="default"/>
      </w:rPr>
    </w:lvl>
  </w:abstractNum>
  <w:abstractNum w:abstractNumId="16">
    <w:nsid w:val="404C62DF"/>
    <w:multiLevelType w:val="hybridMultilevel"/>
    <w:tmpl w:val="96F249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52570D6"/>
    <w:multiLevelType w:val="hybridMultilevel"/>
    <w:tmpl w:val="0F5A6A6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4A7B1789"/>
    <w:multiLevelType w:val="multilevel"/>
    <w:tmpl w:val="302C7A56"/>
    <w:lvl w:ilvl="0">
      <w:start w:val="1"/>
      <w:numFmt w:val="decimal"/>
      <w:pStyle w:val="WWHeading1"/>
      <w:lvlText w:val="%1."/>
      <w:lvlJc w:val="left"/>
      <w:pPr>
        <w:tabs>
          <w:tab w:val="num" w:pos="1416"/>
        </w:tabs>
        <w:ind w:left="567" w:firstLine="282"/>
      </w:pPr>
      <w:rPr>
        <w:rFonts w:cs="Times New Roman" w:hint="default"/>
        <w:b w:val="0"/>
        <w:i w:val="0"/>
        <w:sz w:val="24"/>
        <w:szCs w:val="24"/>
      </w:rPr>
    </w:lvl>
    <w:lvl w:ilvl="1">
      <w:start w:val="1"/>
      <w:numFmt w:val="decimal"/>
      <w:pStyle w:val="WWHeading2"/>
      <w:lvlText w:val="%1.%2"/>
      <w:lvlJc w:val="left"/>
      <w:pPr>
        <w:tabs>
          <w:tab w:val="num" w:pos="1983"/>
        </w:tabs>
        <w:ind w:left="1983" w:hanging="1134"/>
      </w:pPr>
      <w:rPr>
        <w:rFonts w:cs="Times New Roman" w:hint="default"/>
        <w:b w:val="0"/>
        <w:i w:val="0"/>
      </w:rPr>
    </w:lvl>
    <w:lvl w:ilvl="2">
      <w:start w:val="1"/>
      <w:numFmt w:val="decimal"/>
      <w:pStyle w:val="WWHeading3"/>
      <w:lvlText w:val="%1.%2.%3"/>
      <w:lvlJc w:val="left"/>
      <w:pPr>
        <w:tabs>
          <w:tab w:val="num" w:pos="2550"/>
        </w:tabs>
        <w:ind w:left="2550" w:hanging="1701"/>
      </w:pPr>
      <w:rPr>
        <w:rFonts w:cs="Times New Roman" w:hint="default"/>
        <w:b w:val="0"/>
        <w:i w:val="0"/>
      </w:rPr>
    </w:lvl>
    <w:lvl w:ilvl="3">
      <w:start w:val="1"/>
      <w:numFmt w:val="decimal"/>
      <w:pStyle w:val="WWHeading4"/>
      <w:lvlText w:val="%1.%2.%3.%4"/>
      <w:lvlJc w:val="left"/>
      <w:pPr>
        <w:tabs>
          <w:tab w:val="num" w:pos="3117"/>
        </w:tabs>
        <w:ind w:left="3117" w:hanging="2268"/>
      </w:pPr>
      <w:rPr>
        <w:rFonts w:cs="Times New Roman" w:hint="default"/>
        <w:b w:val="0"/>
        <w:i w:val="0"/>
      </w:rPr>
    </w:lvl>
    <w:lvl w:ilvl="4">
      <w:start w:val="1"/>
      <w:numFmt w:val="decimal"/>
      <w:pStyle w:val="WWHeading5"/>
      <w:lvlText w:val="%1.%2.%3.%4.%5"/>
      <w:lvlJc w:val="left"/>
      <w:pPr>
        <w:tabs>
          <w:tab w:val="num" w:pos="3684"/>
        </w:tabs>
        <w:ind w:left="3684" w:hanging="2835"/>
      </w:pPr>
      <w:rPr>
        <w:rFonts w:cs="Times New Roman" w:hint="default"/>
        <w:b w:val="0"/>
        <w:i w:val="0"/>
      </w:rPr>
    </w:lvl>
    <w:lvl w:ilvl="5">
      <w:start w:val="1"/>
      <w:numFmt w:val="decimal"/>
      <w:pStyle w:val="WWHeading6"/>
      <w:lvlText w:val="%1.%2.%3.%4.%5.%6"/>
      <w:lvlJc w:val="left"/>
      <w:pPr>
        <w:tabs>
          <w:tab w:val="num" w:pos="4251"/>
        </w:tabs>
        <w:ind w:left="4251" w:hanging="3402"/>
      </w:pPr>
      <w:rPr>
        <w:rFonts w:cs="Times New Roman" w:hint="default"/>
        <w:b w:val="0"/>
        <w:i w:val="0"/>
      </w:rPr>
    </w:lvl>
    <w:lvl w:ilvl="6">
      <w:start w:val="1"/>
      <w:numFmt w:val="decimal"/>
      <w:lvlText w:val="%1.%2.%3.%4.%5.%6.%7"/>
      <w:lvlJc w:val="left"/>
      <w:pPr>
        <w:tabs>
          <w:tab w:val="num" w:pos="4421"/>
        </w:tabs>
        <w:ind w:left="4421" w:hanging="3572"/>
      </w:pPr>
      <w:rPr>
        <w:rFonts w:cs="Times New Roman" w:hint="default"/>
        <w:b w:val="0"/>
        <w:i w:val="0"/>
      </w:rPr>
    </w:lvl>
    <w:lvl w:ilvl="7">
      <w:start w:val="1"/>
      <w:numFmt w:val="decimal"/>
      <w:lvlText w:val="%1.%2.%3.%4.%5.%6.%7.%8."/>
      <w:lvlJc w:val="left"/>
      <w:pPr>
        <w:tabs>
          <w:tab w:val="num" w:pos="6609"/>
        </w:tabs>
        <w:ind w:left="4593" w:hanging="1224"/>
      </w:pPr>
      <w:rPr>
        <w:rFonts w:cs="Times New Roman" w:hint="default"/>
      </w:rPr>
    </w:lvl>
    <w:lvl w:ilvl="8">
      <w:start w:val="1"/>
      <w:numFmt w:val="decimal"/>
      <w:lvlText w:val="%1.%2.%3.%4.%5.%6.%7.%8.%9."/>
      <w:lvlJc w:val="left"/>
      <w:pPr>
        <w:tabs>
          <w:tab w:val="num" w:pos="7329"/>
        </w:tabs>
        <w:ind w:left="5169" w:hanging="1440"/>
      </w:pPr>
      <w:rPr>
        <w:rFonts w:cs="Times New Roman" w:hint="default"/>
      </w:rPr>
    </w:lvl>
  </w:abstractNum>
  <w:abstractNum w:abstractNumId="19">
    <w:nsid w:val="4C96557C"/>
    <w:multiLevelType w:val="multilevel"/>
    <w:tmpl w:val="AF1666DC"/>
    <w:lvl w:ilvl="0">
      <w:start w:val="1"/>
      <w:numFmt w:val="upperLetter"/>
      <w:pStyle w:val="WWAnnexeAlpha"/>
      <w:lvlText w:val="Annexe %1"/>
      <w:lvlJc w:val="righ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E1550F4"/>
    <w:multiLevelType w:val="multilevel"/>
    <w:tmpl w:val="3272AF4C"/>
    <w:name w:val="DMLIST4"/>
    <w:styleLink w:val="DMLEGALLIST"/>
    <w:lvl w:ilvl="0">
      <w:start w:val="1"/>
      <w:numFmt w:val="none"/>
      <w:lvlText w:val="1."/>
      <w:lvlJc w:val="left"/>
      <w:pPr>
        <w:tabs>
          <w:tab w:val="num" w:pos="567"/>
        </w:tabs>
        <w:ind w:left="851" w:hanging="284"/>
      </w:pPr>
      <w:rPr>
        <w:rFonts w:ascii="Arial" w:hAnsi="Arial" w:hint="default"/>
        <w:b w:val="0"/>
        <w:i w:val="0"/>
        <w:sz w:val="24"/>
      </w:rPr>
    </w:lvl>
    <w:lvl w:ilvl="1">
      <w:start w:val="1"/>
      <w:numFmt w:val="none"/>
      <w:lvlRestart w:val="0"/>
      <w:lvlText w:val="1.1"/>
      <w:lvlJc w:val="left"/>
      <w:pPr>
        <w:tabs>
          <w:tab w:val="num" w:pos="1418"/>
        </w:tabs>
        <w:ind w:left="2268" w:hanging="850"/>
      </w:pPr>
      <w:rPr>
        <w:rFonts w:hint="default"/>
      </w:rPr>
    </w:lvl>
    <w:lvl w:ilvl="2">
      <w:start w:val="1"/>
      <w:numFmt w:val="none"/>
      <w:lvlRestart w:val="0"/>
      <w:lvlText w:val="1.1.1"/>
      <w:lvlJc w:val="left"/>
      <w:pPr>
        <w:tabs>
          <w:tab w:val="num" w:pos="2268"/>
        </w:tabs>
        <w:ind w:left="3119" w:hanging="851"/>
      </w:pPr>
      <w:rPr>
        <w:rFonts w:hint="default"/>
      </w:rPr>
    </w:lvl>
    <w:lvl w:ilvl="3">
      <w:start w:val="1"/>
      <w:numFmt w:val="none"/>
      <w:lvlRestart w:val="0"/>
      <w:lvlText w:val="1.1.1.1"/>
      <w:lvlJc w:val="left"/>
      <w:pPr>
        <w:tabs>
          <w:tab w:val="num" w:pos="3119"/>
        </w:tabs>
        <w:ind w:left="3969" w:hanging="850"/>
      </w:pPr>
      <w:rPr>
        <w:rFonts w:ascii="Arial" w:hAnsi="Arial" w:hint="default"/>
        <w:b w:val="0"/>
        <w:i w:val="0"/>
        <w:sz w:val="24"/>
      </w:rPr>
    </w:lvl>
    <w:lvl w:ilvl="4">
      <w:start w:val="1"/>
      <w:numFmt w:val="lowerLetter"/>
      <w:lvlRestart w:val="0"/>
      <w:lvlText w:val="(%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21">
    <w:nsid w:val="512F4D7B"/>
    <w:multiLevelType w:val="multilevel"/>
    <w:tmpl w:val="31C82192"/>
    <w:styleLink w:val="DMLegalList0"/>
    <w:lvl w:ilvl="0">
      <w:start w:val="1"/>
      <w:numFmt w:val="decimal"/>
      <w:lvlText w:val="%1."/>
      <w:lvlJc w:val="left"/>
      <w:pPr>
        <w:ind w:left="851" w:firstLine="1417"/>
      </w:pPr>
      <w:rPr>
        <w:rFonts w:hint="default"/>
        <w:b w:val="0"/>
        <w:bCs w:val="0"/>
      </w:rPr>
    </w:lvl>
    <w:lvl w:ilvl="1">
      <w:start w:val="1"/>
      <w:numFmt w:val="decimal"/>
      <w:lvlText w:val="%1.%2."/>
      <w:lvlJc w:val="left"/>
      <w:pPr>
        <w:ind w:left="-320" w:hanging="432"/>
      </w:pPr>
      <w:rPr>
        <w:rFonts w:hint="default"/>
        <w:b w:val="0"/>
        <w:bCs w:val="0"/>
      </w:rPr>
    </w:lvl>
    <w:lvl w:ilvl="2">
      <w:start w:val="1"/>
      <w:numFmt w:val="decimal"/>
      <w:lvlText w:val="%1.%2.%3."/>
      <w:lvlJc w:val="left"/>
      <w:pPr>
        <w:ind w:left="112" w:hanging="504"/>
      </w:pPr>
      <w:rPr>
        <w:rFonts w:hint="default"/>
      </w:rPr>
    </w:lvl>
    <w:lvl w:ilvl="3">
      <w:start w:val="1"/>
      <w:numFmt w:val="decimal"/>
      <w:lvlText w:val="%1.%2.%3.%4."/>
      <w:lvlJc w:val="left"/>
      <w:pPr>
        <w:ind w:left="616" w:hanging="648"/>
      </w:pPr>
      <w:rPr>
        <w:rFonts w:hint="default"/>
      </w:rPr>
    </w:lvl>
    <w:lvl w:ilvl="4">
      <w:start w:val="1"/>
      <w:numFmt w:val="decimal"/>
      <w:lvlText w:val="%1.%2.%3.%4.%5."/>
      <w:lvlJc w:val="left"/>
      <w:pPr>
        <w:ind w:left="1120" w:hanging="792"/>
      </w:pPr>
      <w:rPr>
        <w:rFonts w:hint="default"/>
      </w:rPr>
    </w:lvl>
    <w:lvl w:ilvl="5">
      <w:start w:val="1"/>
      <w:numFmt w:val="decimal"/>
      <w:lvlText w:val="%1.%2.%3.%4.%5.%6."/>
      <w:lvlJc w:val="left"/>
      <w:pPr>
        <w:ind w:left="1624" w:hanging="936"/>
      </w:pPr>
      <w:rPr>
        <w:rFonts w:hint="default"/>
      </w:rPr>
    </w:lvl>
    <w:lvl w:ilvl="6">
      <w:start w:val="1"/>
      <w:numFmt w:val="decimal"/>
      <w:lvlText w:val="%1.%2.%3.%4.%5.%6.%7."/>
      <w:lvlJc w:val="left"/>
      <w:pPr>
        <w:ind w:left="2128" w:hanging="1080"/>
      </w:pPr>
      <w:rPr>
        <w:rFonts w:hint="default"/>
      </w:rPr>
    </w:lvl>
    <w:lvl w:ilvl="7">
      <w:start w:val="1"/>
      <w:numFmt w:val="decimal"/>
      <w:lvlText w:val="%1.%2.%3.%4.%5.%6.%7.%8."/>
      <w:lvlJc w:val="left"/>
      <w:pPr>
        <w:ind w:left="2632" w:hanging="1224"/>
      </w:pPr>
      <w:rPr>
        <w:rFonts w:hint="default"/>
      </w:rPr>
    </w:lvl>
    <w:lvl w:ilvl="8">
      <w:start w:val="1"/>
      <w:numFmt w:val="decimal"/>
      <w:lvlText w:val="%1.%2.%3.%4.%5.%6.%7.%8.%9."/>
      <w:lvlJc w:val="left"/>
      <w:pPr>
        <w:ind w:left="3208" w:hanging="1440"/>
      </w:pPr>
      <w:rPr>
        <w:rFonts w:hint="default"/>
      </w:rPr>
    </w:lvl>
  </w:abstractNum>
  <w:abstractNum w:abstractNumId="22">
    <w:nsid w:val="66FF0596"/>
    <w:multiLevelType w:val="hybridMultilevel"/>
    <w:tmpl w:val="84DA213E"/>
    <w:lvl w:ilvl="0" w:tplc="1C09000F">
      <w:start w:val="1"/>
      <w:numFmt w:val="decimal"/>
      <w:lvlText w:val="%1."/>
      <w:lvlJc w:val="left"/>
      <w:pPr>
        <w:ind w:left="1569" w:hanging="360"/>
      </w:pPr>
    </w:lvl>
    <w:lvl w:ilvl="1" w:tplc="1C090019" w:tentative="1">
      <w:start w:val="1"/>
      <w:numFmt w:val="lowerLetter"/>
      <w:lvlText w:val="%2."/>
      <w:lvlJc w:val="left"/>
      <w:pPr>
        <w:ind w:left="2289" w:hanging="360"/>
      </w:pPr>
    </w:lvl>
    <w:lvl w:ilvl="2" w:tplc="1C09001B" w:tentative="1">
      <w:start w:val="1"/>
      <w:numFmt w:val="lowerRoman"/>
      <w:lvlText w:val="%3."/>
      <w:lvlJc w:val="right"/>
      <w:pPr>
        <w:ind w:left="3009" w:hanging="180"/>
      </w:pPr>
    </w:lvl>
    <w:lvl w:ilvl="3" w:tplc="1C09000F" w:tentative="1">
      <w:start w:val="1"/>
      <w:numFmt w:val="decimal"/>
      <w:lvlText w:val="%4."/>
      <w:lvlJc w:val="left"/>
      <w:pPr>
        <w:ind w:left="3729" w:hanging="360"/>
      </w:pPr>
    </w:lvl>
    <w:lvl w:ilvl="4" w:tplc="1C090019" w:tentative="1">
      <w:start w:val="1"/>
      <w:numFmt w:val="lowerLetter"/>
      <w:lvlText w:val="%5."/>
      <w:lvlJc w:val="left"/>
      <w:pPr>
        <w:ind w:left="4449" w:hanging="360"/>
      </w:pPr>
    </w:lvl>
    <w:lvl w:ilvl="5" w:tplc="1C09001B" w:tentative="1">
      <w:start w:val="1"/>
      <w:numFmt w:val="lowerRoman"/>
      <w:lvlText w:val="%6."/>
      <w:lvlJc w:val="right"/>
      <w:pPr>
        <w:ind w:left="5169" w:hanging="180"/>
      </w:pPr>
    </w:lvl>
    <w:lvl w:ilvl="6" w:tplc="1C09000F" w:tentative="1">
      <w:start w:val="1"/>
      <w:numFmt w:val="decimal"/>
      <w:lvlText w:val="%7."/>
      <w:lvlJc w:val="left"/>
      <w:pPr>
        <w:ind w:left="5889" w:hanging="360"/>
      </w:pPr>
    </w:lvl>
    <w:lvl w:ilvl="7" w:tplc="1C090019" w:tentative="1">
      <w:start w:val="1"/>
      <w:numFmt w:val="lowerLetter"/>
      <w:lvlText w:val="%8."/>
      <w:lvlJc w:val="left"/>
      <w:pPr>
        <w:ind w:left="6609" w:hanging="360"/>
      </w:pPr>
    </w:lvl>
    <w:lvl w:ilvl="8" w:tplc="1C09001B" w:tentative="1">
      <w:start w:val="1"/>
      <w:numFmt w:val="lowerRoman"/>
      <w:lvlText w:val="%9."/>
      <w:lvlJc w:val="right"/>
      <w:pPr>
        <w:ind w:left="7329" w:hanging="180"/>
      </w:pPr>
    </w:lvl>
  </w:abstractNum>
  <w:abstractNum w:abstractNumId="23">
    <w:nsid w:val="71B02A27"/>
    <w:multiLevelType w:val="multilevel"/>
    <w:tmpl w:val="E932A8FE"/>
    <w:lvl w:ilvl="0">
      <w:start w:val="1"/>
      <w:numFmt w:val="decimal"/>
      <w:pStyle w:val="WWSimpleList1"/>
      <w:lvlText w:val="%1."/>
      <w:lvlJc w:val="left"/>
      <w:pPr>
        <w:tabs>
          <w:tab w:val="num" w:pos="567"/>
        </w:tabs>
        <w:ind w:left="567" w:hanging="567"/>
      </w:pPr>
      <w:rPr>
        <w:rFonts w:hint="default"/>
        <w:b w:val="0"/>
        <w:i w:val="0"/>
      </w:rPr>
    </w:lvl>
    <w:lvl w:ilvl="1">
      <w:start w:val="1"/>
      <w:numFmt w:val="decimal"/>
      <w:pStyle w:val="WWSimpleList2"/>
      <w:lvlText w:val="%1.%2"/>
      <w:lvlJc w:val="left"/>
      <w:pPr>
        <w:tabs>
          <w:tab w:val="num" w:pos="1134"/>
        </w:tabs>
        <w:ind w:left="1134" w:hanging="1134"/>
      </w:pPr>
      <w:rPr>
        <w:rFonts w:hint="default"/>
        <w:b w:val="0"/>
        <w:i w:val="0"/>
      </w:rPr>
    </w:lvl>
    <w:lvl w:ilvl="2">
      <w:start w:val="1"/>
      <w:numFmt w:val="decimal"/>
      <w:pStyle w:val="WWSimpleList3"/>
      <w:lvlText w:val="%1.%2.%3"/>
      <w:lvlJc w:val="left"/>
      <w:pPr>
        <w:tabs>
          <w:tab w:val="num" w:pos="1701"/>
        </w:tabs>
        <w:ind w:left="1701" w:hanging="1701"/>
      </w:pPr>
      <w:rPr>
        <w:rFonts w:hint="default"/>
        <w:b w:val="0"/>
        <w:i w:val="0"/>
      </w:rPr>
    </w:lvl>
    <w:lvl w:ilvl="3">
      <w:start w:val="1"/>
      <w:numFmt w:val="decimal"/>
      <w:pStyle w:val="WWSimpleList4"/>
      <w:lvlText w:val="%1.%2.%3.%4"/>
      <w:lvlJc w:val="left"/>
      <w:pPr>
        <w:tabs>
          <w:tab w:val="num" w:pos="2268"/>
        </w:tabs>
        <w:ind w:left="2268" w:hanging="2268"/>
      </w:pPr>
      <w:rPr>
        <w:rFonts w:hint="default"/>
      </w:rPr>
    </w:lvl>
    <w:lvl w:ilvl="4">
      <w:start w:val="1"/>
      <w:numFmt w:val="decimal"/>
      <w:pStyle w:val="WWSimpleList5"/>
      <w:lvlText w:val="%1.%2.%3.%4.%5"/>
      <w:lvlJc w:val="left"/>
      <w:pPr>
        <w:tabs>
          <w:tab w:val="num" w:pos="2835"/>
        </w:tabs>
        <w:ind w:left="2835" w:hanging="2835"/>
      </w:pPr>
      <w:rPr>
        <w:rFonts w:hint="default"/>
        <w:b w:val="0"/>
        <w:i w:val="0"/>
      </w:rPr>
    </w:lvl>
    <w:lvl w:ilvl="5">
      <w:start w:val="1"/>
      <w:numFmt w:val="decimal"/>
      <w:pStyle w:val="WWSimpleList6"/>
      <w:lvlText w:val="%1.%2.%3.%4.%5.%6"/>
      <w:lvlJc w:val="left"/>
      <w:pPr>
        <w:tabs>
          <w:tab w:val="num" w:pos="3402"/>
        </w:tabs>
        <w:ind w:left="3402" w:hanging="3402"/>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8"/>
  </w:num>
  <w:num w:numId="3">
    <w:abstractNumId w:val="20"/>
  </w:num>
  <w:num w:numId="4">
    <w:abstractNumId w:val="8"/>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14"/>
  </w:num>
  <w:num w:numId="10">
    <w:abstractNumId w:val="0"/>
  </w:num>
  <w:num w:numId="11">
    <w:abstractNumId w:val="5"/>
  </w:num>
  <w:num w:numId="12">
    <w:abstractNumId w:val="18"/>
  </w:num>
  <w:num w:numId="13">
    <w:abstractNumId w:val="9"/>
  </w:num>
  <w:num w:numId="14">
    <w:abstractNumId w:val="23"/>
  </w:num>
  <w:num w:numId="15">
    <w:abstractNumId w:val="19"/>
  </w:num>
  <w:num w:numId="16">
    <w:abstractNumId w:val="1"/>
  </w:num>
  <w:num w:numId="17">
    <w:abstractNumId w:val="18"/>
    <w:lvlOverride w:ilvl="0">
      <w:startOverride w:val="1"/>
    </w:lvlOverride>
  </w:num>
  <w:num w:numId="18">
    <w:abstractNumId w:val="13"/>
  </w:num>
  <w:num w:numId="19">
    <w:abstractNumId w:val="4"/>
  </w:num>
  <w:num w:numId="20">
    <w:abstractNumId w:val="2"/>
  </w:num>
  <w:num w:numId="21">
    <w:abstractNumId w:val="3"/>
  </w:num>
  <w:num w:numId="22">
    <w:abstractNumId w:val="10"/>
  </w:num>
  <w:num w:numId="23">
    <w:abstractNumId w:val="22"/>
  </w:num>
  <w:num w:numId="24">
    <w:abstractNumId w:val="11"/>
  </w:num>
  <w:num w:numId="25">
    <w:abstractNumId w:val="16"/>
  </w:num>
  <w:num w:numId="26">
    <w:abstractNumId w:val="17"/>
  </w:num>
  <w:num w:numId="2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czNTU0NDU2MTA2NTNW0lEKTi0uzszPAykwrAUAF62ORywAAAA="/>
  </w:docVars>
  <w:rsids>
    <w:rsidRoot w:val="0041062F"/>
    <w:rsid w:val="000018A0"/>
    <w:rsid w:val="00002344"/>
    <w:rsid w:val="00002646"/>
    <w:rsid w:val="000026A0"/>
    <w:rsid w:val="00002778"/>
    <w:rsid w:val="00002C0A"/>
    <w:rsid w:val="000047A6"/>
    <w:rsid w:val="00004B16"/>
    <w:rsid w:val="00004B5F"/>
    <w:rsid w:val="00004BD7"/>
    <w:rsid w:val="00004F1C"/>
    <w:rsid w:val="0000535D"/>
    <w:rsid w:val="000054DD"/>
    <w:rsid w:val="00005B3C"/>
    <w:rsid w:val="00005DDE"/>
    <w:rsid w:val="00005E8E"/>
    <w:rsid w:val="00005ED7"/>
    <w:rsid w:val="00006D5D"/>
    <w:rsid w:val="000076BD"/>
    <w:rsid w:val="00007982"/>
    <w:rsid w:val="000079FA"/>
    <w:rsid w:val="00007E40"/>
    <w:rsid w:val="00010BFC"/>
    <w:rsid w:val="0001103E"/>
    <w:rsid w:val="000115DA"/>
    <w:rsid w:val="00011C2C"/>
    <w:rsid w:val="00011CE8"/>
    <w:rsid w:val="000129B3"/>
    <w:rsid w:val="00013023"/>
    <w:rsid w:val="000135CE"/>
    <w:rsid w:val="00013A12"/>
    <w:rsid w:val="00013C3C"/>
    <w:rsid w:val="00013E20"/>
    <w:rsid w:val="000149C4"/>
    <w:rsid w:val="00014FFB"/>
    <w:rsid w:val="00015460"/>
    <w:rsid w:val="00015F39"/>
    <w:rsid w:val="000166CC"/>
    <w:rsid w:val="00016E40"/>
    <w:rsid w:val="00016E8B"/>
    <w:rsid w:val="0001705A"/>
    <w:rsid w:val="0001709E"/>
    <w:rsid w:val="00017868"/>
    <w:rsid w:val="00017D9E"/>
    <w:rsid w:val="000204AC"/>
    <w:rsid w:val="0002093C"/>
    <w:rsid w:val="00020A2A"/>
    <w:rsid w:val="00020BDA"/>
    <w:rsid w:val="00021679"/>
    <w:rsid w:val="000217CA"/>
    <w:rsid w:val="00021D2E"/>
    <w:rsid w:val="0002204B"/>
    <w:rsid w:val="00024319"/>
    <w:rsid w:val="00024547"/>
    <w:rsid w:val="00024548"/>
    <w:rsid w:val="000246B0"/>
    <w:rsid w:val="0002579C"/>
    <w:rsid w:val="00025999"/>
    <w:rsid w:val="00025A1F"/>
    <w:rsid w:val="000268D8"/>
    <w:rsid w:val="00026F5A"/>
    <w:rsid w:val="000273AA"/>
    <w:rsid w:val="00027AFE"/>
    <w:rsid w:val="00027D07"/>
    <w:rsid w:val="000307E7"/>
    <w:rsid w:val="00030A9C"/>
    <w:rsid w:val="0003292D"/>
    <w:rsid w:val="00033DE7"/>
    <w:rsid w:val="00034EA6"/>
    <w:rsid w:val="0003502D"/>
    <w:rsid w:val="00036ACF"/>
    <w:rsid w:val="00037067"/>
    <w:rsid w:val="000376C7"/>
    <w:rsid w:val="00037AB9"/>
    <w:rsid w:val="00042AE1"/>
    <w:rsid w:val="00042C7D"/>
    <w:rsid w:val="00042EB6"/>
    <w:rsid w:val="00043473"/>
    <w:rsid w:val="00044731"/>
    <w:rsid w:val="00045928"/>
    <w:rsid w:val="00045C67"/>
    <w:rsid w:val="0004659F"/>
    <w:rsid w:val="00046CFE"/>
    <w:rsid w:val="00047189"/>
    <w:rsid w:val="00047FBD"/>
    <w:rsid w:val="00050E70"/>
    <w:rsid w:val="0005127B"/>
    <w:rsid w:val="000514F6"/>
    <w:rsid w:val="0005157A"/>
    <w:rsid w:val="00052E65"/>
    <w:rsid w:val="00052F0B"/>
    <w:rsid w:val="00053729"/>
    <w:rsid w:val="00055F7A"/>
    <w:rsid w:val="00056459"/>
    <w:rsid w:val="00057262"/>
    <w:rsid w:val="000574FC"/>
    <w:rsid w:val="00060891"/>
    <w:rsid w:val="000614D3"/>
    <w:rsid w:val="000618B0"/>
    <w:rsid w:val="00061ADC"/>
    <w:rsid w:val="00061C52"/>
    <w:rsid w:val="00062314"/>
    <w:rsid w:val="0006254A"/>
    <w:rsid w:val="000633F8"/>
    <w:rsid w:val="00063A55"/>
    <w:rsid w:val="00064843"/>
    <w:rsid w:val="00064AF3"/>
    <w:rsid w:val="0006526A"/>
    <w:rsid w:val="000652B8"/>
    <w:rsid w:val="00065567"/>
    <w:rsid w:val="00065774"/>
    <w:rsid w:val="00065890"/>
    <w:rsid w:val="00065B5B"/>
    <w:rsid w:val="00066168"/>
    <w:rsid w:val="000668EC"/>
    <w:rsid w:val="0006693C"/>
    <w:rsid w:val="0006695F"/>
    <w:rsid w:val="00067707"/>
    <w:rsid w:val="00067B50"/>
    <w:rsid w:val="00067F27"/>
    <w:rsid w:val="0007054F"/>
    <w:rsid w:val="000705EA"/>
    <w:rsid w:val="00070986"/>
    <w:rsid w:val="00070C96"/>
    <w:rsid w:val="00071AA3"/>
    <w:rsid w:val="00071CB0"/>
    <w:rsid w:val="0007224B"/>
    <w:rsid w:val="0007236E"/>
    <w:rsid w:val="00072376"/>
    <w:rsid w:val="000725A8"/>
    <w:rsid w:val="000729C2"/>
    <w:rsid w:val="0007324E"/>
    <w:rsid w:val="000736E0"/>
    <w:rsid w:val="000737BD"/>
    <w:rsid w:val="00074034"/>
    <w:rsid w:val="0007471C"/>
    <w:rsid w:val="00075699"/>
    <w:rsid w:val="00076C10"/>
    <w:rsid w:val="000770C1"/>
    <w:rsid w:val="00080265"/>
    <w:rsid w:val="0008029E"/>
    <w:rsid w:val="000802AE"/>
    <w:rsid w:val="00080ABF"/>
    <w:rsid w:val="00080D02"/>
    <w:rsid w:val="00081A5A"/>
    <w:rsid w:val="00082CB4"/>
    <w:rsid w:val="00083B24"/>
    <w:rsid w:val="000840E2"/>
    <w:rsid w:val="00084235"/>
    <w:rsid w:val="00084A0F"/>
    <w:rsid w:val="000858DB"/>
    <w:rsid w:val="0008798F"/>
    <w:rsid w:val="00087ED8"/>
    <w:rsid w:val="000910D5"/>
    <w:rsid w:val="0009233F"/>
    <w:rsid w:val="0009262D"/>
    <w:rsid w:val="00093B47"/>
    <w:rsid w:val="00093F4A"/>
    <w:rsid w:val="0009498E"/>
    <w:rsid w:val="000954D6"/>
    <w:rsid w:val="000954EE"/>
    <w:rsid w:val="0009627A"/>
    <w:rsid w:val="00097E86"/>
    <w:rsid w:val="000A156D"/>
    <w:rsid w:val="000A1DD9"/>
    <w:rsid w:val="000A1DED"/>
    <w:rsid w:val="000A2263"/>
    <w:rsid w:val="000A26DC"/>
    <w:rsid w:val="000A5747"/>
    <w:rsid w:val="000A5FDD"/>
    <w:rsid w:val="000A6610"/>
    <w:rsid w:val="000A6825"/>
    <w:rsid w:val="000A6890"/>
    <w:rsid w:val="000A6A48"/>
    <w:rsid w:val="000A6A7A"/>
    <w:rsid w:val="000B0DD3"/>
    <w:rsid w:val="000B1393"/>
    <w:rsid w:val="000B239B"/>
    <w:rsid w:val="000B2743"/>
    <w:rsid w:val="000B36D0"/>
    <w:rsid w:val="000B3A7D"/>
    <w:rsid w:val="000B5770"/>
    <w:rsid w:val="000B60B7"/>
    <w:rsid w:val="000B772F"/>
    <w:rsid w:val="000B776A"/>
    <w:rsid w:val="000C05D9"/>
    <w:rsid w:val="000C0641"/>
    <w:rsid w:val="000C094D"/>
    <w:rsid w:val="000C10A7"/>
    <w:rsid w:val="000C1C4C"/>
    <w:rsid w:val="000C1ED8"/>
    <w:rsid w:val="000C2162"/>
    <w:rsid w:val="000C2841"/>
    <w:rsid w:val="000C308C"/>
    <w:rsid w:val="000C3621"/>
    <w:rsid w:val="000C39D7"/>
    <w:rsid w:val="000C3CBA"/>
    <w:rsid w:val="000C42C6"/>
    <w:rsid w:val="000C4467"/>
    <w:rsid w:val="000C49CD"/>
    <w:rsid w:val="000C4A87"/>
    <w:rsid w:val="000C4F65"/>
    <w:rsid w:val="000C5008"/>
    <w:rsid w:val="000C52C1"/>
    <w:rsid w:val="000C55A9"/>
    <w:rsid w:val="000C6679"/>
    <w:rsid w:val="000C70F4"/>
    <w:rsid w:val="000D0292"/>
    <w:rsid w:val="000D1104"/>
    <w:rsid w:val="000D1C5B"/>
    <w:rsid w:val="000D39FF"/>
    <w:rsid w:val="000D4AAC"/>
    <w:rsid w:val="000D5BF0"/>
    <w:rsid w:val="000D7F08"/>
    <w:rsid w:val="000E09BD"/>
    <w:rsid w:val="000E2853"/>
    <w:rsid w:val="000E2EEC"/>
    <w:rsid w:val="000E382B"/>
    <w:rsid w:val="000E3EFC"/>
    <w:rsid w:val="000E466B"/>
    <w:rsid w:val="000E4FC5"/>
    <w:rsid w:val="000E5774"/>
    <w:rsid w:val="000E5813"/>
    <w:rsid w:val="000E59BE"/>
    <w:rsid w:val="000E60C2"/>
    <w:rsid w:val="000E63B0"/>
    <w:rsid w:val="000E6562"/>
    <w:rsid w:val="000F03E4"/>
    <w:rsid w:val="000F0C5F"/>
    <w:rsid w:val="000F0DCD"/>
    <w:rsid w:val="000F1711"/>
    <w:rsid w:val="000F1B54"/>
    <w:rsid w:val="000F1C68"/>
    <w:rsid w:val="000F2B30"/>
    <w:rsid w:val="000F30E9"/>
    <w:rsid w:val="000F34A1"/>
    <w:rsid w:val="000F35CC"/>
    <w:rsid w:val="000F3CC8"/>
    <w:rsid w:val="000F3D20"/>
    <w:rsid w:val="000F3F29"/>
    <w:rsid w:val="000F4498"/>
    <w:rsid w:val="000F4EBB"/>
    <w:rsid w:val="000F6349"/>
    <w:rsid w:val="000F63A9"/>
    <w:rsid w:val="000F63B1"/>
    <w:rsid w:val="000F640A"/>
    <w:rsid w:val="000F6554"/>
    <w:rsid w:val="000F6EC7"/>
    <w:rsid w:val="0010045A"/>
    <w:rsid w:val="00100482"/>
    <w:rsid w:val="0010050E"/>
    <w:rsid w:val="001006FC"/>
    <w:rsid w:val="00100DEC"/>
    <w:rsid w:val="00100DF3"/>
    <w:rsid w:val="00101CDF"/>
    <w:rsid w:val="00102642"/>
    <w:rsid w:val="00102E0E"/>
    <w:rsid w:val="00103325"/>
    <w:rsid w:val="001046C4"/>
    <w:rsid w:val="00105271"/>
    <w:rsid w:val="00105F1F"/>
    <w:rsid w:val="00105F8F"/>
    <w:rsid w:val="00106BE6"/>
    <w:rsid w:val="00106DBA"/>
    <w:rsid w:val="001077A8"/>
    <w:rsid w:val="00110E51"/>
    <w:rsid w:val="00110F63"/>
    <w:rsid w:val="001118AB"/>
    <w:rsid w:val="00113728"/>
    <w:rsid w:val="001141C5"/>
    <w:rsid w:val="00114836"/>
    <w:rsid w:val="00114C53"/>
    <w:rsid w:val="00114EDD"/>
    <w:rsid w:val="00115178"/>
    <w:rsid w:val="001155D2"/>
    <w:rsid w:val="00115FFB"/>
    <w:rsid w:val="00116324"/>
    <w:rsid w:val="001166E5"/>
    <w:rsid w:val="00117BA0"/>
    <w:rsid w:val="001213CD"/>
    <w:rsid w:val="00121DC4"/>
    <w:rsid w:val="00123097"/>
    <w:rsid w:val="001239C0"/>
    <w:rsid w:val="00124C45"/>
    <w:rsid w:val="00125612"/>
    <w:rsid w:val="00125743"/>
    <w:rsid w:val="00125D89"/>
    <w:rsid w:val="0012605C"/>
    <w:rsid w:val="0012659B"/>
    <w:rsid w:val="00127583"/>
    <w:rsid w:val="00127671"/>
    <w:rsid w:val="0013019B"/>
    <w:rsid w:val="00130305"/>
    <w:rsid w:val="00130A3B"/>
    <w:rsid w:val="00130DC1"/>
    <w:rsid w:val="001311A4"/>
    <w:rsid w:val="00132DAE"/>
    <w:rsid w:val="001331BF"/>
    <w:rsid w:val="00133816"/>
    <w:rsid w:val="00133EF2"/>
    <w:rsid w:val="00135EA2"/>
    <w:rsid w:val="00136DF6"/>
    <w:rsid w:val="00137A0C"/>
    <w:rsid w:val="00140C53"/>
    <w:rsid w:val="00141E64"/>
    <w:rsid w:val="001429AB"/>
    <w:rsid w:val="00142AD2"/>
    <w:rsid w:val="001433D3"/>
    <w:rsid w:val="00143A69"/>
    <w:rsid w:val="00144992"/>
    <w:rsid w:val="00144C03"/>
    <w:rsid w:val="00144E84"/>
    <w:rsid w:val="00145093"/>
    <w:rsid w:val="00145351"/>
    <w:rsid w:val="00145AED"/>
    <w:rsid w:val="00145F74"/>
    <w:rsid w:val="001461DC"/>
    <w:rsid w:val="00150020"/>
    <w:rsid w:val="001502C3"/>
    <w:rsid w:val="001514A6"/>
    <w:rsid w:val="00151DD0"/>
    <w:rsid w:val="00151E2E"/>
    <w:rsid w:val="00152326"/>
    <w:rsid w:val="0015284A"/>
    <w:rsid w:val="00156066"/>
    <w:rsid w:val="001570AE"/>
    <w:rsid w:val="001607A9"/>
    <w:rsid w:val="00160914"/>
    <w:rsid w:val="001609D4"/>
    <w:rsid w:val="00160F5A"/>
    <w:rsid w:val="00161942"/>
    <w:rsid w:val="00162145"/>
    <w:rsid w:val="001638C9"/>
    <w:rsid w:val="00164F68"/>
    <w:rsid w:val="001651D6"/>
    <w:rsid w:val="001652FC"/>
    <w:rsid w:val="00165A51"/>
    <w:rsid w:val="00165E4B"/>
    <w:rsid w:val="00166029"/>
    <w:rsid w:val="001663AF"/>
    <w:rsid w:val="00166911"/>
    <w:rsid w:val="00166F1B"/>
    <w:rsid w:val="00167145"/>
    <w:rsid w:val="0016715E"/>
    <w:rsid w:val="001678A3"/>
    <w:rsid w:val="00170501"/>
    <w:rsid w:val="00170C0F"/>
    <w:rsid w:val="00171FF9"/>
    <w:rsid w:val="00172F6A"/>
    <w:rsid w:val="00173798"/>
    <w:rsid w:val="001740AF"/>
    <w:rsid w:val="00174DE9"/>
    <w:rsid w:val="00175503"/>
    <w:rsid w:val="0017573E"/>
    <w:rsid w:val="00176764"/>
    <w:rsid w:val="00177380"/>
    <w:rsid w:val="00177A0E"/>
    <w:rsid w:val="00180036"/>
    <w:rsid w:val="00180145"/>
    <w:rsid w:val="0018042D"/>
    <w:rsid w:val="00180F48"/>
    <w:rsid w:val="001815C4"/>
    <w:rsid w:val="00181DA5"/>
    <w:rsid w:val="00182E1B"/>
    <w:rsid w:val="0018407A"/>
    <w:rsid w:val="0018554A"/>
    <w:rsid w:val="00185AC4"/>
    <w:rsid w:val="001866E0"/>
    <w:rsid w:val="00187ED6"/>
    <w:rsid w:val="00190582"/>
    <w:rsid w:val="001905EA"/>
    <w:rsid w:val="001911DC"/>
    <w:rsid w:val="001912EA"/>
    <w:rsid w:val="00191944"/>
    <w:rsid w:val="00191F1E"/>
    <w:rsid w:val="001930F2"/>
    <w:rsid w:val="00193256"/>
    <w:rsid w:val="00193B1D"/>
    <w:rsid w:val="00195588"/>
    <w:rsid w:val="001956D1"/>
    <w:rsid w:val="001972D7"/>
    <w:rsid w:val="001977A0"/>
    <w:rsid w:val="001A0004"/>
    <w:rsid w:val="001A094D"/>
    <w:rsid w:val="001A1578"/>
    <w:rsid w:val="001A245B"/>
    <w:rsid w:val="001A2552"/>
    <w:rsid w:val="001A2D01"/>
    <w:rsid w:val="001A2DE1"/>
    <w:rsid w:val="001A538C"/>
    <w:rsid w:val="001A5D5E"/>
    <w:rsid w:val="001A67D6"/>
    <w:rsid w:val="001A78D0"/>
    <w:rsid w:val="001B02A1"/>
    <w:rsid w:val="001B06B0"/>
    <w:rsid w:val="001B08DC"/>
    <w:rsid w:val="001B1555"/>
    <w:rsid w:val="001B1F10"/>
    <w:rsid w:val="001B34C8"/>
    <w:rsid w:val="001B37C4"/>
    <w:rsid w:val="001B3A8D"/>
    <w:rsid w:val="001B3BEA"/>
    <w:rsid w:val="001B404C"/>
    <w:rsid w:val="001B4D10"/>
    <w:rsid w:val="001B4F6B"/>
    <w:rsid w:val="001B68B2"/>
    <w:rsid w:val="001C069A"/>
    <w:rsid w:val="001C0C23"/>
    <w:rsid w:val="001C0CA9"/>
    <w:rsid w:val="001C1833"/>
    <w:rsid w:val="001C37B9"/>
    <w:rsid w:val="001C3F07"/>
    <w:rsid w:val="001C474D"/>
    <w:rsid w:val="001C49F8"/>
    <w:rsid w:val="001C56E8"/>
    <w:rsid w:val="001C611B"/>
    <w:rsid w:val="001C6DFC"/>
    <w:rsid w:val="001D0844"/>
    <w:rsid w:val="001D0AC4"/>
    <w:rsid w:val="001D22DF"/>
    <w:rsid w:val="001D32C6"/>
    <w:rsid w:val="001D38A0"/>
    <w:rsid w:val="001D4951"/>
    <w:rsid w:val="001D4B6D"/>
    <w:rsid w:val="001D5CDF"/>
    <w:rsid w:val="001D62E5"/>
    <w:rsid w:val="001D69B9"/>
    <w:rsid w:val="001D6D35"/>
    <w:rsid w:val="001D711B"/>
    <w:rsid w:val="001D72A1"/>
    <w:rsid w:val="001D7690"/>
    <w:rsid w:val="001D77BB"/>
    <w:rsid w:val="001D7DD2"/>
    <w:rsid w:val="001E0E7C"/>
    <w:rsid w:val="001E1097"/>
    <w:rsid w:val="001E1C0A"/>
    <w:rsid w:val="001E1DC9"/>
    <w:rsid w:val="001E1F5B"/>
    <w:rsid w:val="001E1FD6"/>
    <w:rsid w:val="001E222E"/>
    <w:rsid w:val="001E24C4"/>
    <w:rsid w:val="001E3686"/>
    <w:rsid w:val="001E3DF7"/>
    <w:rsid w:val="001E42B0"/>
    <w:rsid w:val="001E4465"/>
    <w:rsid w:val="001E5590"/>
    <w:rsid w:val="001E55C2"/>
    <w:rsid w:val="001E5629"/>
    <w:rsid w:val="001E56D3"/>
    <w:rsid w:val="001E58F7"/>
    <w:rsid w:val="001E5DB7"/>
    <w:rsid w:val="001E6080"/>
    <w:rsid w:val="001E6155"/>
    <w:rsid w:val="001E64EF"/>
    <w:rsid w:val="001E67E9"/>
    <w:rsid w:val="001E7038"/>
    <w:rsid w:val="001F1289"/>
    <w:rsid w:val="001F1D49"/>
    <w:rsid w:val="001F1DAF"/>
    <w:rsid w:val="001F20FB"/>
    <w:rsid w:val="001F2EFD"/>
    <w:rsid w:val="001F3B07"/>
    <w:rsid w:val="001F45AF"/>
    <w:rsid w:val="001F57E2"/>
    <w:rsid w:val="001F5AA2"/>
    <w:rsid w:val="001F5BF9"/>
    <w:rsid w:val="001F6994"/>
    <w:rsid w:val="001F7190"/>
    <w:rsid w:val="001F7665"/>
    <w:rsid w:val="001F7A49"/>
    <w:rsid w:val="0020017F"/>
    <w:rsid w:val="00200842"/>
    <w:rsid w:val="00200ACA"/>
    <w:rsid w:val="00200C08"/>
    <w:rsid w:val="00200F31"/>
    <w:rsid w:val="00201D5E"/>
    <w:rsid w:val="0020285F"/>
    <w:rsid w:val="00202C8B"/>
    <w:rsid w:val="00203757"/>
    <w:rsid w:val="00203BBC"/>
    <w:rsid w:val="00203D3D"/>
    <w:rsid w:val="0020498F"/>
    <w:rsid w:val="002055D3"/>
    <w:rsid w:val="002058CD"/>
    <w:rsid w:val="002069D3"/>
    <w:rsid w:val="00206A9C"/>
    <w:rsid w:val="00207DE9"/>
    <w:rsid w:val="00210340"/>
    <w:rsid w:val="00210992"/>
    <w:rsid w:val="00210EF3"/>
    <w:rsid w:val="0021120D"/>
    <w:rsid w:val="00211A7B"/>
    <w:rsid w:val="00211C72"/>
    <w:rsid w:val="00212024"/>
    <w:rsid w:val="00213A16"/>
    <w:rsid w:val="0021425F"/>
    <w:rsid w:val="00214C07"/>
    <w:rsid w:val="0021577A"/>
    <w:rsid w:val="002209BA"/>
    <w:rsid w:val="00220E2D"/>
    <w:rsid w:val="002219EC"/>
    <w:rsid w:val="00222C49"/>
    <w:rsid w:val="00222D33"/>
    <w:rsid w:val="0022369A"/>
    <w:rsid w:val="0022452E"/>
    <w:rsid w:val="00224683"/>
    <w:rsid w:val="0022472D"/>
    <w:rsid w:val="0022474E"/>
    <w:rsid w:val="0022524F"/>
    <w:rsid w:val="002272C3"/>
    <w:rsid w:val="002276EE"/>
    <w:rsid w:val="00227746"/>
    <w:rsid w:val="00227C4A"/>
    <w:rsid w:val="00230A87"/>
    <w:rsid w:val="002318E4"/>
    <w:rsid w:val="00231BA3"/>
    <w:rsid w:val="00231D73"/>
    <w:rsid w:val="0023286C"/>
    <w:rsid w:val="00232C96"/>
    <w:rsid w:val="00232DE3"/>
    <w:rsid w:val="00233B3E"/>
    <w:rsid w:val="00233C1B"/>
    <w:rsid w:val="0023541E"/>
    <w:rsid w:val="002358B8"/>
    <w:rsid w:val="00235EB9"/>
    <w:rsid w:val="002371D9"/>
    <w:rsid w:val="0023758C"/>
    <w:rsid w:val="00237A46"/>
    <w:rsid w:val="00241648"/>
    <w:rsid w:val="002418FB"/>
    <w:rsid w:val="00241A36"/>
    <w:rsid w:val="00242AD6"/>
    <w:rsid w:val="00244596"/>
    <w:rsid w:val="0024662E"/>
    <w:rsid w:val="002475A7"/>
    <w:rsid w:val="002511D2"/>
    <w:rsid w:val="002512F6"/>
    <w:rsid w:val="00251F30"/>
    <w:rsid w:val="002525C0"/>
    <w:rsid w:val="002528C1"/>
    <w:rsid w:val="00253062"/>
    <w:rsid w:val="002532AE"/>
    <w:rsid w:val="00253338"/>
    <w:rsid w:val="00253884"/>
    <w:rsid w:val="0025443D"/>
    <w:rsid w:val="00254C64"/>
    <w:rsid w:val="00256C21"/>
    <w:rsid w:val="002576CA"/>
    <w:rsid w:val="00257C93"/>
    <w:rsid w:val="0026123D"/>
    <w:rsid w:val="00261A01"/>
    <w:rsid w:val="00262748"/>
    <w:rsid w:val="00263B7D"/>
    <w:rsid w:val="002654BD"/>
    <w:rsid w:val="002666DB"/>
    <w:rsid w:val="00266838"/>
    <w:rsid w:val="00267AC7"/>
    <w:rsid w:val="00267C33"/>
    <w:rsid w:val="00267DF3"/>
    <w:rsid w:val="00267E08"/>
    <w:rsid w:val="00270117"/>
    <w:rsid w:val="002705CB"/>
    <w:rsid w:val="0027344E"/>
    <w:rsid w:val="002747CC"/>
    <w:rsid w:val="0027504F"/>
    <w:rsid w:val="00276402"/>
    <w:rsid w:val="002774C6"/>
    <w:rsid w:val="00277518"/>
    <w:rsid w:val="002776B5"/>
    <w:rsid w:val="00277868"/>
    <w:rsid w:val="00277BB8"/>
    <w:rsid w:val="00277C3A"/>
    <w:rsid w:val="00277E64"/>
    <w:rsid w:val="002807C4"/>
    <w:rsid w:val="00280BCA"/>
    <w:rsid w:val="00281E91"/>
    <w:rsid w:val="00282237"/>
    <w:rsid w:val="00282AEE"/>
    <w:rsid w:val="00282DCC"/>
    <w:rsid w:val="00282EB3"/>
    <w:rsid w:val="00284104"/>
    <w:rsid w:val="002853E0"/>
    <w:rsid w:val="0028548A"/>
    <w:rsid w:val="00285875"/>
    <w:rsid w:val="00285B1E"/>
    <w:rsid w:val="00286211"/>
    <w:rsid w:val="0028777C"/>
    <w:rsid w:val="002879EF"/>
    <w:rsid w:val="00287E00"/>
    <w:rsid w:val="0029138B"/>
    <w:rsid w:val="00291E7D"/>
    <w:rsid w:val="0029278A"/>
    <w:rsid w:val="00292B00"/>
    <w:rsid w:val="0029308E"/>
    <w:rsid w:val="00293144"/>
    <w:rsid w:val="00293277"/>
    <w:rsid w:val="00293E06"/>
    <w:rsid w:val="002942B0"/>
    <w:rsid w:val="00294AE2"/>
    <w:rsid w:val="002957B0"/>
    <w:rsid w:val="0029643A"/>
    <w:rsid w:val="00297127"/>
    <w:rsid w:val="00297E6B"/>
    <w:rsid w:val="00297ECC"/>
    <w:rsid w:val="002A0C41"/>
    <w:rsid w:val="002A12ED"/>
    <w:rsid w:val="002A211A"/>
    <w:rsid w:val="002A286D"/>
    <w:rsid w:val="002A3141"/>
    <w:rsid w:val="002A32C5"/>
    <w:rsid w:val="002A3880"/>
    <w:rsid w:val="002A4606"/>
    <w:rsid w:val="002A4622"/>
    <w:rsid w:val="002A49D6"/>
    <w:rsid w:val="002A6581"/>
    <w:rsid w:val="002A693B"/>
    <w:rsid w:val="002A7756"/>
    <w:rsid w:val="002B03E9"/>
    <w:rsid w:val="002B0847"/>
    <w:rsid w:val="002B10AB"/>
    <w:rsid w:val="002B1696"/>
    <w:rsid w:val="002B2A4B"/>
    <w:rsid w:val="002B2B7E"/>
    <w:rsid w:val="002B3114"/>
    <w:rsid w:val="002B3A2B"/>
    <w:rsid w:val="002B625A"/>
    <w:rsid w:val="002B68A3"/>
    <w:rsid w:val="002B6AEE"/>
    <w:rsid w:val="002B7813"/>
    <w:rsid w:val="002C0171"/>
    <w:rsid w:val="002C0175"/>
    <w:rsid w:val="002C064E"/>
    <w:rsid w:val="002C17CA"/>
    <w:rsid w:val="002C1A34"/>
    <w:rsid w:val="002C1C8A"/>
    <w:rsid w:val="002C27D4"/>
    <w:rsid w:val="002C3CA5"/>
    <w:rsid w:val="002C4AB1"/>
    <w:rsid w:val="002C576A"/>
    <w:rsid w:val="002C61A7"/>
    <w:rsid w:val="002C7BF2"/>
    <w:rsid w:val="002D0209"/>
    <w:rsid w:val="002D1764"/>
    <w:rsid w:val="002D177B"/>
    <w:rsid w:val="002D2300"/>
    <w:rsid w:val="002D2BBF"/>
    <w:rsid w:val="002D2C90"/>
    <w:rsid w:val="002D3B07"/>
    <w:rsid w:val="002D4150"/>
    <w:rsid w:val="002D4296"/>
    <w:rsid w:val="002D5B4B"/>
    <w:rsid w:val="002D5BD5"/>
    <w:rsid w:val="002D78DB"/>
    <w:rsid w:val="002E0208"/>
    <w:rsid w:val="002E0876"/>
    <w:rsid w:val="002E1FEB"/>
    <w:rsid w:val="002E23DD"/>
    <w:rsid w:val="002E248C"/>
    <w:rsid w:val="002E2909"/>
    <w:rsid w:val="002E2AF4"/>
    <w:rsid w:val="002E3BF5"/>
    <w:rsid w:val="002E3FB6"/>
    <w:rsid w:val="002E5B0E"/>
    <w:rsid w:val="002E5DB2"/>
    <w:rsid w:val="002E67FA"/>
    <w:rsid w:val="002E715A"/>
    <w:rsid w:val="002E75FE"/>
    <w:rsid w:val="002E7761"/>
    <w:rsid w:val="002F02BC"/>
    <w:rsid w:val="002F1172"/>
    <w:rsid w:val="002F21E9"/>
    <w:rsid w:val="002F3689"/>
    <w:rsid w:val="002F3980"/>
    <w:rsid w:val="002F4478"/>
    <w:rsid w:val="002F4545"/>
    <w:rsid w:val="002F4A9B"/>
    <w:rsid w:val="002F4C52"/>
    <w:rsid w:val="002F6BBB"/>
    <w:rsid w:val="002F6EA8"/>
    <w:rsid w:val="002F785B"/>
    <w:rsid w:val="002F7DFD"/>
    <w:rsid w:val="00300DBB"/>
    <w:rsid w:val="0030182E"/>
    <w:rsid w:val="003018E6"/>
    <w:rsid w:val="00301E38"/>
    <w:rsid w:val="00302EDB"/>
    <w:rsid w:val="00303BD1"/>
    <w:rsid w:val="00304939"/>
    <w:rsid w:val="00304CCD"/>
    <w:rsid w:val="003051F9"/>
    <w:rsid w:val="00305224"/>
    <w:rsid w:val="003059CF"/>
    <w:rsid w:val="003066A5"/>
    <w:rsid w:val="0030684E"/>
    <w:rsid w:val="00307F79"/>
    <w:rsid w:val="003102A7"/>
    <w:rsid w:val="00310BE9"/>
    <w:rsid w:val="0031238A"/>
    <w:rsid w:val="00313C73"/>
    <w:rsid w:val="003146A6"/>
    <w:rsid w:val="003159F2"/>
    <w:rsid w:val="00315A99"/>
    <w:rsid w:val="003162A2"/>
    <w:rsid w:val="00317397"/>
    <w:rsid w:val="00317557"/>
    <w:rsid w:val="003177BD"/>
    <w:rsid w:val="0031782B"/>
    <w:rsid w:val="00317B8A"/>
    <w:rsid w:val="00320654"/>
    <w:rsid w:val="0032072A"/>
    <w:rsid w:val="003208BC"/>
    <w:rsid w:val="00320BE4"/>
    <w:rsid w:val="00320EF5"/>
    <w:rsid w:val="00321660"/>
    <w:rsid w:val="0032290D"/>
    <w:rsid w:val="003240E3"/>
    <w:rsid w:val="00324B9B"/>
    <w:rsid w:val="003254A4"/>
    <w:rsid w:val="00325B5C"/>
    <w:rsid w:val="00327244"/>
    <w:rsid w:val="003279BC"/>
    <w:rsid w:val="003313D0"/>
    <w:rsid w:val="003316EE"/>
    <w:rsid w:val="00331FA6"/>
    <w:rsid w:val="003324AA"/>
    <w:rsid w:val="0033289B"/>
    <w:rsid w:val="003328D2"/>
    <w:rsid w:val="00333AE9"/>
    <w:rsid w:val="00333C8F"/>
    <w:rsid w:val="00333EEE"/>
    <w:rsid w:val="00334723"/>
    <w:rsid w:val="00334F7C"/>
    <w:rsid w:val="0033542B"/>
    <w:rsid w:val="003357B5"/>
    <w:rsid w:val="00335BA3"/>
    <w:rsid w:val="00335C11"/>
    <w:rsid w:val="00336087"/>
    <w:rsid w:val="00336568"/>
    <w:rsid w:val="00336C83"/>
    <w:rsid w:val="00336C96"/>
    <w:rsid w:val="00337B27"/>
    <w:rsid w:val="003428B8"/>
    <w:rsid w:val="00342E2E"/>
    <w:rsid w:val="003430A4"/>
    <w:rsid w:val="00343276"/>
    <w:rsid w:val="00344B54"/>
    <w:rsid w:val="0034621F"/>
    <w:rsid w:val="00346414"/>
    <w:rsid w:val="00346807"/>
    <w:rsid w:val="003500F5"/>
    <w:rsid w:val="0035183B"/>
    <w:rsid w:val="003522E2"/>
    <w:rsid w:val="0035240A"/>
    <w:rsid w:val="003525BB"/>
    <w:rsid w:val="00352A40"/>
    <w:rsid w:val="00352D19"/>
    <w:rsid w:val="00352E8F"/>
    <w:rsid w:val="00353643"/>
    <w:rsid w:val="0035388B"/>
    <w:rsid w:val="003538BF"/>
    <w:rsid w:val="0035394D"/>
    <w:rsid w:val="0035486A"/>
    <w:rsid w:val="0035491A"/>
    <w:rsid w:val="00354A68"/>
    <w:rsid w:val="003555C5"/>
    <w:rsid w:val="00355785"/>
    <w:rsid w:val="00356014"/>
    <w:rsid w:val="00356389"/>
    <w:rsid w:val="003569A3"/>
    <w:rsid w:val="00356ACD"/>
    <w:rsid w:val="003600C5"/>
    <w:rsid w:val="00360390"/>
    <w:rsid w:val="00360460"/>
    <w:rsid w:val="00362205"/>
    <w:rsid w:val="00362F55"/>
    <w:rsid w:val="003645FE"/>
    <w:rsid w:val="00365A53"/>
    <w:rsid w:val="00365BA2"/>
    <w:rsid w:val="00365BF4"/>
    <w:rsid w:val="00365D9D"/>
    <w:rsid w:val="00367417"/>
    <w:rsid w:val="00367B8C"/>
    <w:rsid w:val="003726B3"/>
    <w:rsid w:val="00372E80"/>
    <w:rsid w:val="00374352"/>
    <w:rsid w:val="00374998"/>
    <w:rsid w:val="003751A6"/>
    <w:rsid w:val="003755AD"/>
    <w:rsid w:val="00375CF4"/>
    <w:rsid w:val="00375E63"/>
    <w:rsid w:val="00375E73"/>
    <w:rsid w:val="00375FA4"/>
    <w:rsid w:val="00376080"/>
    <w:rsid w:val="003761D0"/>
    <w:rsid w:val="00376264"/>
    <w:rsid w:val="0038120B"/>
    <w:rsid w:val="00381620"/>
    <w:rsid w:val="00381BED"/>
    <w:rsid w:val="003820D7"/>
    <w:rsid w:val="0038243B"/>
    <w:rsid w:val="0038257B"/>
    <w:rsid w:val="0038450D"/>
    <w:rsid w:val="0038453A"/>
    <w:rsid w:val="00384669"/>
    <w:rsid w:val="003848A6"/>
    <w:rsid w:val="00384BD7"/>
    <w:rsid w:val="00385731"/>
    <w:rsid w:val="00386003"/>
    <w:rsid w:val="00386186"/>
    <w:rsid w:val="003862E4"/>
    <w:rsid w:val="00386AB4"/>
    <w:rsid w:val="00390944"/>
    <w:rsid w:val="00390BB0"/>
    <w:rsid w:val="003934B4"/>
    <w:rsid w:val="00393CB8"/>
    <w:rsid w:val="003945AE"/>
    <w:rsid w:val="00394A54"/>
    <w:rsid w:val="003957F1"/>
    <w:rsid w:val="0039585D"/>
    <w:rsid w:val="00395CC3"/>
    <w:rsid w:val="00396D73"/>
    <w:rsid w:val="00396ECD"/>
    <w:rsid w:val="0039725E"/>
    <w:rsid w:val="00397534"/>
    <w:rsid w:val="003A0BEE"/>
    <w:rsid w:val="003A1C72"/>
    <w:rsid w:val="003A2D5F"/>
    <w:rsid w:val="003A3234"/>
    <w:rsid w:val="003A48AF"/>
    <w:rsid w:val="003A4BEB"/>
    <w:rsid w:val="003A4F3B"/>
    <w:rsid w:val="003A53D5"/>
    <w:rsid w:val="003A681A"/>
    <w:rsid w:val="003A70FD"/>
    <w:rsid w:val="003A7DB3"/>
    <w:rsid w:val="003B04DF"/>
    <w:rsid w:val="003B09E8"/>
    <w:rsid w:val="003B0A40"/>
    <w:rsid w:val="003B0FE1"/>
    <w:rsid w:val="003B10EB"/>
    <w:rsid w:val="003B15A4"/>
    <w:rsid w:val="003B175D"/>
    <w:rsid w:val="003B1BA6"/>
    <w:rsid w:val="003B2857"/>
    <w:rsid w:val="003B2FE6"/>
    <w:rsid w:val="003B3794"/>
    <w:rsid w:val="003B47AF"/>
    <w:rsid w:val="003B4AA3"/>
    <w:rsid w:val="003B4B8E"/>
    <w:rsid w:val="003B4C2D"/>
    <w:rsid w:val="003B4E61"/>
    <w:rsid w:val="003B5555"/>
    <w:rsid w:val="003B5F45"/>
    <w:rsid w:val="003B6545"/>
    <w:rsid w:val="003B6846"/>
    <w:rsid w:val="003B6CB9"/>
    <w:rsid w:val="003B7A76"/>
    <w:rsid w:val="003B7F43"/>
    <w:rsid w:val="003C025E"/>
    <w:rsid w:val="003C04DD"/>
    <w:rsid w:val="003C0A56"/>
    <w:rsid w:val="003C0AC9"/>
    <w:rsid w:val="003C0F76"/>
    <w:rsid w:val="003C2C19"/>
    <w:rsid w:val="003C3FC7"/>
    <w:rsid w:val="003C433C"/>
    <w:rsid w:val="003C51B6"/>
    <w:rsid w:val="003C533D"/>
    <w:rsid w:val="003C70B2"/>
    <w:rsid w:val="003C71E9"/>
    <w:rsid w:val="003C76D6"/>
    <w:rsid w:val="003D02CD"/>
    <w:rsid w:val="003D0B3A"/>
    <w:rsid w:val="003D0B84"/>
    <w:rsid w:val="003D1389"/>
    <w:rsid w:val="003D1C77"/>
    <w:rsid w:val="003D2074"/>
    <w:rsid w:val="003D25F0"/>
    <w:rsid w:val="003D2F7F"/>
    <w:rsid w:val="003D3495"/>
    <w:rsid w:val="003D352F"/>
    <w:rsid w:val="003D3A3C"/>
    <w:rsid w:val="003D3C44"/>
    <w:rsid w:val="003D3D45"/>
    <w:rsid w:val="003D56A9"/>
    <w:rsid w:val="003D57B3"/>
    <w:rsid w:val="003D5811"/>
    <w:rsid w:val="003D69FA"/>
    <w:rsid w:val="003D6BBD"/>
    <w:rsid w:val="003D75FA"/>
    <w:rsid w:val="003E0B85"/>
    <w:rsid w:val="003E19CE"/>
    <w:rsid w:val="003E2141"/>
    <w:rsid w:val="003E2D0E"/>
    <w:rsid w:val="003E494D"/>
    <w:rsid w:val="003E4C66"/>
    <w:rsid w:val="003E54CE"/>
    <w:rsid w:val="003E5F32"/>
    <w:rsid w:val="003E68DA"/>
    <w:rsid w:val="003E6C2E"/>
    <w:rsid w:val="003E7A45"/>
    <w:rsid w:val="003F08F3"/>
    <w:rsid w:val="003F0A8C"/>
    <w:rsid w:val="003F0DF8"/>
    <w:rsid w:val="003F127D"/>
    <w:rsid w:val="003F1797"/>
    <w:rsid w:val="003F3F85"/>
    <w:rsid w:val="003F458E"/>
    <w:rsid w:val="003F508B"/>
    <w:rsid w:val="003F546D"/>
    <w:rsid w:val="003F5B4B"/>
    <w:rsid w:val="003F610E"/>
    <w:rsid w:val="003F6E29"/>
    <w:rsid w:val="003F782B"/>
    <w:rsid w:val="00400EE5"/>
    <w:rsid w:val="00401861"/>
    <w:rsid w:val="0040291D"/>
    <w:rsid w:val="00402A92"/>
    <w:rsid w:val="00403B9C"/>
    <w:rsid w:val="00403BE6"/>
    <w:rsid w:val="0040425B"/>
    <w:rsid w:val="00404939"/>
    <w:rsid w:val="00404B20"/>
    <w:rsid w:val="0040606B"/>
    <w:rsid w:val="004061C1"/>
    <w:rsid w:val="0040637D"/>
    <w:rsid w:val="0040642F"/>
    <w:rsid w:val="00407692"/>
    <w:rsid w:val="00407792"/>
    <w:rsid w:val="00407A28"/>
    <w:rsid w:val="00407A4A"/>
    <w:rsid w:val="00407CFE"/>
    <w:rsid w:val="00407E2B"/>
    <w:rsid w:val="00410336"/>
    <w:rsid w:val="0041062F"/>
    <w:rsid w:val="004106C0"/>
    <w:rsid w:val="00411262"/>
    <w:rsid w:val="0041163C"/>
    <w:rsid w:val="0041184A"/>
    <w:rsid w:val="00411BC8"/>
    <w:rsid w:val="00411E10"/>
    <w:rsid w:val="00412546"/>
    <w:rsid w:val="00412BB6"/>
    <w:rsid w:val="00412E25"/>
    <w:rsid w:val="00413583"/>
    <w:rsid w:val="004136F5"/>
    <w:rsid w:val="00413AD5"/>
    <w:rsid w:val="00414762"/>
    <w:rsid w:val="004147DA"/>
    <w:rsid w:val="00414A4A"/>
    <w:rsid w:val="00415439"/>
    <w:rsid w:val="0041558D"/>
    <w:rsid w:val="0041597B"/>
    <w:rsid w:val="00415A9D"/>
    <w:rsid w:val="004167B6"/>
    <w:rsid w:val="004169E8"/>
    <w:rsid w:val="00417BB1"/>
    <w:rsid w:val="004200C9"/>
    <w:rsid w:val="00420586"/>
    <w:rsid w:val="004215C2"/>
    <w:rsid w:val="00421A61"/>
    <w:rsid w:val="0042271E"/>
    <w:rsid w:val="00423263"/>
    <w:rsid w:val="00423306"/>
    <w:rsid w:val="00423712"/>
    <w:rsid w:val="0042372A"/>
    <w:rsid w:val="00423BDA"/>
    <w:rsid w:val="00423C38"/>
    <w:rsid w:val="004244DA"/>
    <w:rsid w:val="00424658"/>
    <w:rsid w:val="00424990"/>
    <w:rsid w:val="004253B3"/>
    <w:rsid w:val="00425CB5"/>
    <w:rsid w:val="004261FC"/>
    <w:rsid w:val="00426B15"/>
    <w:rsid w:val="00427638"/>
    <w:rsid w:val="00430608"/>
    <w:rsid w:val="00430D6B"/>
    <w:rsid w:val="00431235"/>
    <w:rsid w:val="0043137D"/>
    <w:rsid w:val="00432517"/>
    <w:rsid w:val="0043377D"/>
    <w:rsid w:val="00434109"/>
    <w:rsid w:val="00434806"/>
    <w:rsid w:val="00434A80"/>
    <w:rsid w:val="00434CF8"/>
    <w:rsid w:val="00435044"/>
    <w:rsid w:val="004351ED"/>
    <w:rsid w:val="0043629C"/>
    <w:rsid w:val="00437097"/>
    <w:rsid w:val="004404A9"/>
    <w:rsid w:val="00441903"/>
    <w:rsid w:val="00445E83"/>
    <w:rsid w:val="00446568"/>
    <w:rsid w:val="004469AB"/>
    <w:rsid w:val="00446B8F"/>
    <w:rsid w:val="00447C85"/>
    <w:rsid w:val="004517C7"/>
    <w:rsid w:val="00451C76"/>
    <w:rsid w:val="00451E8E"/>
    <w:rsid w:val="0045212B"/>
    <w:rsid w:val="00452B31"/>
    <w:rsid w:val="00453493"/>
    <w:rsid w:val="00453663"/>
    <w:rsid w:val="00453835"/>
    <w:rsid w:val="00453D0A"/>
    <w:rsid w:val="00454E77"/>
    <w:rsid w:val="00455A8A"/>
    <w:rsid w:val="00456407"/>
    <w:rsid w:val="004569AF"/>
    <w:rsid w:val="0045714E"/>
    <w:rsid w:val="0045771D"/>
    <w:rsid w:val="00460077"/>
    <w:rsid w:val="00460486"/>
    <w:rsid w:val="004616B3"/>
    <w:rsid w:val="004627DA"/>
    <w:rsid w:val="004637A4"/>
    <w:rsid w:val="00464A55"/>
    <w:rsid w:val="00465A96"/>
    <w:rsid w:val="00466484"/>
    <w:rsid w:val="00466938"/>
    <w:rsid w:val="00470233"/>
    <w:rsid w:val="00470AB4"/>
    <w:rsid w:val="00471C03"/>
    <w:rsid w:val="00472FA9"/>
    <w:rsid w:val="004738ED"/>
    <w:rsid w:val="0047397D"/>
    <w:rsid w:val="004739AB"/>
    <w:rsid w:val="0047478A"/>
    <w:rsid w:val="00474E04"/>
    <w:rsid w:val="004768CE"/>
    <w:rsid w:val="00476FC7"/>
    <w:rsid w:val="004770BD"/>
    <w:rsid w:val="00477991"/>
    <w:rsid w:val="00477DA2"/>
    <w:rsid w:val="0048002F"/>
    <w:rsid w:val="00480BB5"/>
    <w:rsid w:val="00480BCF"/>
    <w:rsid w:val="00480E4C"/>
    <w:rsid w:val="00481182"/>
    <w:rsid w:val="00481368"/>
    <w:rsid w:val="00481873"/>
    <w:rsid w:val="004818B6"/>
    <w:rsid w:val="00483057"/>
    <w:rsid w:val="004847BC"/>
    <w:rsid w:val="00484B78"/>
    <w:rsid w:val="00485C94"/>
    <w:rsid w:val="004868E9"/>
    <w:rsid w:val="004873E4"/>
    <w:rsid w:val="00487F58"/>
    <w:rsid w:val="00490AA3"/>
    <w:rsid w:val="00490ABA"/>
    <w:rsid w:val="00491565"/>
    <w:rsid w:val="004916D1"/>
    <w:rsid w:val="00491D8F"/>
    <w:rsid w:val="00491F1D"/>
    <w:rsid w:val="00492421"/>
    <w:rsid w:val="00492DFB"/>
    <w:rsid w:val="00492FF4"/>
    <w:rsid w:val="004949EA"/>
    <w:rsid w:val="00494F93"/>
    <w:rsid w:val="00495FA0"/>
    <w:rsid w:val="0049627E"/>
    <w:rsid w:val="00496A6B"/>
    <w:rsid w:val="00497A85"/>
    <w:rsid w:val="004A0A8B"/>
    <w:rsid w:val="004A1242"/>
    <w:rsid w:val="004A156D"/>
    <w:rsid w:val="004A2116"/>
    <w:rsid w:val="004A295E"/>
    <w:rsid w:val="004A2B28"/>
    <w:rsid w:val="004A37D1"/>
    <w:rsid w:val="004A407F"/>
    <w:rsid w:val="004A468A"/>
    <w:rsid w:val="004A486E"/>
    <w:rsid w:val="004A4B71"/>
    <w:rsid w:val="004A58C8"/>
    <w:rsid w:val="004A5C88"/>
    <w:rsid w:val="004A6392"/>
    <w:rsid w:val="004A69A7"/>
    <w:rsid w:val="004A7394"/>
    <w:rsid w:val="004A7731"/>
    <w:rsid w:val="004B08E6"/>
    <w:rsid w:val="004B1151"/>
    <w:rsid w:val="004B1724"/>
    <w:rsid w:val="004B198D"/>
    <w:rsid w:val="004B1BB7"/>
    <w:rsid w:val="004B1DD6"/>
    <w:rsid w:val="004B2B32"/>
    <w:rsid w:val="004B2C3B"/>
    <w:rsid w:val="004B35DC"/>
    <w:rsid w:val="004B3807"/>
    <w:rsid w:val="004B39D6"/>
    <w:rsid w:val="004B3BA0"/>
    <w:rsid w:val="004B4FD0"/>
    <w:rsid w:val="004B5216"/>
    <w:rsid w:val="004C136D"/>
    <w:rsid w:val="004C20FA"/>
    <w:rsid w:val="004C2541"/>
    <w:rsid w:val="004C2BE2"/>
    <w:rsid w:val="004C2C86"/>
    <w:rsid w:val="004C3404"/>
    <w:rsid w:val="004C395B"/>
    <w:rsid w:val="004C5732"/>
    <w:rsid w:val="004C5907"/>
    <w:rsid w:val="004C5DFA"/>
    <w:rsid w:val="004C6A55"/>
    <w:rsid w:val="004D0CA2"/>
    <w:rsid w:val="004D47E9"/>
    <w:rsid w:val="004D49A2"/>
    <w:rsid w:val="004D5252"/>
    <w:rsid w:val="004D5A24"/>
    <w:rsid w:val="004D5B61"/>
    <w:rsid w:val="004D5C86"/>
    <w:rsid w:val="004D6436"/>
    <w:rsid w:val="004D76DF"/>
    <w:rsid w:val="004D7B2D"/>
    <w:rsid w:val="004D7BA3"/>
    <w:rsid w:val="004E065F"/>
    <w:rsid w:val="004E178F"/>
    <w:rsid w:val="004E1CC8"/>
    <w:rsid w:val="004E2032"/>
    <w:rsid w:val="004E2272"/>
    <w:rsid w:val="004E30FA"/>
    <w:rsid w:val="004E3D2A"/>
    <w:rsid w:val="004E3EB8"/>
    <w:rsid w:val="004E4D16"/>
    <w:rsid w:val="004E540D"/>
    <w:rsid w:val="004E70A2"/>
    <w:rsid w:val="004E77EB"/>
    <w:rsid w:val="004F09A9"/>
    <w:rsid w:val="004F1920"/>
    <w:rsid w:val="004F1A66"/>
    <w:rsid w:val="004F3412"/>
    <w:rsid w:val="004F3971"/>
    <w:rsid w:val="004F47A7"/>
    <w:rsid w:val="004F48B0"/>
    <w:rsid w:val="004F56F1"/>
    <w:rsid w:val="004F6021"/>
    <w:rsid w:val="004F6178"/>
    <w:rsid w:val="004F6856"/>
    <w:rsid w:val="004F7CB3"/>
    <w:rsid w:val="0050026B"/>
    <w:rsid w:val="005003C0"/>
    <w:rsid w:val="00500655"/>
    <w:rsid w:val="0050092E"/>
    <w:rsid w:val="00500C01"/>
    <w:rsid w:val="0050104E"/>
    <w:rsid w:val="00501257"/>
    <w:rsid w:val="00501325"/>
    <w:rsid w:val="00501713"/>
    <w:rsid w:val="00501CF8"/>
    <w:rsid w:val="0050282C"/>
    <w:rsid w:val="005028A8"/>
    <w:rsid w:val="00502D62"/>
    <w:rsid w:val="00503D43"/>
    <w:rsid w:val="00507A07"/>
    <w:rsid w:val="00507ECD"/>
    <w:rsid w:val="00511AA5"/>
    <w:rsid w:val="0051309B"/>
    <w:rsid w:val="005133CA"/>
    <w:rsid w:val="00513B04"/>
    <w:rsid w:val="00514CDD"/>
    <w:rsid w:val="0051511F"/>
    <w:rsid w:val="00515B26"/>
    <w:rsid w:val="00515ECB"/>
    <w:rsid w:val="00516FC8"/>
    <w:rsid w:val="00517B0B"/>
    <w:rsid w:val="00517C74"/>
    <w:rsid w:val="00517ED4"/>
    <w:rsid w:val="005200EE"/>
    <w:rsid w:val="00520A33"/>
    <w:rsid w:val="00522442"/>
    <w:rsid w:val="0052288F"/>
    <w:rsid w:val="00522D3B"/>
    <w:rsid w:val="00522E36"/>
    <w:rsid w:val="005239A9"/>
    <w:rsid w:val="00523F36"/>
    <w:rsid w:val="00525287"/>
    <w:rsid w:val="005262E3"/>
    <w:rsid w:val="00526740"/>
    <w:rsid w:val="00527624"/>
    <w:rsid w:val="00527B54"/>
    <w:rsid w:val="005308B6"/>
    <w:rsid w:val="005317BA"/>
    <w:rsid w:val="005319F0"/>
    <w:rsid w:val="00531BFB"/>
    <w:rsid w:val="00531CB1"/>
    <w:rsid w:val="00531CC3"/>
    <w:rsid w:val="00531D81"/>
    <w:rsid w:val="0053266B"/>
    <w:rsid w:val="0053377A"/>
    <w:rsid w:val="005346AE"/>
    <w:rsid w:val="0053489E"/>
    <w:rsid w:val="00535812"/>
    <w:rsid w:val="00535B15"/>
    <w:rsid w:val="00536F3E"/>
    <w:rsid w:val="005371C8"/>
    <w:rsid w:val="00537613"/>
    <w:rsid w:val="00537889"/>
    <w:rsid w:val="005406B0"/>
    <w:rsid w:val="00541066"/>
    <w:rsid w:val="005412D7"/>
    <w:rsid w:val="00541C7A"/>
    <w:rsid w:val="00541F71"/>
    <w:rsid w:val="0054247E"/>
    <w:rsid w:val="005426DE"/>
    <w:rsid w:val="005432E0"/>
    <w:rsid w:val="00543AE0"/>
    <w:rsid w:val="00544175"/>
    <w:rsid w:val="00545C95"/>
    <w:rsid w:val="00545CF5"/>
    <w:rsid w:val="005468C8"/>
    <w:rsid w:val="00550B65"/>
    <w:rsid w:val="00550E95"/>
    <w:rsid w:val="0055171B"/>
    <w:rsid w:val="00551D55"/>
    <w:rsid w:val="0055301A"/>
    <w:rsid w:val="00553229"/>
    <w:rsid w:val="00553D4A"/>
    <w:rsid w:val="005546F8"/>
    <w:rsid w:val="00554AFC"/>
    <w:rsid w:val="00554C4A"/>
    <w:rsid w:val="00554E35"/>
    <w:rsid w:val="005559D0"/>
    <w:rsid w:val="00556186"/>
    <w:rsid w:val="005565F1"/>
    <w:rsid w:val="00556B8E"/>
    <w:rsid w:val="005577EB"/>
    <w:rsid w:val="00557886"/>
    <w:rsid w:val="00560626"/>
    <w:rsid w:val="0056101B"/>
    <w:rsid w:val="005616C6"/>
    <w:rsid w:val="0056199C"/>
    <w:rsid w:val="005619D9"/>
    <w:rsid w:val="00561A79"/>
    <w:rsid w:val="00562B60"/>
    <w:rsid w:val="0056301A"/>
    <w:rsid w:val="0056331A"/>
    <w:rsid w:val="00563760"/>
    <w:rsid w:val="005648AB"/>
    <w:rsid w:val="0056602E"/>
    <w:rsid w:val="0056603B"/>
    <w:rsid w:val="005664D6"/>
    <w:rsid w:val="00566983"/>
    <w:rsid w:val="00566FA5"/>
    <w:rsid w:val="00567037"/>
    <w:rsid w:val="005704BE"/>
    <w:rsid w:val="00571040"/>
    <w:rsid w:val="00571F63"/>
    <w:rsid w:val="005724C2"/>
    <w:rsid w:val="00572AF8"/>
    <w:rsid w:val="00573823"/>
    <w:rsid w:val="0057426D"/>
    <w:rsid w:val="00574511"/>
    <w:rsid w:val="0057713E"/>
    <w:rsid w:val="005778C5"/>
    <w:rsid w:val="00580E90"/>
    <w:rsid w:val="00580F9D"/>
    <w:rsid w:val="00582017"/>
    <w:rsid w:val="0058203E"/>
    <w:rsid w:val="005821B8"/>
    <w:rsid w:val="00582235"/>
    <w:rsid w:val="005827E3"/>
    <w:rsid w:val="005830C7"/>
    <w:rsid w:val="00583733"/>
    <w:rsid w:val="005867AF"/>
    <w:rsid w:val="00586851"/>
    <w:rsid w:val="00586DCC"/>
    <w:rsid w:val="00587199"/>
    <w:rsid w:val="00587C5F"/>
    <w:rsid w:val="00587F1A"/>
    <w:rsid w:val="00591533"/>
    <w:rsid w:val="0059170D"/>
    <w:rsid w:val="005919FB"/>
    <w:rsid w:val="00591C61"/>
    <w:rsid w:val="00592443"/>
    <w:rsid w:val="005931E8"/>
    <w:rsid w:val="00593A74"/>
    <w:rsid w:val="00593AFC"/>
    <w:rsid w:val="00593E8A"/>
    <w:rsid w:val="00594031"/>
    <w:rsid w:val="00594A84"/>
    <w:rsid w:val="0059564D"/>
    <w:rsid w:val="00595D4D"/>
    <w:rsid w:val="00595F16"/>
    <w:rsid w:val="005960A2"/>
    <w:rsid w:val="00596D25"/>
    <w:rsid w:val="00596DAE"/>
    <w:rsid w:val="00596FFC"/>
    <w:rsid w:val="00597222"/>
    <w:rsid w:val="005977EB"/>
    <w:rsid w:val="00597A80"/>
    <w:rsid w:val="005A00AD"/>
    <w:rsid w:val="005A0A15"/>
    <w:rsid w:val="005A0AF4"/>
    <w:rsid w:val="005A0EE5"/>
    <w:rsid w:val="005A0F2C"/>
    <w:rsid w:val="005A16A6"/>
    <w:rsid w:val="005A42B6"/>
    <w:rsid w:val="005A45A7"/>
    <w:rsid w:val="005A4690"/>
    <w:rsid w:val="005A4F72"/>
    <w:rsid w:val="005A5CC1"/>
    <w:rsid w:val="005A5FC3"/>
    <w:rsid w:val="005A71F1"/>
    <w:rsid w:val="005A736A"/>
    <w:rsid w:val="005A7462"/>
    <w:rsid w:val="005A76AF"/>
    <w:rsid w:val="005B014B"/>
    <w:rsid w:val="005B0A00"/>
    <w:rsid w:val="005B17D9"/>
    <w:rsid w:val="005B24FA"/>
    <w:rsid w:val="005B2FE1"/>
    <w:rsid w:val="005B3070"/>
    <w:rsid w:val="005B38D2"/>
    <w:rsid w:val="005B3D5C"/>
    <w:rsid w:val="005B4AD5"/>
    <w:rsid w:val="005B4CFF"/>
    <w:rsid w:val="005B517F"/>
    <w:rsid w:val="005B51FE"/>
    <w:rsid w:val="005B67EB"/>
    <w:rsid w:val="005B773F"/>
    <w:rsid w:val="005B7A83"/>
    <w:rsid w:val="005C0525"/>
    <w:rsid w:val="005C0826"/>
    <w:rsid w:val="005C09D2"/>
    <w:rsid w:val="005C12F2"/>
    <w:rsid w:val="005C1439"/>
    <w:rsid w:val="005C166D"/>
    <w:rsid w:val="005C21BB"/>
    <w:rsid w:val="005C2970"/>
    <w:rsid w:val="005C3282"/>
    <w:rsid w:val="005C3907"/>
    <w:rsid w:val="005C4090"/>
    <w:rsid w:val="005C44E8"/>
    <w:rsid w:val="005C4869"/>
    <w:rsid w:val="005C4C9E"/>
    <w:rsid w:val="005C5386"/>
    <w:rsid w:val="005C56AF"/>
    <w:rsid w:val="005C5777"/>
    <w:rsid w:val="005C586C"/>
    <w:rsid w:val="005C6764"/>
    <w:rsid w:val="005C7CDE"/>
    <w:rsid w:val="005D00D2"/>
    <w:rsid w:val="005D0B51"/>
    <w:rsid w:val="005D0D5B"/>
    <w:rsid w:val="005D105D"/>
    <w:rsid w:val="005D2065"/>
    <w:rsid w:val="005D20A3"/>
    <w:rsid w:val="005D20B3"/>
    <w:rsid w:val="005D318C"/>
    <w:rsid w:val="005D35D9"/>
    <w:rsid w:val="005D3705"/>
    <w:rsid w:val="005D4161"/>
    <w:rsid w:val="005D54D2"/>
    <w:rsid w:val="005D55BE"/>
    <w:rsid w:val="005D5C51"/>
    <w:rsid w:val="005D60FE"/>
    <w:rsid w:val="005D79FF"/>
    <w:rsid w:val="005E032F"/>
    <w:rsid w:val="005E0EE5"/>
    <w:rsid w:val="005E1398"/>
    <w:rsid w:val="005E2680"/>
    <w:rsid w:val="005E2A11"/>
    <w:rsid w:val="005E30A2"/>
    <w:rsid w:val="005E34CC"/>
    <w:rsid w:val="005E3BFC"/>
    <w:rsid w:val="005E48AD"/>
    <w:rsid w:val="005E4941"/>
    <w:rsid w:val="005E4BE3"/>
    <w:rsid w:val="005E5765"/>
    <w:rsid w:val="005E58FD"/>
    <w:rsid w:val="005E6976"/>
    <w:rsid w:val="005E7CD8"/>
    <w:rsid w:val="005F1256"/>
    <w:rsid w:val="005F13F7"/>
    <w:rsid w:val="005F1974"/>
    <w:rsid w:val="005F27C9"/>
    <w:rsid w:val="005F3184"/>
    <w:rsid w:val="005F3622"/>
    <w:rsid w:val="005F387B"/>
    <w:rsid w:val="005F4A25"/>
    <w:rsid w:val="005F4C45"/>
    <w:rsid w:val="005F56EF"/>
    <w:rsid w:val="005F5E1D"/>
    <w:rsid w:val="005F662F"/>
    <w:rsid w:val="005F7112"/>
    <w:rsid w:val="005F71C4"/>
    <w:rsid w:val="006005F6"/>
    <w:rsid w:val="00600932"/>
    <w:rsid w:val="00600AD0"/>
    <w:rsid w:val="00600ADC"/>
    <w:rsid w:val="00601295"/>
    <w:rsid w:val="006014A5"/>
    <w:rsid w:val="00601AA3"/>
    <w:rsid w:val="00602BC9"/>
    <w:rsid w:val="00602E11"/>
    <w:rsid w:val="006030BD"/>
    <w:rsid w:val="00603802"/>
    <w:rsid w:val="0060397D"/>
    <w:rsid w:val="00603EB6"/>
    <w:rsid w:val="00603F33"/>
    <w:rsid w:val="0060435A"/>
    <w:rsid w:val="006061F4"/>
    <w:rsid w:val="00607743"/>
    <w:rsid w:val="00610561"/>
    <w:rsid w:val="00610D80"/>
    <w:rsid w:val="00611B89"/>
    <w:rsid w:val="00611F0F"/>
    <w:rsid w:val="00614657"/>
    <w:rsid w:val="00614D9D"/>
    <w:rsid w:val="00615BFB"/>
    <w:rsid w:val="0061621E"/>
    <w:rsid w:val="006171DC"/>
    <w:rsid w:val="00617AEE"/>
    <w:rsid w:val="006200EF"/>
    <w:rsid w:val="006200FA"/>
    <w:rsid w:val="006202C3"/>
    <w:rsid w:val="006210B2"/>
    <w:rsid w:val="00621FEF"/>
    <w:rsid w:val="00622C50"/>
    <w:rsid w:val="00622D33"/>
    <w:rsid w:val="00623788"/>
    <w:rsid w:val="00623CA4"/>
    <w:rsid w:val="0062426C"/>
    <w:rsid w:val="0062428F"/>
    <w:rsid w:val="0062452F"/>
    <w:rsid w:val="00624641"/>
    <w:rsid w:val="006249A3"/>
    <w:rsid w:val="006250A8"/>
    <w:rsid w:val="0062559D"/>
    <w:rsid w:val="00625C2E"/>
    <w:rsid w:val="00626503"/>
    <w:rsid w:val="006268A5"/>
    <w:rsid w:val="00626A4D"/>
    <w:rsid w:val="00626F35"/>
    <w:rsid w:val="00627196"/>
    <w:rsid w:val="00627B52"/>
    <w:rsid w:val="006303E5"/>
    <w:rsid w:val="006308CA"/>
    <w:rsid w:val="00630CC9"/>
    <w:rsid w:val="00631227"/>
    <w:rsid w:val="00631E02"/>
    <w:rsid w:val="00632486"/>
    <w:rsid w:val="0063272F"/>
    <w:rsid w:val="00632B9F"/>
    <w:rsid w:val="00632E14"/>
    <w:rsid w:val="00634179"/>
    <w:rsid w:val="00634332"/>
    <w:rsid w:val="006350B9"/>
    <w:rsid w:val="0063563A"/>
    <w:rsid w:val="006360F9"/>
    <w:rsid w:val="00636984"/>
    <w:rsid w:val="00636D4F"/>
    <w:rsid w:val="006372C5"/>
    <w:rsid w:val="00637A23"/>
    <w:rsid w:val="00637AC0"/>
    <w:rsid w:val="00637F11"/>
    <w:rsid w:val="00643AA8"/>
    <w:rsid w:val="00643B2F"/>
    <w:rsid w:val="00643FE7"/>
    <w:rsid w:val="00644EB5"/>
    <w:rsid w:val="00645746"/>
    <w:rsid w:val="006459F9"/>
    <w:rsid w:val="00645A35"/>
    <w:rsid w:val="006463CD"/>
    <w:rsid w:val="006463D8"/>
    <w:rsid w:val="0064648F"/>
    <w:rsid w:val="0064704F"/>
    <w:rsid w:val="0065018B"/>
    <w:rsid w:val="006508DD"/>
    <w:rsid w:val="006515FE"/>
    <w:rsid w:val="00651772"/>
    <w:rsid w:val="00651C60"/>
    <w:rsid w:val="00651C96"/>
    <w:rsid w:val="00653E28"/>
    <w:rsid w:val="006543F3"/>
    <w:rsid w:val="0065545E"/>
    <w:rsid w:val="0065549A"/>
    <w:rsid w:val="00655815"/>
    <w:rsid w:val="00655AD9"/>
    <w:rsid w:val="00656451"/>
    <w:rsid w:val="006566EF"/>
    <w:rsid w:val="00656A66"/>
    <w:rsid w:val="00656CAA"/>
    <w:rsid w:val="0065713C"/>
    <w:rsid w:val="00657CF0"/>
    <w:rsid w:val="00660CE7"/>
    <w:rsid w:val="00660DF9"/>
    <w:rsid w:val="006617E4"/>
    <w:rsid w:val="006634EC"/>
    <w:rsid w:val="00663A5C"/>
    <w:rsid w:val="00663AFF"/>
    <w:rsid w:val="00665700"/>
    <w:rsid w:val="00665729"/>
    <w:rsid w:val="00666ABD"/>
    <w:rsid w:val="00667124"/>
    <w:rsid w:val="00667408"/>
    <w:rsid w:val="006705A6"/>
    <w:rsid w:val="00670608"/>
    <w:rsid w:val="00671425"/>
    <w:rsid w:val="00671A16"/>
    <w:rsid w:val="00671AF0"/>
    <w:rsid w:val="00671F15"/>
    <w:rsid w:val="00672755"/>
    <w:rsid w:val="006729BA"/>
    <w:rsid w:val="00673743"/>
    <w:rsid w:val="00673853"/>
    <w:rsid w:val="00673C00"/>
    <w:rsid w:val="00673DA9"/>
    <w:rsid w:val="006746BD"/>
    <w:rsid w:val="00674774"/>
    <w:rsid w:val="0067521B"/>
    <w:rsid w:val="006754FA"/>
    <w:rsid w:val="00676713"/>
    <w:rsid w:val="00676FB0"/>
    <w:rsid w:val="006771D9"/>
    <w:rsid w:val="00677E89"/>
    <w:rsid w:val="006802F3"/>
    <w:rsid w:val="00680825"/>
    <w:rsid w:val="00680DF8"/>
    <w:rsid w:val="00681994"/>
    <w:rsid w:val="00681D21"/>
    <w:rsid w:val="00681FC2"/>
    <w:rsid w:val="00683EB4"/>
    <w:rsid w:val="00684411"/>
    <w:rsid w:val="006844A1"/>
    <w:rsid w:val="00684AB9"/>
    <w:rsid w:val="00685214"/>
    <w:rsid w:val="006867FF"/>
    <w:rsid w:val="00686F61"/>
    <w:rsid w:val="00686F63"/>
    <w:rsid w:val="00687FD0"/>
    <w:rsid w:val="00690B21"/>
    <w:rsid w:val="00690DC2"/>
    <w:rsid w:val="00691A9D"/>
    <w:rsid w:val="00691E27"/>
    <w:rsid w:val="00692DC8"/>
    <w:rsid w:val="00693BB2"/>
    <w:rsid w:val="00693BC1"/>
    <w:rsid w:val="00694BE4"/>
    <w:rsid w:val="0069537B"/>
    <w:rsid w:val="006958C0"/>
    <w:rsid w:val="006961FF"/>
    <w:rsid w:val="006965D4"/>
    <w:rsid w:val="00697A34"/>
    <w:rsid w:val="00697B11"/>
    <w:rsid w:val="006A065F"/>
    <w:rsid w:val="006A08B6"/>
    <w:rsid w:val="006A2C6A"/>
    <w:rsid w:val="006A3F79"/>
    <w:rsid w:val="006A4D9E"/>
    <w:rsid w:val="006A5040"/>
    <w:rsid w:val="006A54CC"/>
    <w:rsid w:val="006A5756"/>
    <w:rsid w:val="006A5E8D"/>
    <w:rsid w:val="006A5EE6"/>
    <w:rsid w:val="006A697B"/>
    <w:rsid w:val="006A72F6"/>
    <w:rsid w:val="006A7300"/>
    <w:rsid w:val="006A7BC6"/>
    <w:rsid w:val="006B0CF6"/>
    <w:rsid w:val="006B17BA"/>
    <w:rsid w:val="006B20AF"/>
    <w:rsid w:val="006B22B7"/>
    <w:rsid w:val="006B254F"/>
    <w:rsid w:val="006B3B76"/>
    <w:rsid w:val="006B447D"/>
    <w:rsid w:val="006B4820"/>
    <w:rsid w:val="006B4BCC"/>
    <w:rsid w:val="006B5907"/>
    <w:rsid w:val="006B5B31"/>
    <w:rsid w:val="006B5DC9"/>
    <w:rsid w:val="006B5E65"/>
    <w:rsid w:val="006B659A"/>
    <w:rsid w:val="006B6FDA"/>
    <w:rsid w:val="006C21BA"/>
    <w:rsid w:val="006C2737"/>
    <w:rsid w:val="006C2795"/>
    <w:rsid w:val="006C2D91"/>
    <w:rsid w:val="006C3251"/>
    <w:rsid w:val="006C3656"/>
    <w:rsid w:val="006C3796"/>
    <w:rsid w:val="006C3C6D"/>
    <w:rsid w:val="006C3C88"/>
    <w:rsid w:val="006C3DA9"/>
    <w:rsid w:val="006C4440"/>
    <w:rsid w:val="006C453A"/>
    <w:rsid w:val="006C457E"/>
    <w:rsid w:val="006C4894"/>
    <w:rsid w:val="006D0F18"/>
    <w:rsid w:val="006D286B"/>
    <w:rsid w:val="006D2B12"/>
    <w:rsid w:val="006D3786"/>
    <w:rsid w:val="006D3AC7"/>
    <w:rsid w:val="006D4739"/>
    <w:rsid w:val="006D4D9B"/>
    <w:rsid w:val="006D4EA2"/>
    <w:rsid w:val="006D5BCD"/>
    <w:rsid w:val="006D5BF9"/>
    <w:rsid w:val="006D6835"/>
    <w:rsid w:val="006D6B62"/>
    <w:rsid w:val="006D6CBA"/>
    <w:rsid w:val="006D76BB"/>
    <w:rsid w:val="006E0A1C"/>
    <w:rsid w:val="006E2B6C"/>
    <w:rsid w:val="006E4832"/>
    <w:rsid w:val="006E5085"/>
    <w:rsid w:val="006E50DA"/>
    <w:rsid w:val="006E5521"/>
    <w:rsid w:val="006E6563"/>
    <w:rsid w:val="006E7469"/>
    <w:rsid w:val="006E7B06"/>
    <w:rsid w:val="006F0BF4"/>
    <w:rsid w:val="006F1DEC"/>
    <w:rsid w:val="006F217D"/>
    <w:rsid w:val="006F3467"/>
    <w:rsid w:val="006F3567"/>
    <w:rsid w:val="006F42A7"/>
    <w:rsid w:val="006F56B0"/>
    <w:rsid w:val="006F592C"/>
    <w:rsid w:val="006F63FA"/>
    <w:rsid w:val="006F671E"/>
    <w:rsid w:val="006F67F4"/>
    <w:rsid w:val="006F70A7"/>
    <w:rsid w:val="00700529"/>
    <w:rsid w:val="00700895"/>
    <w:rsid w:val="00700EB7"/>
    <w:rsid w:val="007010CD"/>
    <w:rsid w:val="00702C6B"/>
    <w:rsid w:val="007031AC"/>
    <w:rsid w:val="00704439"/>
    <w:rsid w:val="00705018"/>
    <w:rsid w:val="00707865"/>
    <w:rsid w:val="00707A3A"/>
    <w:rsid w:val="0071019F"/>
    <w:rsid w:val="00710355"/>
    <w:rsid w:val="0071108F"/>
    <w:rsid w:val="00711AFB"/>
    <w:rsid w:val="00711BE1"/>
    <w:rsid w:val="007120C0"/>
    <w:rsid w:val="00712355"/>
    <w:rsid w:val="0071301D"/>
    <w:rsid w:val="00713854"/>
    <w:rsid w:val="00714298"/>
    <w:rsid w:val="007142DE"/>
    <w:rsid w:val="00715792"/>
    <w:rsid w:val="007158C0"/>
    <w:rsid w:val="00716357"/>
    <w:rsid w:val="00716828"/>
    <w:rsid w:val="00716A34"/>
    <w:rsid w:val="00716DBB"/>
    <w:rsid w:val="00717250"/>
    <w:rsid w:val="00717E14"/>
    <w:rsid w:val="007210C3"/>
    <w:rsid w:val="007215E9"/>
    <w:rsid w:val="007220A8"/>
    <w:rsid w:val="007225E1"/>
    <w:rsid w:val="007238C0"/>
    <w:rsid w:val="00723CB2"/>
    <w:rsid w:val="0072417A"/>
    <w:rsid w:val="007252B7"/>
    <w:rsid w:val="0072562D"/>
    <w:rsid w:val="00726708"/>
    <w:rsid w:val="00726B9E"/>
    <w:rsid w:val="00726EFD"/>
    <w:rsid w:val="00727C2E"/>
    <w:rsid w:val="00727D08"/>
    <w:rsid w:val="00730AD4"/>
    <w:rsid w:val="007318A7"/>
    <w:rsid w:val="00731A36"/>
    <w:rsid w:val="007324BA"/>
    <w:rsid w:val="007328DC"/>
    <w:rsid w:val="00733C86"/>
    <w:rsid w:val="0073545A"/>
    <w:rsid w:val="00735FF7"/>
    <w:rsid w:val="00736668"/>
    <w:rsid w:val="007376B3"/>
    <w:rsid w:val="007378E3"/>
    <w:rsid w:val="0074058B"/>
    <w:rsid w:val="00740B41"/>
    <w:rsid w:val="0074193B"/>
    <w:rsid w:val="00741AD5"/>
    <w:rsid w:val="00742151"/>
    <w:rsid w:val="007436A6"/>
    <w:rsid w:val="007436B0"/>
    <w:rsid w:val="007451AC"/>
    <w:rsid w:val="00746FEE"/>
    <w:rsid w:val="00747646"/>
    <w:rsid w:val="007479B9"/>
    <w:rsid w:val="007538C7"/>
    <w:rsid w:val="00754055"/>
    <w:rsid w:val="007543D0"/>
    <w:rsid w:val="00754DF6"/>
    <w:rsid w:val="00755077"/>
    <w:rsid w:val="007553D3"/>
    <w:rsid w:val="007564FE"/>
    <w:rsid w:val="00756539"/>
    <w:rsid w:val="00757ADF"/>
    <w:rsid w:val="00757C1E"/>
    <w:rsid w:val="00757F09"/>
    <w:rsid w:val="00760506"/>
    <w:rsid w:val="007609AF"/>
    <w:rsid w:val="0076169F"/>
    <w:rsid w:val="00762DAB"/>
    <w:rsid w:val="00763981"/>
    <w:rsid w:val="00764226"/>
    <w:rsid w:val="00765739"/>
    <w:rsid w:val="00766001"/>
    <w:rsid w:val="0076614F"/>
    <w:rsid w:val="0076619A"/>
    <w:rsid w:val="00767A39"/>
    <w:rsid w:val="00767F6B"/>
    <w:rsid w:val="00770BAA"/>
    <w:rsid w:val="00771020"/>
    <w:rsid w:val="00771D75"/>
    <w:rsid w:val="00771E3E"/>
    <w:rsid w:val="00771E7B"/>
    <w:rsid w:val="00772429"/>
    <w:rsid w:val="007727AB"/>
    <w:rsid w:val="00772803"/>
    <w:rsid w:val="00773A2B"/>
    <w:rsid w:val="00774254"/>
    <w:rsid w:val="007753D8"/>
    <w:rsid w:val="007758A1"/>
    <w:rsid w:val="00775E32"/>
    <w:rsid w:val="00775F41"/>
    <w:rsid w:val="0077631A"/>
    <w:rsid w:val="007768C0"/>
    <w:rsid w:val="00776E39"/>
    <w:rsid w:val="00776F7A"/>
    <w:rsid w:val="0078268F"/>
    <w:rsid w:val="007835E1"/>
    <w:rsid w:val="00785815"/>
    <w:rsid w:val="007864F7"/>
    <w:rsid w:val="00786B96"/>
    <w:rsid w:val="00786EF8"/>
    <w:rsid w:val="00791C88"/>
    <w:rsid w:val="007938D8"/>
    <w:rsid w:val="007954D5"/>
    <w:rsid w:val="00795E00"/>
    <w:rsid w:val="00797107"/>
    <w:rsid w:val="00797412"/>
    <w:rsid w:val="00797520"/>
    <w:rsid w:val="00797DA9"/>
    <w:rsid w:val="007A0CA2"/>
    <w:rsid w:val="007A1436"/>
    <w:rsid w:val="007A1618"/>
    <w:rsid w:val="007A1624"/>
    <w:rsid w:val="007A1D1B"/>
    <w:rsid w:val="007A3DD2"/>
    <w:rsid w:val="007A413A"/>
    <w:rsid w:val="007A43A2"/>
    <w:rsid w:val="007A54B1"/>
    <w:rsid w:val="007A57E8"/>
    <w:rsid w:val="007A588E"/>
    <w:rsid w:val="007A5EDD"/>
    <w:rsid w:val="007A5FA7"/>
    <w:rsid w:val="007A7BD9"/>
    <w:rsid w:val="007A7FF7"/>
    <w:rsid w:val="007B00F6"/>
    <w:rsid w:val="007B0175"/>
    <w:rsid w:val="007B0AE3"/>
    <w:rsid w:val="007B21AA"/>
    <w:rsid w:val="007B2D14"/>
    <w:rsid w:val="007B3572"/>
    <w:rsid w:val="007B3BB8"/>
    <w:rsid w:val="007B499F"/>
    <w:rsid w:val="007B5A6E"/>
    <w:rsid w:val="007B5D6A"/>
    <w:rsid w:val="007B5DF3"/>
    <w:rsid w:val="007B6D86"/>
    <w:rsid w:val="007C0D3B"/>
    <w:rsid w:val="007C1214"/>
    <w:rsid w:val="007C1B8B"/>
    <w:rsid w:val="007C2371"/>
    <w:rsid w:val="007C2B31"/>
    <w:rsid w:val="007C2BE0"/>
    <w:rsid w:val="007C2CFF"/>
    <w:rsid w:val="007C2F0C"/>
    <w:rsid w:val="007C3535"/>
    <w:rsid w:val="007C4131"/>
    <w:rsid w:val="007C4539"/>
    <w:rsid w:val="007C5407"/>
    <w:rsid w:val="007C5691"/>
    <w:rsid w:val="007C6749"/>
    <w:rsid w:val="007C6AD3"/>
    <w:rsid w:val="007C6C91"/>
    <w:rsid w:val="007C7284"/>
    <w:rsid w:val="007D0092"/>
    <w:rsid w:val="007D0540"/>
    <w:rsid w:val="007D09FE"/>
    <w:rsid w:val="007D0DE0"/>
    <w:rsid w:val="007D13F6"/>
    <w:rsid w:val="007D1CAD"/>
    <w:rsid w:val="007D25CF"/>
    <w:rsid w:val="007D3EAE"/>
    <w:rsid w:val="007D4023"/>
    <w:rsid w:val="007D4C97"/>
    <w:rsid w:val="007D55C3"/>
    <w:rsid w:val="007D5C78"/>
    <w:rsid w:val="007D73C2"/>
    <w:rsid w:val="007D765B"/>
    <w:rsid w:val="007D77F7"/>
    <w:rsid w:val="007D788A"/>
    <w:rsid w:val="007E0115"/>
    <w:rsid w:val="007E0BAE"/>
    <w:rsid w:val="007E21C0"/>
    <w:rsid w:val="007E2811"/>
    <w:rsid w:val="007E2E07"/>
    <w:rsid w:val="007E356F"/>
    <w:rsid w:val="007E35AB"/>
    <w:rsid w:val="007E407F"/>
    <w:rsid w:val="007E5BBA"/>
    <w:rsid w:val="007E67AE"/>
    <w:rsid w:val="007E7CE8"/>
    <w:rsid w:val="007F23EE"/>
    <w:rsid w:val="007F40F3"/>
    <w:rsid w:val="007F5B32"/>
    <w:rsid w:val="007F635D"/>
    <w:rsid w:val="007F667C"/>
    <w:rsid w:val="007F674F"/>
    <w:rsid w:val="007F7943"/>
    <w:rsid w:val="008005B3"/>
    <w:rsid w:val="00800781"/>
    <w:rsid w:val="008014C3"/>
    <w:rsid w:val="0080298A"/>
    <w:rsid w:val="0080401F"/>
    <w:rsid w:val="0080500A"/>
    <w:rsid w:val="008051C2"/>
    <w:rsid w:val="008053B4"/>
    <w:rsid w:val="0080649D"/>
    <w:rsid w:val="008065A8"/>
    <w:rsid w:val="008065F2"/>
    <w:rsid w:val="008068ED"/>
    <w:rsid w:val="0080710B"/>
    <w:rsid w:val="008077D2"/>
    <w:rsid w:val="00807AAF"/>
    <w:rsid w:val="00807D8B"/>
    <w:rsid w:val="008101F1"/>
    <w:rsid w:val="008103D7"/>
    <w:rsid w:val="00810D13"/>
    <w:rsid w:val="00810F9C"/>
    <w:rsid w:val="00811009"/>
    <w:rsid w:val="00811EAE"/>
    <w:rsid w:val="008123D5"/>
    <w:rsid w:val="008135CD"/>
    <w:rsid w:val="00814292"/>
    <w:rsid w:val="008148E1"/>
    <w:rsid w:val="00815FE3"/>
    <w:rsid w:val="00816312"/>
    <w:rsid w:val="0082017F"/>
    <w:rsid w:val="008217D8"/>
    <w:rsid w:val="008227DC"/>
    <w:rsid w:val="00822F3A"/>
    <w:rsid w:val="00824FE6"/>
    <w:rsid w:val="008266C7"/>
    <w:rsid w:val="00827DC6"/>
    <w:rsid w:val="00827F04"/>
    <w:rsid w:val="008301FB"/>
    <w:rsid w:val="00830414"/>
    <w:rsid w:val="00830754"/>
    <w:rsid w:val="0083153F"/>
    <w:rsid w:val="0083316B"/>
    <w:rsid w:val="008339C9"/>
    <w:rsid w:val="00834083"/>
    <w:rsid w:val="0083441C"/>
    <w:rsid w:val="00834AF8"/>
    <w:rsid w:val="00834BF8"/>
    <w:rsid w:val="00834E34"/>
    <w:rsid w:val="00835165"/>
    <w:rsid w:val="008352EB"/>
    <w:rsid w:val="00836645"/>
    <w:rsid w:val="00836BD8"/>
    <w:rsid w:val="00836EB6"/>
    <w:rsid w:val="0083701E"/>
    <w:rsid w:val="00841621"/>
    <w:rsid w:val="00842650"/>
    <w:rsid w:val="00842FCE"/>
    <w:rsid w:val="008437E5"/>
    <w:rsid w:val="00843E0B"/>
    <w:rsid w:val="00844585"/>
    <w:rsid w:val="00845088"/>
    <w:rsid w:val="00845422"/>
    <w:rsid w:val="008466FC"/>
    <w:rsid w:val="00846816"/>
    <w:rsid w:val="008507BC"/>
    <w:rsid w:val="00850D0F"/>
    <w:rsid w:val="008513F7"/>
    <w:rsid w:val="008517C1"/>
    <w:rsid w:val="0085185E"/>
    <w:rsid w:val="00852A4A"/>
    <w:rsid w:val="00853203"/>
    <w:rsid w:val="00853CD2"/>
    <w:rsid w:val="00853DC5"/>
    <w:rsid w:val="00854616"/>
    <w:rsid w:val="00855BD5"/>
    <w:rsid w:val="00855CBD"/>
    <w:rsid w:val="0085663F"/>
    <w:rsid w:val="00857A4E"/>
    <w:rsid w:val="00857C38"/>
    <w:rsid w:val="00857E17"/>
    <w:rsid w:val="00860473"/>
    <w:rsid w:val="008614D5"/>
    <w:rsid w:val="00861D9F"/>
    <w:rsid w:val="00861F08"/>
    <w:rsid w:val="0086499C"/>
    <w:rsid w:val="00864BE5"/>
    <w:rsid w:val="0086501A"/>
    <w:rsid w:val="008651BF"/>
    <w:rsid w:val="008657E6"/>
    <w:rsid w:val="00866DE2"/>
    <w:rsid w:val="008671BC"/>
    <w:rsid w:val="00867267"/>
    <w:rsid w:val="008679CF"/>
    <w:rsid w:val="00871222"/>
    <w:rsid w:val="008734A5"/>
    <w:rsid w:val="008748C5"/>
    <w:rsid w:val="00874C74"/>
    <w:rsid w:val="008750CE"/>
    <w:rsid w:val="00875695"/>
    <w:rsid w:val="00875F38"/>
    <w:rsid w:val="0087681C"/>
    <w:rsid w:val="00876B65"/>
    <w:rsid w:val="008776C2"/>
    <w:rsid w:val="0088022C"/>
    <w:rsid w:val="0088035D"/>
    <w:rsid w:val="00880387"/>
    <w:rsid w:val="008808AD"/>
    <w:rsid w:val="0088136F"/>
    <w:rsid w:val="00881848"/>
    <w:rsid w:val="00882ADA"/>
    <w:rsid w:val="00882B8A"/>
    <w:rsid w:val="00883260"/>
    <w:rsid w:val="00885151"/>
    <w:rsid w:val="00886D3F"/>
    <w:rsid w:val="00887298"/>
    <w:rsid w:val="00887B86"/>
    <w:rsid w:val="008900E4"/>
    <w:rsid w:val="00890B5F"/>
    <w:rsid w:val="00890BD7"/>
    <w:rsid w:val="00890CC0"/>
    <w:rsid w:val="00891251"/>
    <w:rsid w:val="00893D5A"/>
    <w:rsid w:val="0089469D"/>
    <w:rsid w:val="00894F2F"/>
    <w:rsid w:val="00896167"/>
    <w:rsid w:val="00896A83"/>
    <w:rsid w:val="00896D0A"/>
    <w:rsid w:val="008A0661"/>
    <w:rsid w:val="008A1078"/>
    <w:rsid w:val="008A1931"/>
    <w:rsid w:val="008A2156"/>
    <w:rsid w:val="008A23D5"/>
    <w:rsid w:val="008A2B25"/>
    <w:rsid w:val="008A3095"/>
    <w:rsid w:val="008A352E"/>
    <w:rsid w:val="008A37EA"/>
    <w:rsid w:val="008A41C2"/>
    <w:rsid w:val="008A4D35"/>
    <w:rsid w:val="008A59B0"/>
    <w:rsid w:val="008A7A50"/>
    <w:rsid w:val="008B0693"/>
    <w:rsid w:val="008B1529"/>
    <w:rsid w:val="008B169D"/>
    <w:rsid w:val="008B3A2B"/>
    <w:rsid w:val="008B3FC7"/>
    <w:rsid w:val="008B4D29"/>
    <w:rsid w:val="008B5473"/>
    <w:rsid w:val="008B54B6"/>
    <w:rsid w:val="008B578D"/>
    <w:rsid w:val="008B6075"/>
    <w:rsid w:val="008B6777"/>
    <w:rsid w:val="008B7284"/>
    <w:rsid w:val="008C0647"/>
    <w:rsid w:val="008C0C26"/>
    <w:rsid w:val="008C0C80"/>
    <w:rsid w:val="008C1122"/>
    <w:rsid w:val="008C125F"/>
    <w:rsid w:val="008C2612"/>
    <w:rsid w:val="008C28BD"/>
    <w:rsid w:val="008C2C49"/>
    <w:rsid w:val="008C3B06"/>
    <w:rsid w:val="008C3C7E"/>
    <w:rsid w:val="008C44BD"/>
    <w:rsid w:val="008C5639"/>
    <w:rsid w:val="008C5D76"/>
    <w:rsid w:val="008C6E33"/>
    <w:rsid w:val="008C7554"/>
    <w:rsid w:val="008C76A4"/>
    <w:rsid w:val="008D1415"/>
    <w:rsid w:val="008D14D7"/>
    <w:rsid w:val="008D14E5"/>
    <w:rsid w:val="008D167F"/>
    <w:rsid w:val="008D1825"/>
    <w:rsid w:val="008D185F"/>
    <w:rsid w:val="008D22BC"/>
    <w:rsid w:val="008D268E"/>
    <w:rsid w:val="008D28F4"/>
    <w:rsid w:val="008D2EC3"/>
    <w:rsid w:val="008D32EC"/>
    <w:rsid w:val="008D3677"/>
    <w:rsid w:val="008D385F"/>
    <w:rsid w:val="008D3EBA"/>
    <w:rsid w:val="008D55E4"/>
    <w:rsid w:val="008D5E0D"/>
    <w:rsid w:val="008D65C3"/>
    <w:rsid w:val="008D662D"/>
    <w:rsid w:val="008D6CA8"/>
    <w:rsid w:val="008D749F"/>
    <w:rsid w:val="008E10A3"/>
    <w:rsid w:val="008E174B"/>
    <w:rsid w:val="008E1B9B"/>
    <w:rsid w:val="008E268B"/>
    <w:rsid w:val="008E2813"/>
    <w:rsid w:val="008E2CEF"/>
    <w:rsid w:val="008E3BAB"/>
    <w:rsid w:val="008E3D7E"/>
    <w:rsid w:val="008E4909"/>
    <w:rsid w:val="008E53A0"/>
    <w:rsid w:val="008E5672"/>
    <w:rsid w:val="008E66C9"/>
    <w:rsid w:val="008E6E4F"/>
    <w:rsid w:val="008F0A30"/>
    <w:rsid w:val="008F0E7F"/>
    <w:rsid w:val="008F173A"/>
    <w:rsid w:val="008F1B42"/>
    <w:rsid w:val="008F1CCE"/>
    <w:rsid w:val="008F1CE7"/>
    <w:rsid w:val="008F2A38"/>
    <w:rsid w:val="008F3190"/>
    <w:rsid w:val="008F4856"/>
    <w:rsid w:val="008F5342"/>
    <w:rsid w:val="008F53D5"/>
    <w:rsid w:val="008F65B1"/>
    <w:rsid w:val="008F67A3"/>
    <w:rsid w:val="008F680A"/>
    <w:rsid w:val="009002EC"/>
    <w:rsid w:val="00900F4A"/>
    <w:rsid w:val="009015E0"/>
    <w:rsid w:val="0090172D"/>
    <w:rsid w:val="0090384F"/>
    <w:rsid w:val="00903877"/>
    <w:rsid w:val="00905220"/>
    <w:rsid w:val="0090524D"/>
    <w:rsid w:val="00905A10"/>
    <w:rsid w:val="00906174"/>
    <w:rsid w:val="009070E7"/>
    <w:rsid w:val="00907CF3"/>
    <w:rsid w:val="00907F15"/>
    <w:rsid w:val="009108BB"/>
    <w:rsid w:val="009109ED"/>
    <w:rsid w:val="0091110C"/>
    <w:rsid w:val="00911CC8"/>
    <w:rsid w:val="009122EF"/>
    <w:rsid w:val="00912317"/>
    <w:rsid w:val="0091255B"/>
    <w:rsid w:val="009126F3"/>
    <w:rsid w:val="00913309"/>
    <w:rsid w:val="00913625"/>
    <w:rsid w:val="009150D8"/>
    <w:rsid w:val="00915930"/>
    <w:rsid w:val="009160B7"/>
    <w:rsid w:val="0092002C"/>
    <w:rsid w:val="0092060A"/>
    <w:rsid w:val="00920E1F"/>
    <w:rsid w:val="00921390"/>
    <w:rsid w:val="00921E89"/>
    <w:rsid w:val="0092214E"/>
    <w:rsid w:val="009236C0"/>
    <w:rsid w:val="009249BE"/>
    <w:rsid w:val="00924C6B"/>
    <w:rsid w:val="009250AC"/>
    <w:rsid w:val="0092527F"/>
    <w:rsid w:val="00925847"/>
    <w:rsid w:val="00925E1E"/>
    <w:rsid w:val="0093096D"/>
    <w:rsid w:val="00931956"/>
    <w:rsid w:val="00931BAB"/>
    <w:rsid w:val="00932764"/>
    <w:rsid w:val="009327DF"/>
    <w:rsid w:val="00933D17"/>
    <w:rsid w:val="00934003"/>
    <w:rsid w:val="00934236"/>
    <w:rsid w:val="009355C7"/>
    <w:rsid w:val="00936239"/>
    <w:rsid w:val="00936E65"/>
    <w:rsid w:val="009372FD"/>
    <w:rsid w:val="00937887"/>
    <w:rsid w:val="00941078"/>
    <w:rsid w:val="0094137E"/>
    <w:rsid w:val="009422AE"/>
    <w:rsid w:val="009434CE"/>
    <w:rsid w:val="00943A0E"/>
    <w:rsid w:val="00943E5D"/>
    <w:rsid w:val="009441AB"/>
    <w:rsid w:val="00944A38"/>
    <w:rsid w:val="00944BE6"/>
    <w:rsid w:val="00944E1E"/>
    <w:rsid w:val="0094556E"/>
    <w:rsid w:val="00945857"/>
    <w:rsid w:val="00945C3B"/>
    <w:rsid w:val="009469D3"/>
    <w:rsid w:val="0094702D"/>
    <w:rsid w:val="009507B7"/>
    <w:rsid w:val="009516FC"/>
    <w:rsid w:val="00951EB7"/>
    <w:rsid w:val="0095209C"/>
    <w:rsid w:val="009525B1"/>
    <w:rsid w:val="00952739"/>
    <w:rsid w:val="00953CCC"/>
    <w:rsid w:val="00954577"/>
    <w:rsid w:val="009557C4"/>
    <w:rsid w:val="00956475"/>
    <w:rsid w:val="00956FA2"/>
    <w:rsid w:val="00957968"/>
    <w:rsid w:val="00960F41"/>
    <w:rsid w:val="00961075"/>
    <w:rsid w:val="00962481"/>
    <w:rsid w:val="009625C4"/>
    <w:rsid w:val="00962832"/>
    <w:rsid w:val="00963C68"/>
    <w:rsid w:val="00964081"/>
    <w:rsid w:val="0096426F"/>
    <w:rsid w:val="00965983"/>
    <w:rsid w:val="0096659D"/>
    <w:rsid w:val="00966A6D"/>
    <w:rsid w:val="009670F8"/>
    <w:rsid w:val="00967CD1"/>
    <w:rsid w:val="009701F0"/>
    <w:rsid w:val="00971F11"/>
    <w:rsid w:val="009726A3"/>
    <w:rsid w:val="00973491"/>
    <w:rsid w:val="00973550"/>
    <w:rsid w:val="009741DB"/>
    <w:rsid w:val="00974D47"/>
    <w:rsid w:val="00975C26"/>
    <w:rsid w:val="00975C96"/>
    <w:rsid w:val="0097680C"/>
    <w:rsid w:val="00976CF1"/>
    <w:rsid w:val="00976E88"/>
    <w:rsid w:val="0097798B"/>
    <w:rsid w:val="00980232"/>
    <w:rsid w:val="009803AF"/>
    <w:rsid w:val="009813F8"/>
    <w:rsid w:val="0098191B"/>
    <w:rsid w:val="00982117"/>
    <w:rsid w:val="009836A3"/>
    <w:rsid w:val="00984B35"/>
    <w:rsid w:val="00984BA0"/>
    <w:rsid w:val="0098584D"/>
    <w:rsid w:val="00985938"/>
    <w:rsid w:val="0098624C"/>
    <w:rsid w:val="00986E4D"/>
    <w:rsid w:val="00987168"/>
    <w:rsid w:val="0098720F"/>
    <w:rsid w:val="0098781F"/>
    <w:rsid w:val="00987B26"/>
    <w:rsid w:val="0099051C"/>
    <w:rsid w:val="00990F02"/>
    <w:rsid w:val="009916E4"/>
    <w:rsid w:val="00991FBD"/>
    <w:rsid w:val="00992D84"/>
    <w:rsid w:val="00993710"/>
    <w:rsid w:val="00993EC5"/>
    <w:rsid w:val="009942C0"/>
    <w:rsid w:val="009947AF"/>
    <w:rsid w:val="00995458"/>
    <w:rsid w:val="00995B36"/>
    <w:rsid w:val="00996451"/>
    <w:rsid w:val="009967CF"/>
    <w:rsid w:val="00996E84"/>
    <w:rsid w:val="00997655"/>
    <w:rsid w:val="00997F04"/>
    <w:rsid w:val="00997FDE"/>
    <w:rsid w:val="009A0315"/>
    <w:rsid w:val="009A0678"/>
    <w:rsid w:val="009A0711"/>
    <w:rsid w:val="009A0857"/>
    <w:rsid w:val="009A0DCA"/>
    <w:rsid w:val="009A0DE5"/>
    <w:rsid w:val="009A0EDA"/>
    <w:rsid w:val="009A1129"/>
    <w:rsid w:val="009A1214"/>
    <w:rsid w:val="009A16E8"/>
    <w:rsid w:val="009A1D5A"/>
    <w:rsid w:val="009A1F1C"/>
    <w:rsid w:val="009A21D9"/>
    <w:rsid w:val="009A361E"/>
    <w:rsid w:val="009A37C6"/>
    <w:rsid w:val="009A4747"/>
    <w:rsid w:val="009A4821"/>
    <w:rsid w:val="009A4CE5"/>
    <w:rsid w:val="009A4FEC"/>
    <w:rsid w:val="009A5AC7"/>
    <w:rsid w:val="009A5DCA"/>
    <w:rsid w:val="009A6D55"/>
    <w:rsid w:val="009A7E74"/>
    <w:rsid w:val="009B1A4B"/>
    <w:rsid w:val="009B251A"/>
    <w:rsid w:val="009B2588"/>
    <w:rsid w:val="009B31F2"/>
    <w:rsid w:val="009B3D88"/>
    <w:rsid w:val="009B41B1"/>
    <w:rsid w:val="009B66C6"/>
    <w:rsid w:val="009B680E"/>
    <w:rsid w:val="009B6EE1"/>
    <w:rsid w:val="009B7BA0"/>
    <w:rsid w:val="009C0222"/>
    <w:rsid w:val="009C0254"/>
    <w:rsid w:val="009C088B"/>
    <w:rsid w:val="009C0B11"/>
    <w:rsid w:val="009C19EE"/>
    <w:rsid w:val="009C1EB3"/>
    <w:rsid w:val="009C228A"/>
    <w:rsid w:val="009C2613"/>
    <w:rsid w:val="009C346D"/>
    <w:rsid w:val="009C375D"/>
    <w:rsid w:val="009C3930"/>
    <w:rsid w:val="009C5AC2"/>
    <w:rsid w:val="009D022F"/>
    <w:rsid w:val="009D1165"/>
    <w:rsid w:val="009D16EA"/>
    <w:rsid w:val="009D1C03"/>
    <w:rsid w:val="009D2771"/>
    <w:rsid w:val="009D310B"/>
    <w:rsid w:val="009D3F52"/>
    <w:rsid w:val="009D3FCA"/>
    <w:rsid w:val="009D475F"/>
    <w:rsid w:val="009D544A"/>
    <w:rsid w:val="009D7D0A"/>
    <w:rsid w:val="009E06F0"/>
    <w:rsid w:val="009E0729"/>
    <w:rsid w:val="009E0730"/>
    <w:rsid w:val="009E0F84"/>
    <w:rsid w:val="009E18FF"/>
    <w:rsid w:val="009E200B"/>
    <w:rsid w:val="009E5676"/>
    <w:rsid w:val="009E5833"/>
    <w:rsid w:val="009E5BE1"/>
    <w:rsid w:val="009E604A"/>
    <w:rsid w:val="009E6217"/>
    <w:rsid w:val="009E6B0A"/>
    <w:rsid w:val="009E6B58"/>
    <w:rsid w:val="009E6B6E"/>
    <w:rsid w:val="009E7A3A"/>
    <w:rsid w:val="009F01A9"/>
    <w:rsid w:val="009F0681"/>
    <w:rsid w:val="009F12DC"/>
    <w:rsid w:val="009F1908"/>
    <w:rsid w:val="009F1CCC"/>
    <w:rsid w:val="009F3978"/>
    <w:rsid w:val="009F3DBC"/>
    <w:rsid w:val="009F3E94"/>
    <w:rsid w:val="009F57CA"/>
    <w:rsid w:val="009F76F9"/>
    <w:rsid w:val="009F7AB9"/>
    <w:rsid w:val="00A00242"/>
    <w:rsid w:val="00A0079D"/>
    <w:rsid w:val="00A013AE"/>
    <w:rsid w:val="00A0176B"/>
    <w:rsid w:val="00A03D7E"/>
    <w:rsid w:val="00A048A9"/>
    <w:rsid w:val="00A052AE"/>
    <w:rsid w:val="00A057F6"/>
    <w:rsid w:val="00A05C73"/>
    <w:rsid w:val="00A06774"/>
    <w:rsid w:val="00A07233"/>
    <w:rsid w:val="00A073B7"/>
    <w:rsid w:val="00A0749D"/>
    <w:rsid w:val="00A074DF"/>
    <w:rsid w:val="00A07B3F"/>
    <w:rsid w:val="00A10917"/>
    <w:rsid w:val="00A11335"/>
    <w:rsid w:val="00A1219A"/>
    <w:rsid w:val="00A127E5"/>
    <w:rsid w:val="00A12817"/>
    <w:rsid w:val="00A1297B"/>
    <w:rsid w:val="00A1344E"/>
    <w:rsid w:val="00A135D0"/>
    <w:rsid w:val="00A14848"/>
    <w:rsid w:val="00A15020"/>
    <w:rsid w:val="00A15F55"/>
    <w:rsid w:val="00A177C9"/>
    <w:rsid w:val="00A17A67"/>
    <w:rsid w:val="00A17E7F"/>
    <w:rsid w:val="00A17FCE"/>
    <w:rsid w:val="00A202B6"/>
    <w:rsid w:val="00A204B4"/>
    <w:rsid w:val="00A20655"/>
    <w:rsid w:val="00A21052"/>
    <w:rsid w:val="00A21EB3"/>
    <w:rsid w:val="00A22D7E"/>
    <w:rsid w:val="00A24BB5"/>
    <w:rsid w:val="00A24CCA"/>
    <w:rsid w:val="00A252D5"/>
    <w:rsid w:val="00A25461"/>
    <w:rsid w:val="00A25AC8"/>
    <w:rsid w:val="00A25F38"/>
    <w:rsid w:val="00A26509"/>
    <w:rsid w:val="00A274FC"/>
    <w:rsid w:val="00A278C8"/>
    <w:rsid w:val="00A314AF"/>
    <w:rsid w:val="00A328A6"/>
    <w:rsid w:val="00A329A2"/>
    <w:rsid w:val="00A32D3D"/>
    <w:rsid w:val="00A330C8"/>
    <w:rsid w:val="00A33249"/>
    <w:rsid w:val="00A336EF"/>
    <w:rsid w:val="00A33D47"/>
    <w:rsid w:val="00A346AF"/>
    <w:rsid w:val="00A34D97"/>
    <w:rsid w:val="00A351A6"/>
    <w:rsid w:val="00A36698"/>
    <w:rsid w:val="00A36721"/>
    <w:rsid w:val="00A372F1"/>
    <w:rsid w:val="00A409AD"/>
    <w:rsid w:val="00A40ED0"/>
    <w:rsid w:val="00A411A2"/>
    <w:rsid w:val="00A41896"/>
    <w:rsid w:val="00A41A12"/>
    <w:rsid w:val="00A42C26"/>
    <w:rsid w:val="00A42CC3"/>
    <w:rsid w:val="00A43581"/>
    <w:rsid w:val="00A441FC"/>
    <w:rsid w:val="00A44E74"/>
    <w:rsid w:val="00A450C1"/>
    <w:rsid w:val="00A45315"/>
    <w:rsid w:val="00A4547E"/>
    <w:rsid w:val="00A45701"/>
    <w:rsid w:val="00A45F6F"/>
    <w:rsid w:val="00A47050"/>
    <w:rsid w:val="00A47B06"/>
    <w:rsid w:val="00A5037D"/>
    <w:rsid w:val="00A50D06"/>
    <w:rsid w:val="00A511D8"/>
    <w:rsid w:val="00A5156C"/>
    <w:rsid w:val="00A51AC7"/>
    <w:rsid w:val="00A51DAA"/>
    <w:rsid w:val="00A51E24"/>
    <w:rsid w:val="00A52466"/>
    <w:rsid w:val="00A52B3F"/>
    <w:rsid w:val="00A52E0F"/>
    <w:rsid w:val="00A52F33"/>
    <w:rsid w:val="00A55ABA"/>
    <w:rsid w:val="00A5627B"/>
    <w:rsid w:val="00A56558"/>
    <w:rsid w:val="00A56AB3"/>
    <w:rsid w:val="00A5767C"/>
    <w:rsid w:val="00A60502"/>
    <w:rsid w:val="00A615B2"/>
    <w:rsid w:val="00A61F99"/>
    <w:rsid w:val="00A6231D"/>
    <w:rsid w:val="00A62703"/>
    <w:rsid w:val="00A62BFB"/>
    <w:rsid w:val="00A631E3"/>
    <w:rsid w:val="00A64450"/>
    <w:rsid w:val="00A64F14"/>
    <w:rsid w:val="00A6517C"/>
    <w:rsid w:val="00A658F3"/>
    <w:rsid w:val="00A66416"/>
    <w:rsid w:val="00A67598"/>
    <w:rsid w:val="00A70836"/>
    <w:rsid w:val="00A70A72"/>
    <w:rsid w:val="00A71231"/>
    <w:rsid w:val="00A71680"/>
    <w:rsid w:val="00A716F3"/>
    <w:rsid w:val="00A71B59"/>
    <w:rsid w:val="00A71BAA"/>
    <w:rsid w:val="00A71C5D"/>
    <w:rsid w:val="00A72866"/>
    <w:rsid w:val="00A73D3E"/>
    <w:rsid w:val="00A74162"/>
    <w:rsid w:val="00A7515E"/>
    <w:rsid w:val="00A7531A"/>
    <w:rsid w:val="00A75C25"/>
    <w:rsid w:val="00A76132"/>
    <w:rsid w:val="00A7649E"/>
    <w:rsid w:val="00A77BB5"/>
    <w:rsid w:val="00A80992"/>
    <w:rsid w:val="00A80AF3"/>
    <w:rsid w:val="00A80F53"/>
    <w:rsid w:val="00A819D3"/>
    <w:rsid w:val="00A82126"/>
    <w:rsid w:val="00A82442"/>
    <w:rsid w:val="00A8371C"/>
    <w:rsid w:val="00A83B9B"/>
    <w:rsid w:val="00A83D5D"/>
    <w:rsid w:val="00A83EC5"/>
    <w:rsid w:val="00A852AB"/>
    <w:rsid w:val="00A85CC2"/>
    <w:rsid w:val="00A86DCC"/>
    <w:rsid w:val="00A86E30"/>
    <w:rsid w:val="00A87747"/>
    <w:rsid w:val="00A90A06"/>
    <w:rsid w:val="00A921D2"/>
    <w:rsid w:val="00A92615"/>
    <w:rsid w:val="00A92B43"/>
    <w:rsid w:val="00A93930"/>
    <w:rsid w:val="00A93F3D"/>
    <w:rsid w:val="00A94342"/>
    <w:rsid w:val="00A94566"/>
    <w:rsid w:val="00A94B62"/>
    <w:rsid w:val="00A94ED7"/>
    <w:rsid w:val="00A95081"/>
    <w:rsid w:val="00A95BC9"/>
    <w:rsid w:val="00A963AF"/>
    <w:rsid w:val="00A969B9"/>
    <w:rsid w:val="00A974E8"/>
    <w:rsid w:val="00AA0081"/>
    <w:rsid w:val="00AA1134"/>
    <w:rsid w:val="00AA13F5"/>
    <w:rsid w:val="00AA16F4"/>
    <w:rsid w:val="00AA33E7"/>
    <w:rsid w:val="00AA3B4D"/>
    <w:rsid w:val="00AA4014"/>
    <w:rsid w:val="00AA402D"/>
    <w:rsid w:val="00AA4854"/>
    <w:rsid w:val="00AA5160"/>
    <w:rsid w:val="00AA5D2C"/>
    <w:rsid w:val="00AA5D5B"/>
    <w:rsid w:val="00AA64EB"/>
    <w:rsid w:val="00AB04C2"/>
    <w:rsid w:val="00AB0C9C"/>
    <w:rsid w:val="00AB10BA"/>
    <w:rsid w:val="00AB1A64"/>
    <w:rsid w:val="00AB1EF3"/>
    <w:rsid w:val="00AB22DA"/>
    <w:rsid w:val="00AB27DD"/>
    <w:rsid w:val="00AB28BC"/>
    <w:rsid w:val="00AB369C"/>
    <w:rsid w:val="00AB509C"/>
    <w:rsid w:val="00AB548F"/>
    <w:rsid w:val="00AB559A"/>
    <w:rsid w:val="00AB5B98"/>
    <w:rsid w:val="00AB5F72"/>
    <w:rsid w:val="00AB5FD6"/>
    <w:rsid w:val="00AB626E"/>
    <w:rsid w:val="00AB633B"/>
    <w:rsid w:val="00AB7CD4"/>
    <w:rsid w:val="00AC33AD"/>
    <w:rsid w:val="00AC3B56"/>
    <w:rsid w:val="00AC3DAF"/>
    <w:rsid w:val="00AC4E57"/>
    <w:rsid w:val="00AC60D0"/>
    <w:rsid w:val="00AC6899"/>
    <w:rsid w:val="00AC708E"/>
    <w:rsid w:val="00AC778C"/>
    <w:rsid w:val="00AC78D0"/>
    <w:rsid w:val="00AC7BD7"/>
    <w:rsid w:val="00AC7D8B"/>
    <w:rsid w:val="00AD0235"/>
    <w:rsid w:val="00AD03A6"/>
    <w:rsid w:val="00AD1298"/>
    <w:rsid w:val="00AD3075"/>
    <w:rsid w:val="00AD3921"/>
    <w:rsid w:val="00AD3BAA"/>
    <w:rsid w:val="00AD493D"/>
    <w:rsid w:val="00AD4D3B"/>
    <w:rsid w:val="00AD6AD5"/>
    <w:rsid w:val="00AD7A30"/>
    <w:rsid w:val="00AE0474"/>
    <w:rsid w:val="00AE088C"/>
    <w:rsid w:val="00AE0AF8"/>
    <w:rsid w:val="00AE1160"/>
    <w:rsid w:val="00AE22FD"/>
    <w:rsid w:val="00AE2AD4"/>
    <w:rsid w:val="00AE3460"/>
    <w:rsid w:val="00AE4368"/>
    <w:rsid w:val="00AE4499"/>
    <w:rsid w:val="00AE465B"/>
    <w:rsid w:val="00AE5377"/>
    <w:rsid w:val="00AE5756"/>
    <w:rsid w:val="00AE57FE"/>
    <w:rsid w:val="00AE5D00"/>
    <w:rsid w:val="00AE5D9B"/>
    <w:rsid w:val="00AE5E0C"/>
    <w:rsid w:val="00AE60F1"/>
    <w:rsid w:val="00AE666E"/>
    <w:rsid w:val="00AE7A36"/>
    <w:rsid w:val="00AF0CFB"/>
    <w:rsid w:val="00AF1C46"/>
    <w:rsid w:val="00AF2386"/>
    <w:rsid w:val="00AF239C"/>
    <w:rsid w:val="00AF25CB"/>
    <w:rsid w:val="00AF28C6"/>
    <w:rsid w:val="00AF3AF4"/>
    <w:rsid w:val="00AF4B9A"/>
    <w:rsid w:val="00AF4DF8"/>
    <w:rsid w:val="00AF54DB"/>
    <w:rsid w:val="00AF5671"/>
    <w:rsid w:val="00AF574B"/>
    <w:rsid w:val="00AF6932"/>
    <w:rsid w:val="00AF7009"/>
    <w:rsid w:val="00AF70B9"/>
    <w:rsid w:val="00AF7340"/>
    <w:rsid w:val="00B00487"/>
    <w:rsid w:val="00B006BA"/>
    <w:rsid w:val="00B00F34"/>
    <w:rsid w:val="00B0163B"/>
    <w:rsid w:val="00B018B5"/>
    <w:rsid w:val="00B02A9A"/>
    <w:rsid w:val="00B039BB"/>
    <w:rsid w:val="00B03CE8"/>
    <w:rsid w:val="00B03F86"/>
    <w:rsid w:val="00B04735"/>
    <w:rsid w:val="00B04A31"/>
    <w:rsid w:val="00B04AF2"/>
    <w:rsid w:val="00B04BBF"/>
    <w:rsid w:val="00B054C8"/>
    <w:rsid w:val="00B064CA"/>
    <w:rsid w:val="00B06899"/>
    <w:rsid w:val="00B07873"/>
    <w:rsid w:val="00B10258"/>
    <w:rsid w:val="00B106B6"/>
    <w:rsid w:val="00B10C82"/>
    <w:rsid w:val="00B11E1B"/>
    <w:rsid w:val="00B11EBE"/>
    <w:rsid w:val="00B1305A"/>
    <w:rsid w:val="00B13AA4"/>
    <w:rsid w:val="00B13DA2"/>
    <w:rsid w:val="00B16F38"/>
    <w:rsid w:val="00B17955"/>
    <w:rsid w:val="00B20A08"/>
    <w:rsid w:val="00B20E4C"/>
    <w:rsid w:val="00B210BF"/>
    <w:rsid w:val="00B2198A"/>
    <w:rsid w:val="00B23302"/>
    <w:rsid w:val="00B237C1"/>
    <w:rsid w:val="00B249B3"/>
    <w:rsid w:val="00B24BD4"/>
    <w:rsid w:val="00B25709"/>
    <w:rsid w:val="00B260E6"/>
    <w:rsid w:val="00B2622F"/>
    <w:rsid w:val="00B265B2"/>
    <w:rsid w:val="00B27312"/>
    <w:rsid w:val="00B2731E"/>
    <w:rsid w:val="00B30069"/>
    <w:rsid w:val="00B30645"/>
    <w:rsid w:val="00B312BE"/>
    <w:rsid w:val="00B313EE"/>
    <w:rsid w:val="00B317C1"/>
    <w:rsid w:val="00B31DDA"/>
    <w:rsid w:val="00B32BC6"/>
    <w:rsid w:val="00B334D5"/>
    <w:rsid w:val="00B3419D"/>
    <w:rsid w:val="00B34288"/>
    <w:rsid w:val="00B357EC"/>
    <w:rsid w:val="00B36420"/>
    <w:rsid w:val="00B37809"/>
    <w:rsid w:val="00B4096C"/>
    <w:rsid w:val="00B41190"/>
    <w:rsid w:val="00B418DA"/>
    <w:rsid w:val="00B421E7"/>
    <w:rsid w:val="00B428AC"/>
    <w:rsid w:val="00B429F6"/>
    <w:rsid w:val="00B42DD9"/>
    <w:rsid w:val="00B43B2F"/>
    <w:rsid w:val="00B43CE6"/>
    <w:rsid w:val="00B45654"/>
    <w:rsid w:val="00B456CD"/>
    <w:rsid w:val="00B45E9B"/>
    <w:rsid w:val="00B464E4"/>
    <w:rsid w:val="00B50692"/>
    <w:rsid w:val="00B51208"/>
    <w:rsid w:val="00B51B24"/>
    <w:rsid w:val="00B526E1"/>
    <w:rsid w:val="00B5271E"/>
    <w:rsid w:val="00B5365B"/>
    <w:rsid w:val="00B53AF2"/>
    <w:rsid w:val="00B53BD7"/>
    <w:rsid w:val="00B53E53"/>
    <w:rsid w:val="00B54304"/>
    <w:rsid w:val="00B54B85"/>
    <w:rsid w:val="00B54FC1"/>
    <w:rsid w:val="00B55446"/>
    <w:rsid w:val="00B555AC"/>
    <w:rsid w:val="00B55B80"/>
    <w:rsid w:val="00B55D38"/>
    <w:rsid w:val="00B56131"/>
    <w:rsid w:val="00B561D6"/>
    <w:rsid w:val="00B566A4"/>
    <w:rsid w:val="00B5674D"/>
    <w:rsid w:val="00B56E25"/>
    <w:rsid w:val="00B60364"/>
    <w:rsid w:val="00B60B11"/>
    <w:rsid w:val="00B60C7D"/>
    <w:rsid w:val="00B63240"/>
    <w:rsid w:val="00B63CC2"/>
    <w:rsid w:val="00B63F3A"/>
    <w:rsid w:val="00B640AD"/>
    <w:rsid w:val="00B6450C"/>
    <w:rsid w:val="00B65098"/>
    <w:rsid w:val="00B65393"/>
    <w:rsid w:val="00B6561A"/>
    <w:rsid w:val="00B67565"/>
    <w:rsid w:val="00B6785F"/>
    <w:rsid w:val="00B70A70"/>
    <w:rsid w:val="00B70C09"/>
    <w:rsid w:val="00B71540"/>
    <w:rsid w:val="00B716E1"/>
    <w:rsid w:val="00B71730"/>
    <w:rsid w:val="00B717C8"/>
    <w:rsid w:val="00B71CCC"/>
    <w:rsid w:val="00B723AA"/>
    <w:rsid w:val="00B72478"/>
    <w:rsid w:val="00B72768"/>
    <w:rsid w:val="00B72B26"/>
    <w:rsid w:val="00B733DB"/>
    <w:rsid w:val="00B73519"/>
    <w:rsid w:val="00B75553"/>
    <w:rsid w:val="00B75C8A"/>
    <w:rsid w:val="00B766F9"/>
    <w:rsid w:val="00B768B7"/>
    <w:rsid w:val="00B76C70"/>
    <w:rsid w:val="00B770B7"/>
    <w:rsid w:val="00B81628"/>
    <w:rsid w:val="00B81F69"/>
    <w:rsid w:val="00B81FE2"/>
    <w:rsid w:val="00B84183"/>
    <w:rsid w:val="00B85421"/>
    <w:rsid w:val="00B86EFB"/>
    <w:rsid w:val="00B87B54"/>
    <w:rsid w:val="00B90B32"/>
    <w:rsid w:val="00B914C1"/>
    <w:rsid w:val="00B921CF"/>
    <w:rsid w:val="00B92340"/>
    <w:rsid w:val="00B926F5"/>
    <w:rsid w:val="00B929DE"/>
    <w:rsid w:val="00B92FAE"/>
    <w:rsid w:val="00B9442B"/>
    <w:rsid w:val="00B94D51"/>
    <w:rsid w:val="00B9542F"/>
    <w:rsid w:val="00B9568D"/>
    <w:rsid w:val="00B95B33"/>
    <w:rsid w:val="00B97B1D"/>
    <w:rsid w:val="00BA0229"/>
    <w:rsid w:val="00BA0BAA"/>
    <w:rsid w:val="00BA1251"/>
    <w:rsid w:val="00BA12DE"/>
    <w:rsid w:val="00BA1622"/>
    <w:rsid w:val="00BA163A"/>
    <w:rsid w:val="00BA1726"/>
    <w:rsid w:val="00BA1782"/>
    <w:rsid w:val="00BA1E57"/>
    <w:rsid w:val="00BA2020"/>
    <w:rsid w:val="00BA21BA"/>
    <w:rsid w:val="00BA22E9"/>
    <w:rsid w:val="00BA246A"/>
    <w:rsid w:val="00BA2692"/>
    <w:rsid w:val="00BA2B86"/>
    <w:rsid w:val="00BA3322"/>
    <w:rsid w:val="00BA3BFC"/>
    <w:rsid w:val="00BA41AA"/>
    <w:rsid w:val="00BA5031"/>
    <w:rsid w:val="00BA5920"/>
    <w:rsid w:val="00BA6246"/>
    <w:rsid w:val="00BA63C8"/>
    <w:rsid w:val="00BA6491"/>
    <w:rsid w:val="00BA6F44"/>
    <w:rsid w:val="00BA75E2"/>
    <w:rsid w:val="00BB19C5"/>
    <w:rsid w:val="00BB210B"/>
    <w:rsid w:val="00BB271D"/>
    <w:rsid w:val="00BB2859"/>
    <w:rsid w:val="00BB3C81"/>
    <w:rsid w:val="00BB413C"/>
    <w:rsid w:val="00BB4705"/>
    <w:rsid w:val="00BB4E77"/>
    <w:rsid w:val="00BB4F1C"/>
    <w:rsid w:val="00BB50A4"/>
    <w:rsid w:val="00BB5662"/>
    <w:rsid w:val="00BB58CB"/>
    <w:rsid w:val="00BB5964"/>
    <w:rsid w:val="00BB62C6"/>
    <w:rsid w:val="00BB6370"/>
    <w:rsid w:val="00BB6562"/>
    <w:rsid w:val="00BB6B8E"/>
    <w:rsid w:val="00BC039B"/>
    <w:rsid w:val="00BC1CC3"/>
    <w:rsid w:val="00BC2398"/>
    <w:rsid w:val="00BC2F13"/>
    <w:rsid w:val="00BC342A"/>
    <w:rsid w:val="00BC3A03"/>
    <w:rsid w:val="00BC4185"/>
    <w:rsid w:val="00BC448D"/>
    <w:rsid w:val="00BC49C6"/>
    <w:rsid w:val="00BC5587"/>
    <w:rsid w:val="00BC5CE1"/>
    <w:rsid w:val="00BC6589"/>
    <w:rsid w:val="00BC65DE"/>
    <w:rsid w:val="00BC752A"/>
    <w:rsid w:val="00BC7A74"/>
    <w:rsid w:val="00BC7A78"/>
    <w:rsid w:val="00BD06D9"/>
    <w:rsid w:val="00BD0ADB"/>
    <w:rsid w:val="00BD1879"/>
    <w:rsid w:val="00BD3F2F"/>
    <w:rsid w:val="00BD3F3D"/>
    <w:rsid w:val="00BD440C"/>
    <w:rsid w:val="00BD451D"/>
    <w:rsid w:val="00BD4969"/>
    <w:rsid w:val="00BD4FF4"/>
    <w:rsid w:val="00BD5242"/>
    <w:rsid w:val="00BD5CAE"/>
    <w:rsid w:val="00BD702A"/>
    <w:rsid w:val="00BD768F"/>
    <w:rsid w:val="00BE0242"/>
    <w:rsid w:val="00BE0A1A"/>
    <w:rsid w:val="00BE2AD1"/>
    <w:rsid w:val="00BE3074"/>
    <w:rsid w:val="00BE3A1B"/>
    <w:rsid w:val="00BE4730"/>
    <w:rsid w:val="00BE4C7B"/>
    <w:rsid w:val="00BE4EB4"/>
    <w:rsid w:val="00BE579A"/>
    <w:rsid w:val="00BE6CEA"/>
    <w:rsid w:val="00BE6F48"/>
    <w:rsid w:val="00BF0035"/>
    <w:rsid w:val="00BF07BA"/>
    <w:rsid w:val="00BF0B0B"/>
    <w:rsid w:val="00BF1431"/>
    <w:rsid w:val="00BF21CD"/>
    <w:rsid w:val="00BF3955"/>
    <w:rsid w:val="00BF4214"/>
    <w:rsid w:val="00BF42DB"/>
    <w:rsid w:val="00BF53CB"/>
    <w:rsid w:val="00BF5CF0"/>
    <w:rsid w:val="00BF5D4D"/>
    <w:rsid w:val="00BF5F6A"/>
    <w:rsid w:val="00BF653C"/>
    <w:rsid w:val="00C00111"/>
    <w:rsid w:val="00C01726"/>
    <w:rsid w:val="00C01820"/>
    <w:rsid w:val="00C02242"/>
    <w:rsid w:val="00C033C7"/>
    <w:rsid w:val="00C0373B"/>
    <w:rsid w:val="00C041AD"/>
    <w:rsid w:val="00C05B58"/>
    <w:rsid w:val="00C06448"/>
    <w:rsid w:val="00C078FC"/>
    <w:rsid w:val="00C07AB2"/>
    <w:rsid w:val="00C07B63"/>
    <w:rsid w:val="00C10CA9"/>
    <w:rsid w:val="00C10E07"/>
    <w:rsid w:val="00C10F14"/>
    <w:rsid w:val="00C11032"/>
    <w:rsid w:val="00C1171F"/>
    <w:rsid w:val="00C11E54"/>
    <w:rsid w:val="00C11F6F"/>
    <w:rsid w:val="00C125A4"/>
    <w:rsid w:val="00C125E7"/>
    <w:rsid w:val="00C12B32"/>
    <w:rsid w:val="00C12C25"/>
    <w:rsid w:val="00C1359D"/>
    <w:rsid w:val="00C14541"/>
    <w:rsid w:val="00C14644"/>
    <w:rsid w:val="00C14C60"/>
    <w:rsid w:val="00C15BDF"/>
    <w:rsid w:val="00C15E3F"/>
    <w:rsid w:val="00C16674"/>
    <w:rsid w:val="00C16990"/>
    <w:rsid w:val="00C17B6D"/>
    <w:rsid w:val="00C20B64"/>
    <w:rsid w:val="00C20E19"/>
    <w:rsid w:val="00C21A78"/>
    <w:rsid w:val="00C2308B"/>
    <w:rsid w:val="00C23263"/>
    <w:rsid w:val="00C23351"/>
    <w:rsid w:val="00C245F0"/>
    <w:rsid w:val="00C24B5F"/>
    <w:rsid w:val="00C24BD6"/>
    <w:rsid w:val="00C250B8"/>
    <w:rsid w:val="00C2514D"/>
    <w:rsid w:val="00C269AE"/>
    <w:rsid w:val="00C26B40"/>
    <w:rsid w:val="00C30ADB"/>
    <w:rsid w:val="00C30B61"/>
    <w:rsid w:val="00C30F32"/>
    <w:rsid w:val="00C31080"/>
    <w:rsid w:val="00C3112C"/>
    <w:rsid w:val="00C311F2"/>
    <w:rsid w:val="00C3152E"/>
    <w:rsid w:val="00C33A29"/>
    <w:rsid w:val="00C3433C"/>
    <w:rsid w:val="00C34902"/>
    <w:rsid w:val="00C34C4C"/>
    <w:rsid w:val="00C3522F"/>
    <w:rsid w:val="00C355EA"/>
    <w:rsid w:val="00C35AA4"/>
    <w:rsid w:val="00C35AD0"/>
    <w:rsid w:val="00C368ED"/>
    <w:rsid w:val="00C379AF"/>
    <w:rsid w:val="00C40220"/>
    <w:rsid w:val="00C4068F"/>
    <w:rsid w:val="00C40A60"/>
    <w:rsid w:val="00C40AEC"/>
    <w:rsid w:val="00C40F3A"/>
    <w:rsid w:val="00C412FC"/>
    <w:rsid w:val="00C413F4"/>
    <w:rsid w:val="00C416B9"/>
    <w:rsid w:val="00C428D2"/>
    <w:rsid w:val="00C43F4C"/>
    <w:rsid w:val="00C4567E"/>
    <w:rsid w:val="00C45BB5"/>
    <w:rsid w:val="00C46480"/>
    <w:rsid w:val="00C4764A"/>
    <w:rsid w:val="00C477B9"/>
    <w:rsid w:val="00C5024E"/>
    <w:rsid w:val="00C50619"/>
    <w:rsid w:val="00C50662"/>
    <w:rsid w:val="00C51D86"/>
    <w:rsid w:val="00C534DF"/>
    <w:rsid w:val="00C537BA"/>
    <w:rsid w:val="00C53E38"/>
    <w:rsid w:val="00C53F89"/>
    <w:rsid w:val="00C5562A"/>
    <w:rsid w:val="00C55EE3"/>
    <w:rsid w:val="00C55FC2"/>
    <w:rsid w:val="00C560ED"/>
    <w:rsid w:val="00C57FBC"/>
    <w:rsid w:val="00C57FC3"/>
    <w:rsid w:val="00C6130B"/>
    <w:rsid w:val="00C613C2"/>
    <w:rsid w:val="00C61F6D"/>
    <w:rsid w:val="00C62A72"/>
    <w:rsid w:val="00C64157"/>
    <w:rsid w:val="00C648BD"/>
    <w:rsid w:val="00C6667A"/>
    <w:rsid w:val="00C66B38"/>
    <w:rsid w:val="00C66EE4"/>
    <w:rsid w:val="00C676E7"/>
    <w:rsid w:val="00C677D9"/>
    <w:rsid w:val="00C67F86"/>
    <w:rsid w:val="00C70941"/>
    <w:rsid w:val="00C7129F"/>
    <w:rsid w:val="00C71B0C"/>
    <w:rsid w:val="00C71BF0"/>
    <w:rsid w:val="00C7235F"/>
    <w:rsid w:val="00C7377D"/>
    <w:rsid w:val="00C737C8"/>
    <w:rsid w:val="00C73CB6"/>
    <w:rsid w:val="00C73FEF"/>
    <w:rsid w:val="00C742B3"/>
    <w:rsid w:val="00C743B6"/>
    <w:rsid w:val="00C74845"/>
    <w:rsid w:val="00C755EF"/>
    <w:rsid w:val="00C75B60"/>
    <w:rsid w:val="00C7758A"/>
    <w:rsid w:val="00C80865"/>
    <w:rsid w:val="00C82145"/>
    <w:rsid w:val="00C8259D"/>
    <w:rsid w:val="00C82683"/>
    <w:rsid w:val="00C8294C"/>
    <w:rsid w:val="00C82D5B"/>
    <w:rsid w:val="00C830D1"/>
    <w:rsid w:val="00C83B07"/>
    <w:rsid w:val="00C849E9"/>
    <w:rsid w:val="00C85C42"/>
    <w:rsid w:val="00C8607B"/>
    <w:rsid w:val="00C90A21"/>
    <w:rsid w:val="00C91016"/>
    <w:rsid w:val="00C91F6F"/>
    <w:rsid w:val="00C927C1"/>
    <w:rsid w:val="00C93AAC"/>
    <w:rsid w:val="00C9414B"/>
    <w:rsid w:val="00C9466A"/>
    <w:rsid w:val="00C94ACA"/>
    <w:rsid w:val="00C951F9"/>
    <w:rsid w:val="00C955FB"/>
    <w:rsid w:val="00C95E91"/>
    <w:rsid w:val="00C9781B"/>
    <w:rsid w:val="00C97973"/>
    <w:rsid w:val="00C97B51"/>
    <w:rsid w:val="00CA1398"/>
    <w:rsid w:val="00CA1DB1"/>
    <w:rsid w:val="00CA3168"/>
    <w:rsid w:val="00CA3735"/>
    <w:rsid w:val="00CA4DCD"/>
    <w:rsid w:val="00CA4EB8"/>
    <w:rsid w:val="00CA5225"/>
    <w:rsid w:val="00CA5256"/>
    <w:rsid w:val="00CA5644"/>
    <w:rsid w:val="00CA5760"/>
    <w:rsid w:val="00CA5AAF"/>
    <w:rsid w:val="00CA6184"/>
    <w:rsid w:val="00CA6DFC"/>
    <w:rsid w:val="00CA7D7B"/>
    <w:rsid w:val="00CA7F04"/>
    <w:rsid w:val="00CB14AD"/>
    <w:rsid w:val="00CB1E08"/>
    <w:rsid w:val="00CB2E27"/>
    <w:rsid w:val="00CB34DA"/>
    <w:rsid w:val="00CB3B30"/>
    <w:rsid w:val="00CB3D64"/>
    <w:rsid w:val="00CB3E57"/>
    <w:rsid w:val="00CB4130"/>
    <w:rsid w:val="00CB432B"/>
    <w:rsid w:val="00CB572E"/>
    <w:rsid w:val="00CB5914"/>
    <w:rsid w:val="00CB6528"/>
    <w:rsid w:val="00CB6888"/>
    <w:rsid w:val="00CB7ACF"/>
    <w:rsid w:val="00CC0470"/>
    <w:rsid w:val="00CC1542"/>
    <w:rsid w:val="00CC228B"/>
    <w:rsid w:val="00CC3423"/>
    <w:rsid w:val="00CC3856"/>
    <w:rsid w:val="00CC7828"/>
    <w:rsid w:val="00CC7B0D"/>
    <w:rsid w:val="00CC7E71"/>
    <w:rsid w:val="00CC7EA4"/>
    <w:rsid w:val="00CC7EEB"/>
    <w:rsid w:val="00CD040F"/>
    <w:rsid w:val="00CD07A9"/>
    <w:rsid w:val="00CD0AE6"/>
    <w:rsid w:val="00CD0B71"/>
    <w:rsid w:val="00CD1490"/>
    <w:rsid w:val="00CD229D"/>
    <w:rsid w:val="00CD4261"/>
    <w:rsid w:val="00CD4397"/>
    <w:rsid w:val="00CD4CA9"/>
    <w:rsid w:val="00CD52B5"/>
    <w:rsid w:val="00CD5370"/>
    <w:rsid w:val="00CD5448"/>
    <w:rsid w:val="00CD6921"/>
    <w:rsid w:val="00CD69B2"/>
    <w:rsid w:val="00CD706C"/>
    <w:rsid w:val="00CD778E"/>
    <w:rsid w:val="00CD7B40"/>
    <w:rsid w:val="00CD7EBD"/>
    <w:rsid w:val="00CD7F71"/>
    <w:rsid w:val="00CE058A"/>
    <w:rsid w:val="00CE08BD"/>
    <w:rsid w:val="00CE1752"/>
    <w:rsid w:val="00CE18C4"/>
    <w:rsid w:val="00CE3039"/>
    <w:rsid w:val="00CE3B30"/>
    <w:rsid w:val="00CE5109"/>
    <w:rsid w:val="00CE5391"/>
    <w:rsid w:val="00CE5988"/>
    <w:rsid w:val="00CE6C54"/>
    <w:rsid w:val="00CF04E9"/>
    <w:rsid w:val="00CF1D15"/>
    <w:rsid w:val="00CF24DF"/>
    <w:rsid w:val="00CF3BB0"/>
    <w:rsid w:val="00CF3D89"/>
    <w:rsid w:val="00CF529D"/>
    <w:rsid w:val="00CF5AD1"/>
    <w:rsid w:val="00CF6712"/>
    <w:rsid w:val="00CF67C7"/>
    <w:rsid w:val="00D00C2D"/>
    <w:rsid w:val="00D01CEC"/>
    <w:rsid w:val="00D023E0"/>
    <w:rsid w:val="00D025E5"/>
    <w:rsid w:val="00D03CE2"/>
    <w:rsid w:val="00D05146"/>
    <w:rsid w:val="00D058DE"/>
    <w:rsid w:val="00D05E01"/>
    <w:rsid w:val="00D06D1D"/>
    <w:rsid w:val="00D10067"/>
    <w:rsid w:val="00D10554"/>
    <w:rsid w:val="00D11541"/>
    <w:rsid w:val="00D11EF9"/>
    <w:rsid w:val="00D13C76"/>
    <w:rsid w:val="00D140B7"/>
    <w:rsid w:val="00D14358"/>
    <w:rsid w:val="00D14BD8"/>
    <w:rsid w:val="00D1580D"/>
    <w:rsid w:val="00D15E1C"/>
    <w:rsid w:val="00D1671A"/>
    <w:rsid w:val="00D16BC8"/>
    <w:rsid w:val="00D17731"/>
    <w:rsid w:val="00D17CAF"/>
    <w:rsid w:val="00D21220"/>
    <w:rsid w:val="00D21E48"/>
    <w:rsid w:val="00D2215A"/>
    <w:rsid w:val="00D2290F"/>
    <w:rsid w:val="00D268C0"/>
    <w:rsid w:val="00D30CAE"/>
    <w:rsid w:val="00D31402"/>
    <w:rsid w:val="00D315FA"/>
    <w:rsid w:val="00D317FC"/>
    <w:rsid w:val="00D3194A"/>
    <w:rsid w:val="00D32EF2"/>
    <w:rsid w:val="00D32F81"/>
    <w:rsid w:val="00D33616"/>
    <w:rsid w:val="00D34127"/>
    <w:rsid w:val="00D342E2"/>
    <w:rsid w:val="00D3449E"/>
    <w:rsid w:val="00D35253"/>
    <w:rsid w:val="00D35D78"/>
    <w:rsid w:val="00D361CA"/>
    <w:rsid w:val="00D37D24"/>
    <w:rsid w:val="00D41948"/>
    <w:rsid w:val="00D423F8"/>
    <w:rsid w:val="00D4290C"/>
    <w:rsid w:val="00D43797"/>
    <w:rsid w:val="00D4391A"/>
    <w:rsid w:val="00D43B0B"/>
    <w:rsid w:val="00D44EC9"/>
    <w:rsid w:val="00D45357"/>
    <w:rsid w:val="00D45F1C"/>
    <w:rsid w:val="00D4611F"/>
    <w:rsid w:val="00D46906"/>
    <w:rsid w:val="00D46C38"/>
    <w:rsid w:val="00D472AE"/>
    <w:rsid w:val="00D4774A"/>
    <w:rsid w:val="00D479A8"/>
    <w:rsid w:val="00D47C5F"/>
    <w:rsid w:val="00D50496"/>
    <w:rsid w:val="00D5083A"/>
    <w:rsid w:val="00D51A66"/>
    <w:rsid w:val="00D54BCA"/>
    <w:rsid w:val="00D55B2E"/>
    <w:rsid w:val="00D5633E"/>
    <w:rsid w:val="00D5659A"/>
    <w:rsid w:val="00D5674B"/>
    <w:rsid w:val="00D60010"/>
    <w:rsid w:val="00D60C2C"/>
    <w:rsid w:val="00D61097"/>
    <w:rsid w:val="00D619DF"/>
    <w:rsid w:val="00D61BD0"/>
    <w:rsid w:val="00D61C67"/>
    <w:rsid w:val="00D6234B"/>
    <w:rsid w:val="00D62CAB"/>
    <w:rsid w:val="00D63670"/>
    <w:rsid w:val="00D6374C"/>
    <w:rsid w:val="00D64130"/>
    <w:rsid w:val="00D650D4"/>
    <w:rsid w:val="00D655A0"/>
    <w:rsid w:val="00D65747"/>
    <w:rsid w:val="00D66E2E"/>
    <w:rsid w:val="00D67C92"/>
    <w:rsid w:val="00D701DE"/>
    <w:rsid w:val="00D70407"/>
    <w:rsid w:val="00D70F50"/>
    <w:rsid w:val="00D71456"/>
    <w:rsid w:val="00D719C1"/>
    <w:rsid w:val="00D72206"/>
    <w:rsid w:val="00D726E7"/>
    <w:rsid w:val="00D72BE1"/>
    <w:rsid w:val="00D74625"/>
    <w:rsid w:val="00D767D8"/>
    <w:rsid w:val="00D76988"/>
    <w:rsid w:val="00D76A39"/>
    <w:rsid w:val="00D76D41"/>
    <w:rsid w:val="00D77337"/>
    <w:rsid w:val="00D77950"/>
    <w:rsid w:val="00D77A9D"/>
    <w:rsid w:val="00D800EF"/>
    <w:rsid w:val="00D80F8E"/>
    <w:rsid w:val="00D82A98"/>
    <w:rsid w:val="00D835E1"/>
    <w:rsid w:val="00D83EE4"/>
    <w:rsid w:val="00D85328"/>
    <w:rsid w:val="00D86067"/>
    <w:rsid w:val="00D867F9"/>
    <w:rsid w:val="00D86946"/>
    <w:rsid w:val="00D86B4B"/>
    <w:rsid w:val="00D86FB8"/>
    <w:rsid w:val="00D9013E"/>
    <w:rsid w:val="00D90952"/>
    <w:rsid w:val="00D933DA"/>
    <w:rsid w:val="00D93843"/>
    <w:rsid w:val="00D939B8"/>
    <w:rsid w:val="00D94E90"/>
    <w:rsid w:val="00DA0512"/>
    <w:rsid w:val="00DA1780"/>
    <w:rsid w:val="00DA1900"/>
    <w:rsid w:val="00DA2082"/>
    <w:rsid w:val="00DA215E"/>
    <w:rsid w:val="00DA250D"/>
    <w:rsid w:val="00DA346E"/>
    <w:rsid w:val="00DA3563"/>
    <w:rsid w:val="00DA3A11"/>
    <w:rsid w:val="00DA501C"/>
    <w:rsid w:val="00DA5F40"/>
    <w:rsid w:val="00DA65D2"/>
    <w:rsid w:val="00DA6B21"/>
    <w:rsid w:val="00DA7C49"/>
    <w:rsid w:val="00DB0695"/>
    <w:rsid w:val="00DB1096"/>
    <w:rsid w:val="00DB2856"/>
    <w:rsid w:val="00DB2972"/>
    <w:rsid w:val="00DB2AEE"/>
    <w:rsid w:val="00DB36FD"/>
    <w:rsid w:val="00DB3F72"/>
    <w:rsid w:val="00DB5EE3"/>
    <w:rsid w:val="00DB6753"/>
    <w:rsid w:val="00DB6957"/>
    <w:rsid w:val="00DB6F3E"/>
    <w:rsid w:val="00DB78C7"/>
    <w:rsid w:val="00DC05EF"/>
    <w:rsid w:val="00DC0FDA"/>
    <w:rsid w:val="00DC16AD"/>
    <w:rsid w:val="00DC17B8"/>
    <w:rsid w:val="00DC2389"/>
    <w:rsid w:val="00DC278E"/>
    <w:rsid w:val="00DC2A83"/>
    <w:rsid w:val="00DC3107"/>
    <w:rsid w:val="00DC33A7"/>
    <w:rsid w:val="00DC4401"/>
    <w:rsid w:val="00DC6808"/>
    <w:rsid w:val="00DC691B"/>
    <w:rsid w:val="00DC76C4"/>
    <w:rsid w:val="00DD007F"/>
    <w:rsid w:val="00DD0670"/>
    <w:rsid w:val="00DD166C"/>
    <w:rsid w:val="00DD2F68"/>
    <w:rsid w:val="00DD3E47"/>
    <w:rsid w:val="00DD450E"/>
    <w:rsid w:val="00DD49B5"/>
    <w:rsid w:val="00DD54ED"/>
    <w:rsid w:val="00DD5C82"/>
    <w:rsid w:val="00DD6937"/>
    <w:rsid w:val="00DD7F18"/>
    <w:rsid w:val="00DE0F28"/>
    <w:rsid w:val="00DE0F62"/>
    <w:rsid w:val="00DE1559"/>
    <w:rsid w:val="00DE1A08"/>
    <w:rsid w:val="00DE1F3B"/>
    <w:rsid w:val="00DE46AB"/>
    <w:rsid w:val="00DE5421"/>
    <w:rsid w:val="00DE561C"/>
    <w:rsid w:val="00DE6315"/>
    <w:rsid w:val="00DE74DE"/>
    <w:rsid w:val="00DE7550"/>
    <w:rsid w:val="00DE7644"/>
    <w:rsid w:val="00DF028E"/>
    <w:rsid w:val="00DF1441"/>
    <w:rsid w:val="00DF166F"/>
    <w:rsid w:val="00DF1F7A"/>
    <w:rsid w:val="00DF2AD9"/>
    <w:rsid w:val="00DF325F"/>
    <w:rsid w:val="00DF3CD3"/>
    <w:rsid w:val="00DF5200"/>
    <w:rsid w:val="00DF5A46"/>
    <w:rsid w:val="00DF5BCA"/>
    <w:rsid w:val="00DF77F0"/>
    <w:rsid w:val="00E01D7B"/>
    <w:rsid w:val="00E022FA"/>
    <w:rsid w:val="00E027AC"/>
    <w:rsid w:val="00E0324C"/>
    <w:rsid w:val="00E04455"/>
    <w:rsid w:val="00E0611A"/>
    <w:rsid w:val="00E06B51"/>
    <w:rsid w:val="00E07097"/>
    <w:rsid w:val="00E10033"/>
    <w:rsid w:val="00E1254F"/>
    <w:rsid w:val="00E12CEA"/>
    <w:rsid w:val="00E13082"/>
    <w:rsid w:val="00E13BBD"/>
    <w:rsid w:val="00E13C8E"/>
    <w:rsid w:val="00E14287"/>
    <w:rsid w:val="00E143E4"/>
    <w:rsid w:val="00E1487A"/>
    <w:rsid w:val="00E14BEE"/>
    <w:rsid w:val="00E16F15"/>
    <w:rsid w:val="00E17939"/>
    <w:rsid w:val="00E17CCE"/>
    <w:rsid w:val="00E17DD5"/>
    <w:rsid w:val="00E20619"/>
    <w:rsid w:val="00E20625"/>
    <w:rsid w:val="00E208EE"/>
    <w:rsid w:val="00E20B17"/>
    <w:rsid w:val="00E20CCA"/>
    <w:rsid w:val="00E21D17"/>
    <w:rsid w:val="00E22598"/>
    <w:rsid w:val="00E22A3C"/>
    <w:rsid w:val="00E23F43"/>
    <w:rsid w:val="00E24849"/>
    <w:rsid w:val="00E260D9"/>
    <w:rsid w:val="00E27292"/>
    <w:rsid w:val="00E27900"/>
    <w:rsid w:val="00E27F1B"/>
    <w:rsid w:val="00E301CB"/>
    <w:rsid w:val="00E313C9"/>
    <w:rsid w:val="00E32B8B"/>
    <w:rsid w:val="00E33A5B"/>
    <w:rsid w:val="00E33CD7"/>
    <w:rsid w:val="00E37137"/>
    <w:rsid w:val="00E37219"/>
    <w:rsid w:val="00E37853"/>
    <w:rsid w:val="00E37DAA"/>
    <w:rsid w:val="00E41A42"/>
    <w:rsid w:val="00E433D6"/>
    <w:rsid w:val="00E4467C"/>
    <w:rsid w:val="00E44754"/>
    <w:rsid w:val="00E44A9F"/>
    <w:rsid w:val="00E4576D"/>
    <w:rsid w:val="00E46103"/>
    <w:rsid w:val="00E46995"/>
    <w:rsid w:val="00E46C7C"/>
    <w:rsid w:val="00E47C4F"/>
    <w:rsid w:val="00E507F7"/>
    <w:rsid w:val="00E51FF5"/>
    <w:rsid w:val="00E52409"/>
    <w:rsid w:val="00E548D5"/>
    <w:rsid w:val="00E54B86"/>
    <w:rsid w:val="00E55FF2"/>
    <w:rsid w:val="00E56230"/>
    <w:rsid w:val="00E57060"/>
    <w:rsid w:val="00E572B7"/>
    <w:rsid w:val="00E57401"/>
    <w:rsid w:val="00E60B03"/>
    <w:rsid w:val="00E62ED5"/>
    <w:rsid w:val="00E62F81"/>
    <w:rsid w:val="00E6381F"/>
    <w:rsid w:val="00E64564"/>
    <w:rsid w:val="00E65257"/>
    <w:rsid w:val="00E65961"/>
    <w:rsid w:val="00E66920"/>
    <w:rsid w:val="00E70B13"/>
    <w:rsid w:val="00E7210E"/>
    <w:rsid w:val="00E72427"/>
    <w:rsid w:val="00E73187"/>
    <w:rsid w:val="00E735A1"/>
    <w:rsid w:val="00E7459A"/>
    <w:rsid w:val="00E75035"/>
    <w:rsid w:val="00E75455"/>
    <w:rsid w:val="00E75A32"/>
    <w:rsid w:val="00E75DE4"/>
    <w:rsid w:val="00E769D4"/>
    <w:rsid w:val="00E77128"/>
    <w:rsid w:val="00E77AF4"/>
    <w:rsid w:val="00E77F83"/>
    <w:rsid w:val="00E80B56"/>
    <w:rsid w:val="00E80BEE"/>
    <w:rsid w:val="00E80C7D"/>
    <w:rsid w:val="00E81465"/>
    <w:rsid w:val="00E8186E"/>
    <w:rsid w:val="00E81BD7"/>
    <w:rsid w:val="00E82158"/>
    <w:rsid w:val="00E821DA"/>
    <w:rsid w:val="00E828A6"/>
    <w:rsid w:val="00E829D2"/>
    <w:rsid w:val="00E829DC"/>
    <w:rsid w:val="00E82CA0"/>
    <w:rsid w:val="00E8471D"/>
    <w:rsid w:val="00E84900"/>
    <w:rsid w:val="00E8497F"/>
    <w:rsid w:val="00E849D9"/>
    <w:rsid w:val="00E84B50"/>
    <w:rsid w:val="00E867F0"/>
    <w:rsid w:val="00E8698D"/>
    <w:rsid w:val="00E86B16"/>
    <w:rsid w:val="00E8737E"/>
    <w:rsid w:val="00E874CB"/>
    <w:rsid w:val="00E87AD8"/>
    <w:rsid w:val="00E900B3"/>
    <w:rsid w:val="00E91ADC"/>
    <w:rsid w:val="00E932B6"/>
    <w:rsid w:val="00E93609"/>
    <w:rsid w:val="00E938A2"/>
    <w:rsid w:val="00E9480C"/>
    <w:rsid w:val="00E9549A"/>
    <w:rsid w:val="00E959E0"/>
    <w:rsid w:val="00E95A6B"/>
    <w:rsid w:val="00E95FCE"/>
    <w:rsid w:val="00E96930"/>
    <w:rsid w:val="00E96DC7"/>
    <w:rsid w:val="00E97150"/>
    <w:rsid w:val="00EA0B5A"/>
    <w:rsid w:val="00EA0BA3"/>
    <w:rsid w:val="00EA1988"/>
    <w:rsid w:val="00EA1B69"/>
    <w:rsid w:val="00EA3791"/>
    <w:rsid w:val="00EA3886"/>
    <w:rsid w:val="00EA4A8B"/>
    <w:rsid w:val="00EA4B07"/>
    <w:rsid w:val="00EA5412"/>
    <w:rsid w:val="00EA55AE"/>
    <w:rsid w:val="00EA677C"/>
    <w:rsid w:val="00EA68E4"/>
    <w:rsid w:val="00EA75F6"/>
    <w:rsid w:val="00EB0C42"/>
    <w:rsid w:val="00EB1E62"/>
    <w:rsid w:val="00EB23C1"/>
    <w:rsid w:val="00EB2887"/>
    <w:rsid w:val="00EB3B57"/>
    <w:rsid w:val="00EB40E6"/>
    <w:rsid w:val="00EB42CF"/>
    <w:rsid w:val="00EB59D7"/>
    <w:rsid w:val="00EB5BBE"/>
    <w:rsid w:val="00EB6310"/>
    <w:rsid w:val="00EB7DD5"/>
    <w:rsid w:val="00EC0104"/>
    <w:rsid w:val="00EC01A4"/>
    <w:rsid w:val="00EC0FF2"/>
    <w:rsid w:val="00EC1F11"/>
    <w:rsid w:val="00EC1FB2"/>
    <w:rsid w:val="00EC2033"/>
    <w:rsid w:val="00EC3084"/>
    <w:rsid w:val="00EC355D"/>
    <w:rsid w:val="00EC3DFE"/>
    <w:rsid w:val="00EC4468"/>
    <w:rsid w:val="00EC463D"/>
    <w:rsid w:val="00EC4707"/>
    <w:rsid w:val="00EC6C96"/>
    <w:rsid w:val="00EC6FF4"/>
    <w:rsid w:val="00ED056A"/>
    <w:rsid w:val="00ED1C84"/>
    <w:rsid w:val="00ED29F7"/>
    <w:rsid w:val="00ED2EA5"/>
    <w:rsid w:val="00ED3DFD"/>
    <w:rsid w:val="00ED4293"/>
    <w:rsid w:val="00ED73BF"/>
    <w:rsid w:val="00ED7B08"/>
    <w:rsid w:val="00ED7C1F"/>
    <w:rsid w:val="00EE0150"/>
    <w:rsid w:val="00EE0A0A"/>
    <w:rsid w:val="00EE119A"/>
    <w:rsid w:val="00EE1FB6"/>
    <w:rsid w:val="00EE2480"/>
    <w:rsid w:val="00EE3747"/>
    <w:rsid w:val="00EE3B15"/>
    <w:rsid w:val="00EE3D9D"/>
    <w:rsid w:val="00EE4839"/>
    <w:rsid w:val="00EE48CF"/>
    <w:rsid w:val="00EE5589"/>
    <w:rsid w:val="00EE571A"/>
    <w:rsid w:val="00EE596E"/>
    <w:rsid w:val="00EE615D"/>
    <w:rsid w:val="00EE6C1A"/>
    <w:rsid w:val="00EE6EB9"/>
    <w:rsid w:val="00EF0821"/>
    <w:rsid w:val="00EF19DC"/>
    <w:rsid w:val="00EF1EC6"/>
    <w:rsid w:val="00EF2440"/>
    <w:rsid w:val="00EF4E48"/>
    <w:rsid w:val="00EF50AA"/>
    <w:rsid w:val="00EF5637"/>
    <w:rsid w:val="00EF614A"/>
    <w:rsid w:val="00EF6893"/>
    <w:rsid w:val="00EF6D28"/>
    <w:rsid w:val="00EF78ED"/>
    <w:rsid w:val="00EF7AC4"/>
    <w:rsid w:val="00F00338"/>
    <w:rsid w:val="00F00E59"/>
    <w:rsid w:val="00F011CE"/>
    <w:rsid w:val="00F01925"/>
    <w:rsid w:val="00F035C7"/>
    <w:rsid w:val="00F03B9E"/>
    <w:rsid w:val="00F04D5F"/>
    <w:rsid w:val="00F053BF"/>
    <w:rsid w:val="00F053ED"/>
    <w:rsid w:val="00F065EB"/>
    <w:rsid w:val="00F06645"/>
    <w:rsid w:val="00F06842"/>
    <w:rsid w:val="00F10A1F"/>
    <w:rsid w:val="00F1147C"/>
    <w:rsid w:val="00F12EE8"/>
    <w:rsid w:val="00F13909"/>
    <w:rsid w:val="00F153FE"/>
    <w:rsid w:val="00F157BC"/>
    <w:rsid w:val="00F15DCA"/>
    <w:rsid w:val="00F16044"/>
    <w:rsid w:val="00F16DE8"/>
    <w:rsid w:val="00F21141"/>
    <w:rsid w:val="00F219DE"/>
    <w:rsid w:val="00F21DD6"/>
    <w:rsid w:val="00F23E95"/>
    <w:rsid w:val="00F24137"/>
    <w:rsid w:val="00F246CF"/>
    <w:rsid w:val="00F26473"/>
    <w:rsid w:val="00F270C5"/>
    <w:rsid w:val="00F310AD"/>
    <w:rsid w:val="00F311A0"/>
    <w:rsid w:val="00F317EA"/>
    <w:rsid w:val="00F31A6A"/>
    <w:rsid w:val="00F31ED1"/>
    <w:rsid w:val="00F3286E"/>
    <w:rsid w:val="00F341E0"/>
    <w:rsid w:val="00F34CBA"/>
    <w:rsid w:val="00F36858"/>
    <w:rsid w:val="00F36FDA"/>
    <w:rsid w:val="00F37017"/>
    <w:rsid w:val="00F37450"/>
    <w:rsid w:val="00F37691"/>
    <w:rsid w:val="00F377B6"/>
    <w:rsid w:val="00F41173"/>
    <w:rsid w:val="00F42496"/>
    <w:rsid w:val="00F42E5F"/>
    <w:rsid w:val="00F44DCB"/>
    <w:rsid w:val="00F454F4"/>
    <w:rsid w:val="00F4650C"/>
    <w:rsid w:val="00F467BF"/>
    <w:rsid w:val="00F47469"/>
    <w:rsid w:val="00F51371"/>
    <w:rsid w:val="00F5145D"/>
    <w:rsid w:val="00F51836"/>
    <w:rsid w:val="00F5200A"/>
    <w:rsid w:val="00F5364B"/>
    <w:rsid w:val="00F55746"/>
    <w:rsid w:val="00F55859"/>
    <w:rsid w:val="00F56447"/>
    <w:rsid w:val="00F5680F"/>
    <w:rsid w:val="00F56DB0"/>
    <w:rsid w:val="00F56E99"/>
    <w:rsid w:val="00F56EDD"/>
    <w:rsid w:val="00F60C62"/>
    <w:rsid w:val="00F6134B"/>
    <w:rsid w:val="00F633A3"/>
    <w:rsid w:val="00F63AF0"/>
    <w:rsid w:val="00F64EDE"/>
    <w:rsid w:val="00F65A84"/>
    <w:rsid w:val="00F67548"/>
    <w:rsid w:val="00F6770F"/>
    <w:rsid w:val="00F67A6B"/>
    <w:rsid w:val="00F706B3"/>
    <w:rsid w:val="00F70A48"/>
    <w:rsid w:val="00F713E9"/>
    <w:rsid w:val="00F71633"/>
    <w:rsid w:val="00F7195A"/>
    <w:rsid w:val="00F71A37"/>
    <w:rsid w:val="00F71FCB"/>
    <w:rsid w:val="00F723AE"/>
    <w:rsid w:val="00F72AFD"/>
    <w:rsid w:val="00F733B0"/>
    <w:rsid w:val="00F738ED"/>
    <w:rsid w:val="00F74479"/>
    <w:rsid w:val="00F75DA2"/>
    <w:rsid w:val="00F762BC"/>
    <w:rsid w:val="00F7633C"/>
    <w:rsid w:val="00F76357"/>
    <w:rsid w:val="00F764AC"/>
    <w:rsid w:val="00F809CD"/>
    <w:rsid w:val="00F827F7"/>
    <w:rsid w:val="00F84273"/>
    <w:rsid w:val="00F84796"/>
    <w:rsid w:val="00F85120"/>
    <w:rsid w:val="00F855E5"/>
    <w:rsid w:val="00F85763"/>
    <w:rsid w:val="00F85895"/>
    <w:rsid w:val="00F85C21"/>
    <w:rsid w:val="00F8600C"/>
    <w:rsid w:val="00F86E74"/>
    <w:rsid w:val="00F86E87"/>
    <w:rsid w:val="00F9161E"/>
    <w:rsid w:val="00F916E2"/>
    <w:rsid w:val="00F91A68"/>
    <w:rsid w:val="00F91AC5"/>
    <w:rsid w:val="00F92E42"/>
    <w:rsid w:val="00F935F9"/>
    <w:rsid w:val="00F93CA1"/>
    <w:rsid w:val="00F93FB3"/>
    <w:rsid w:val="00F95B39"/>
    <w:rsid w:val="00F95B3F"/>
    <w:rsid w:val="00F9609B"/>
    <w:rsid w:val="00F96518"/>
    <w:rsid w:val="00F9705F"/>
    <w:rsid w:val="00F973CA"/>
    <w:rsid w:val="00FA01EC"/>
    <w:rsid w:val="00FA0241"/>
    <w:rsid w:val="00FA027C"/>
    <w:rsid w:val="00FA0581"/>
    <w:rsid w:val="00FA1535"/>
    <w:rsid w:val="00FA1638"/>
    <w:rsid w:val="00FA1D31"/>
    <w:rsid w:val="00FA2513"/>
    <w:rsid w:val="00FA267C"/>
    <w:rsid w:val="00FA2FB7"/>
    <w:rsid w:val="00FA33B3"/>
    <w:rsid w:val="00FA3F05"/>
    <w:rsid w:val="00FA466B"/>
    <w:rsid w:val="00FA46BF"/>
    <w:rsid w:val="00FA4ADA"/>
    <w:rsid w:val="00FA4B42"/>
    <w:rsid w:val="00FA4BD9"/>
    <w:rsid w:val="00FA6AD4"/>
    <w:rsid w:val="00FA6D58"/>
    <w:rsid w:val="00FA6D8F"/>
    <w:rsid w:val="00FA76B9"/>
    <w:rsid w:val="00FA7777"/>
    <w:rsid w:val="00FB09A6"/>
    <w:rsid w:val="00FB1072"/>
    <w:rsid w:val="00FB2A16"/>
    <w:rsid w:val="00FB316F"/>
    <w:rsid w:val="00FB4B1D"/>
    <w:rsid w:val="00FB4C35"/>
    <w:rsid w:val="00FB5060"/>
    <w:rsid w:val="00FB6358"/>
    <w:rsid w:val="00FB73F9"/>
    <w:rsid w:val="00FC00A9"/>
    <w:rsid w:val="00FC0BC6"/>
    <w:rsid w:val="00FC0E1A"/>
    <w:rsid w:val="00FC0E46"/>
    <w:rsid w:val="00FC0ED6"/>
    <w:rsid w:val="00FC1076"/>
    <w:rsid w:val="00FC12F0"/>
    <w:rsid w:val="00FC1A3D"/>
    <w:rsid w:val="00FC26C1"/>
    <w:rsid w:val="00FC282E"/>
    <w:rsid w:val="00FC2B6B"/>
    <w:rsid w:val="00FC302F"/>
    <w:rsid w:val="00FC3596"/>
    <w:rsid w:val="00FC3E65"/>
    <w:rsid w:val="00FC44A6"/>
    <w:rsid w:val="00FC497C"/>
    <w:rsid w:val="00FC4A19"/>
    <w:rsid w:val="00FC5EBC"/>
    <w:rsid w:val="00FC70EB"/>
    <w:rsid w:val="00FD1B75"/>
    <w:rsid w:val="00FD289F"/>
    <w:rsid w:val="00FD2F5E"/>
    <w:rsid w:val="00FD3174"/>
    <w:rsid w:val="00FD51F6"/>
    <w:rsid w:val="00FD6D47"/>
    <w:rsid w:val="00FD7284"/>
    <w:rsid w:val="00FD7781"/>
    <w:rsid w:val="00FD79C4"/>
    <w:rsid w:val="00FD7BEE"/>
    <w:rsid w:val="00FE053A"/>
    <w:rsid w:val="00FE1162"/>
    <w:rsid w:val="00FE11E7"/>
    <w:rsid w:val="00FE18A1"/>
    <w:rsid w:val="00FE1F92"/>
    <w:rsid w:val="00FE2294"/>
    <w:rsid w:val="00FE26BA"/>
    <w:rsid w:val="00FE2AC1"/>
    <w:rsid w:val="00FE2D86"/>
    <w:rsid w:val="00FE2D95"/>
    <w:rsid w:val="00FE3F61"/>
    <w:rsid w:val="00FE4ADC"/>
    <w:rsid w:val="00FE53DB"/>
    <w:rsid w:val="00FE5FDD"/>
    <w:rsid w:val="00FF0421"/>
    <w:rsid w:val="00FF0A33"/>
    <w:rsid w:val="00FF0C93"/>
    <w:rsid w:val="00FF0EE1"/>
    <w:rsid w:val="00FF0F77"/>
    <w:rsid w:val="00FF2AB0"/>
    <w:rsid w:val="00FF2AE5"/>
    <w:rsid w:val="00FF334A"/>
    <w:rsid w:val="00FF3D16"/>
    <w:rsid w:val="00FF3E74"/>
    <w:rsid w:val="00FF4A13"/>
    <w:rsid w:val="00FF4A78"/>
    <w:rsid w:val="00FF59F2"/>
    <w:rsid w:val="00FF74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2D914"/>
  <w15:chartTrackingRefBased/>
  <w15:docId w15:val="{18E5AC66-285B-4279-9DE8-D100F5EB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ZA" w:eastAsia="en-US" w:bidi="ar-SA"/>
      </w:rPr>
    </w:rPrDefault>
    <w:pPrDefault>
      <w:pPr>
        <w:spacing w:before="480" w:after="480" w:line="48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428B8"/>
    <w:pPr>
      <w:suppressAutoHyphens/>
      <w:spacing w:before="0" w:after="0" w:line="240" w:lineRule="auto"/>
      <w:jc w:val="left"/>
    </w:pPr>
    <w:rPr>
      <w:rFonts w:eastAsia="Times New Roman" w:cs="Times New Roman"/>
      <w:sz w:val="22"/>
      <w:lang w:val="en-GB" w:eastAsia="en-GB"/>
    </w:rPr>
  </w:style>
  <w:style w:type="paragraph" w:styleId="Heading1">
    <w:name w:val="heading 1"/>
    <w:basedOn w:val="Normal"/>
    <w:next w:val="Normal"/>
    <w:link w:val="Heading1Char"/>
    <w:qFormat/>
    <w:rsid w:val="003428B8"/>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428B8"/>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3428B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3428B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28B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28B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28B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Legal">
    <w:name w:val="DMLegal"/>
    <w:link w:val="DMLegalChar"/>
    <w:autoRedefine/>
    <w:qFormat/>
    <w:rsid w:val="00477991"/>
    <w:pPr>
      <w:tabs>
        <w:tab w:val="num" w:pos="567"/>
      </w:tabs>
      <w:ind w:left="1418" w:hanging="851"/>
      <w:outlineLvl w:val="0"/>
    </w:pPr>
    <w:rPr>
      <w:rFonts w:cs="Arial"/>
      <w:bCs/>
    </w:rPr>
  </w:style>
  <w:style w:type="character" w:customStyle="1" w:styleId="DMLegalChar">
    <w:name w:val="DMLegal Char"/>
    <w:basedOn w:val="DefaultParagraphFont"/>
    <w:link w:val="DMLegal"/>
    <w:rsid w:val="00477991"/>
    <w:rPr>
      <w:rFonts w:cs="Arial"/>
      <w:bCs/>
    </w:rPr>
  </w:style>
  <w:style w:type="numbering" w:customStyle="1" w:styleId="DMLegalList0">
    <w:name w:val="DMLegalList"/>
    <w:uiPriority w:val="99"/>
    <w:rsid w:val="00477991"/>
    <w:pPr>
      <w:numPr>
        <w:numId w:val="1"/>
      </w:numPr>
    </w:pPr>
  </w:style>
  <w:style w:type="numbering" w:customStyle="1" w:styleId="DMList">
    <w:name w:val="DMList"/>
    <w:uiPriority w:val="99"/>
    <w:rsid w:val="00477991"/>
    <w:pPr>
      <w:numPr>
        <w:numId w:val="2"/>
      </w:numPr>
    </w:pPr>
  </w:style>
  <w:style w:type="numbering" w:customStyle="1" w:styleId="DMLEGALLIST">
    <w:name w:val="DMLEGALLIST"/>
    <w:basedOn w:val="NoList"/>
    <w:uiPriority w:val="99"/>
    <w:rsid w:val="00477991"/>
    <w:pPr>
      <w:numPr>
        <w:numId w:val="3"/>
      </w:numPr>
    </w:pPr>
  </w:style>
  <w:style w:type="paragraph" w:customStyle="1" w:styleId="DMLegal1">
    <w:name w:val="DMLegal 1"/>
    <w:link w:val="DMLegal1Char"/>
    <w:qFormat/>
    <w:rsid w:val="00477991"/>
    <w:pPr>
      <w:numPr>
        <w:numId w:val="4"/>
      </w:numPr>
      <w:outlineLvl w:val="0"/>
    </w:pPr>
    <w:rPr>
      <w:rFonts w:cs="Arial"/>
      <w:bCs/>
    </w:rPr>
  </w:style>
  <w:style w:type="character" w:customStyle="1" w:styleId="DMLegal1Char">
    <w:name w:val="DMLegal 1 Char"/>
    <w:basedOn w:val="DefaultParagraphFont"/>
    <w:link w:val="DMLegal1"/>
    <w:rsid w:val="00477991"/>
    <w:rPr>
      <w:rFonts w:cs="Arial"/>
      <w:bCs/>
    </w:rPr>
  </w:style>
  <w:style w:type="paragraph" w:customStyle="1" w:styleId="DMLEGAL2">
    <w:name w:val="DMLEGAL2"/>
    <w:link w:val="DMLEGAL2Char"/>
    <w:qFormat/>
    <w:rsid w:val="00477991"/>
    <w:pPr>
      <w:numPr>
        <w:ilvl w:val="1"/>
        <w:numId w:val="4"/>
      </w:numPr>
      <w:outlineLvl w:val="1"/>
    </w:pPr>
    <w:rPr>
      <w:rFonts w:cs="Arial"/>
      <w:bCs/>
    </w:rPr>
  </w:style>
  <w:style w:type="character" w:customStyle="1" w:styleId="DMLEGAL2Char">
    <w:name w:val="DMLEGAL2 Char"/>
    <w:basedOn w:val="DMLegal1Char"/>
    <w:link w:val="DMLEGAL2"/>
    <w:rsid w:val="00477991"/>
    <w:rPr>
      <w:rFonts w:cs="Arial"/>
      <w:bCs/>
    </w:rPr>
  </w:style>
  <w:style w:type="paragraph" w:customStyle="1" w:styleId="DMLEGAL3">
    <w:name w:val="DMLEGAL3"/>
    <w:link w:val="DMLEGAL3Char"/>
    <w:qFormat/>
    <w:rsid w:val="00477991"/>
    <w:pPr>
      <w:numPr>
        <w:ilvl w:val="2"/>
        <w:numId w:val="4"/>
      </w:numPr>
      <w:outlineLvl w:val="2"/>
    </w:pPr>
    <w:rPr>
      <w:rFonts w:cs="Arial"/>
      <w:bCs/>
    </w:rPr>
  </w:style>
  <w:style w:type="character" w:customStyle="1" w:styleId="DMLEGAL3Char">
    <w:name w:val="DMLEGAL3 Char"/>
    <w:basedOn w:val="DMLEGAL2Char"/>
    <w:link w:val="DMLEGAL3"/>
    <w:rsid w:val="00477991"/>
    <w:rPr>
      <w:rFonts w:cs="Arial"/>
      <w:bCs/>
    </w:rPr>
  </w:style>
  <w:style w:type="paragraph" w:customStyle="1" w:styleId="DoubleIndent">
    <w:name w:val="DoubleIndent"/>
    <w:qFormat/>
    <w:rsid w:val="00DF1441"/>
    <w:pPr>
      <w:spacing w:line="360" w:lineRule="auto"/>
      <w:ind w:left="2268" w:right="2268"/>
    </w:pPr>
    <w:rPr>
      <w:rFonts w:cs="Arial"/>
      <w:bCs/>
    </w:rPr>
  </w:style>
  <w:style w:type="character" w:customStyle="1" w:styleId="Heading1Char">
    <w:name w:val="Heading 1 Char"/>
    <w:basedOn w:val="DefaultParagraphFont"/>
    <w:link w:val="Heading1"/>
    <w:rsid w:val="00477991"/>
    <w:rPr>
      <w:rFonts w:eastAsia="Times New Roman" w:cs="Arial"/>
      <w:b/>
      <w:bCs/>
      <w:kern w:val="32"/>
      <w:sz w:val="32"/>
      <w:szCs w:val="32"/>
      <w:lang w:val="en-GB" w:eastAsia="en-GB"/>
    </w:rPr>
  </w:style>
  <w:style w:type="character" w:customStyle="1" w:styleId="Heading2Char">
    <w:name w:val="Heading 2 Char"/>
    <w:basedOn w:val="DefaultParagraphFont"/>
    <w:link w:val="Heading2"/>
    <w:rsid w:val="00477991"/>
    <w:rPr>
      <w:rFonts w:eastAsia="Times New Roman" w:cs="Arial"/>
      <w:b/>
      <w:bCs/>
      <w:i/>
      <w:iCs/>
      <w:sz w:val="28"/>
      <w:szCs w:val="28"/>
      <w:lang w:val="en-GB" w:eastAsia="en-GB"/>
    </w:rPr>
  </w:style>
  <w:style w:type="paragraph" w:styleId="FootnoteText">
    <w:name w:val="footnote text"/>
    <w:basedOn w:val="Normal"/>
    <w:link w:val="FootnoteTextChar"/>
    <w:semiHidden/>
    <w:rsid w:val="003428B8"/>
    <w:pPr>
      <w:tabs>
        <w:tab w:val="left" w:pos="340"/>
      </w:tabs>
      <w:spacing w:after="60"/>
      <w:ind w:left="340" w:hanging="340"/>
      <w:jc w:val="both"/>
    </w:pPr>
    <w:rPr>
      <w:sz w:val="18"/>
      <w:szCs w:val="20"/>
    </w:rPr>
  </w:style>
  <w:style w:type="character" w:customStyle="1" w:styleId="FootnoteTextChar">
    <w:name w:val="Footnote Text Char"/>
    <w:basedOn w:val="DefaultParagraphFont"/>
    <w:link w:val="FootnoteText"/>
    <w:semiHidden/>
    <w:rsid w:val="00477991"/>
    <w:rPr>
      <w:rFonts w:eastAsia="Times New Roman" w:cs="Times New Roman"/>
      <w:sz w:val="18"/>
      <w:szCs w:val="20"/>
      <w:lang w:val="en-GB" w:eastAsia="en-GB"/>
    </w:rPr>
  </w:style>
  <w:style w:type="paragraph" w:styleId="Header">
    <w:name w:val="header"/>
    <w:basedOn w:val="Normal"/>
    <w:link w:val="HeaderChar"/>
    <w:rsid w:val="003428B8"/>
    <w:pPr>
      <w:tabs>
        <w:tab w:val="center" w:pos="4253"/>
        <w:tab w:val="right" w:pos="8505"/>
      </w:tabs>
      <w:jc w:val="both"/>
    </w:pPr>
  </w:style>
  <w:style w:type="character" w:customStyle="1" w:styleId="HeaderChar">
    <w:name w:val="Header Char"/>
    <w:basedOn w:val="DefaultParagraphFont"/>
    <w:link w:val="Header"/>
    <w:rsid w:val="00477991"/>
    <w:rPr>
      <w:rFonts w:eastAsia="Times New Roman" w:cs="Times New Roman"/>
      <w:sz w:val="22"/>
      <w:lang w:val="en-GB" w:eastAsia="en-GB"/>
    </w:rPr>
  </w:style>
  <w:style w:type="paragraph" w:styleId="Footer">
    <w:name w:val="footer"/>
    <w:basedOn w:val="Normal"/>
    <w:link w:val="FooterChar"/>
    <w:uiPriority w:val="99"/>
    <w:rsid w:val="003428B8"/>
    <w:pPr>
      <w:tabs>
        <w:tab w:val="center" w:pos="4253"/>
        <w:tab w:val="right" w:pos="8505"/>
      </w:tabs>
      <w:jc w:val="both"/>
    </w:pPr>
  </w:style>
  <w:style w:type="character" w:customStyle="1" w:styleId="FooterChar">
    <w:name w:val="Footer Char"/>
    <w:basedOn w:val="DefaultParagraphFont"/>
    <w:link w:val="Footer"/>
    <w:uiPriority w:val="99"/>
    <w:rsid w:val="00477991"/>
    <w:rPr>
      <w:rFonts w:eastAsia="Times New Roman" w:cs="Times New Roman"/>
      <w:sz w:val="22"/>
      <w:lang w:val="en-GB" w:eastAsia="en-GB"/>
    </w:rPr>
  </w:style>
  <w:style w:type="character" w:styleId="FootnoteReference">
    <w:name w:val="footnote reference"/>
    <w:semiHidden/>
    <w:rsid w:val="003428B8"/>
    <w:rPr>
      <w:rFonts w:cs="Times New Roman"/>
      <w:sz w:val="22"/>
      <w:vertAlign w:val="superscript"/>
    </w:rPr>
  </w:style>
  <w:style w:type="paragraph" w:styleId="TableofAuthorities">
    <w:name w:val="table of authorities"/>
    <w:basedOn w:val="Normal"/>
    <w:next w:val="Normal"/>
    <w:uiPriority w:val="99"/>
    <w:semiHidden/>
    <w:unhideWhenUsed/>
    <w:rsid w:val="00477991"/>
    <w:pPr>
      <w:ind w:left="220" w:hanging="220"/>
    </w:pPr>
  </w:style>
  <w:style w:type="paragraph" w:styleId="TOAHeading">
    <w:name w:val="toa heading"/>
    <w:basedOn w:val="Normal"/>
    <w:next w:val="Normal"/>
    <w:uiPriority w:val="99"/>
    <w:semiHidden/>
    <w:unhideWhenUsed/>
    <w:rsid w:val="00477991"/>
    <w:pPr>
      <w:spacing w:before="120"/>
    </w:pPr>
    <w:rPr>
      <w:rFonts w:asciiTheme="majorHAnsi" w:eastAsiaTheme="majorEastAsia" w:hAnsiTheme="majorHAnsi" w:cstheme="majorBidi"/>
      <w:b/>
      <w:bCs/>
    </w:rPr>
  </w:style>
  <w:style w:type="paragraph" w:styleId="BalloonText">
    <w:name w:val="Balloon Text"/>
    <w:basedOn w:val="Normal"/>
    <w:link w:val="BalloonTextChar"/>
    <w:rsid w:val="003428B8"/>
    <w:rPr>
      <w:rFonts w:ascii="Tahoma" w:hAnsi="Tahoma" w:cs="Tahoma"/>
      <w:sz w:val="16"/>
      <w:szCs w:val="16"/>
    </w:rPr>
  </w:style>
  <w:style w:type="character" w:customStyle="1" w:styleId="BalloonTextChar">
    <w:name w:val="Balloon Text Char"/>
    <w:basedOn w:val="DefaultParagraphFont"/>
    <w:link w:val="BalloonText"/>
    <w:rsid w:val="00477991"/>
    <w:rPr>
      <w:rFonts w:ascii="Tahoma" w:eastAsia="Times New Roman" w:hAnsi="Tahoma" w:cs="Tahoma"/>
      <w:sz w:val="16"/>
      <w:szCs w:val="16"/>
      <w:lang w:val="en-GB" w:eastAsia="en-GB"/>
    </w:rPr>
  </w:style>
  <w:style w:type="paragraph" w:styleId="ListParagraph">
    <w:name w:val="List Paragraph"/>
    <w:basedOn w:val="Normal"/>
    <w:uiPriority w:val="34"/>
    <w:qFormat/>
    <w:rsid w:val="00477991"/>
    <w:pPr>
      <w:ind w:left="720"/>
      <w:contextualSpacing/>
    </w:pPr>
  </w:style>
  <w:style w:type="paragraph" w:customStyle="1" w:styleId="UNNUMBEREDHEADER">
    <w:name w:val="UNNUMBERED HEADER"/>
    <w:link w:val="UNNUMBEREDHEADERChar"/>
    <w:qFormat/>
    <w:rsid w:val="009A4CE5"/>
    <w:pPr>
      <w:tabs>
        <w:tab w:val="center" w:pos="4513"/>
      </w:tabs>
      <w:suppressAutoHyphens/>
      <w:ind w:left="567"/>
    </w:pPr>
    <w:rPr>
      <w:rFonts w:cs="Arial"/>
      <w:bCs/>
    </w:rPr>
  </w:style>
  <w:style w:type="character" w:customStyle="1" w:styleId="UNNUMBEREDHEADERChar">
    <w:name w:val="UNNUMBERED HEADER Char"/>
    <w:basedOn w:val="DefaultParagraphFont"/>
    <w:link w:val="UNNUMBEREDHEADER"/>
    <w:rsid w:val="009A4CE5"/>
    <w:rPr>
      <w:rFonts w:cs="Arial"/>
      <w:bCs/>
    </w:rPr>
  </w:style>
  <w:style w:type="character" w:styleId="Hyperlink">
    <w:name w:val="Hyperlink"/>
    <w:rsid w:val="003428B8"/>
    <w:rPr>
      <w:color w:val="0000FF"/>
      <w:u w:val="single"/>
    </w:rPr>
  </w:style>
  <w:style w:type="table" w:styleId="TableGrid">
    <w:name w:val="Table Grid"/>
    <w:basedOn w:val="TableNormal"/>
    <w:rsid w:val="003428B8"/>
    <w:pPr>
      <w:suppressAutoHyphens/>
      <w:spacing w:before="40" w:after="40" w:line="264" w:lineRule="auto"/>
      <w:jc w:val="left"/>
    </w:pPr>
    <w:rPr>
      <w:rFonts w:ascii="Times New Roman" w:eastAsia="Times New Roman" w:hAnsi="Times New Roman" w:cs="Times New Roman"/>
      <w:sz w:val="18"/>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387B"/>
    <w:pPr>
      <w:autoSpaceDE w:val="0"/>
      <w:autoSpaceDN w:val="0"/>
      <w:adjustRightInd w:val="0"/>
      <w:spacing w:before="0" w:after="0" w:line="240" w:lineRule="auto"/>
      <w:jc w:val="left"/>
    </w:pPr>
    <w:rPr>
      <w:rFonts w:ascii="Times New Roman" w:hAnsi="Times New Roman" w:cs="Times New Roman"/>
      <w:color w:val="000000"/>
    </w:rPr>
  </w:style>
  <w:style w:type="character" w:customStyle="1" w:styleId="UnresolvedMention">
    <w:name w:val="Unresolved Mention"/>
    <w:basedOn w:val="DefaultParagraphFont"/>
    <w:uiPriority w:val="99"/>
    <w:semiHidden/>
    <w:unhideWhenUsed/>
    <w:rsid w:val="00EE596E"/>
    <w:rPr>
      <w:color w:val="605E5C"/>
      <w:shd w:val="clear" w:color="auto" w:fill="E1DFDD"/>
    </w:rPr>
  </w:style>
  <w:style w:type="numbering" w:customStyle="1" w:styleId="DMJUDGMENT">
    <w:name w:val="DM JUDGMENT"/>
    <w:uiPriority w:val="99"/>
    <w:rsid w:val="00D315FA"/>
    <w:pPr>
      <w:numPr>
        <w:numId w:val="5"/>
      </w:numPr>
    </w:pPr>
  </w:style>
  <w:style w:type="numbering" w:customStyle="1" w:styleId="DMLISTSTYLE">
    <w:name w:val="DMLISTSTYLE"/>
    <w:uiPriority w:val="99"/>
    <w:rsid w:val="00EE119A"/>
    <w:pPr>
      <w:numPr>
        <w:numId w:val="7"/>
      </w:numPr>
    </w:pPr>
  </w:style>
  <w:style w:type="character" w:customStyle="1" w:styleId="Heading3Char">
    <w:name w:val="Heading 3 Char"/>
    <w:basedOn w:val="DefaultParagraphFont"/>
    <w:link w:val="Heading3"/>
    <w:semiHidden/>
    <w:rsid w:val="003428B8"/>
    <w:rPr>
      <w:rFonts w:eastAsia="Times New Roman" w:cs="Arial"/>
      <w:b/>
      <w:bCs/>
      <w:sz w:val="26"/>
      <w:szCs w:val="26"/>
      <w:lang w:val="en-GB" w:eastAsia="en-GB"/>
    </w:rPr>
  </w:style>
  <w:style w:type="character" w:styleId="EndnoteReference">
    <w:name w:val="endnote reference"/>
    <w:semiHidden/>
    <w:rsid w:val="003428B8"/>
    <w:rPr>
      <w:rFonts w:cs="Times New Roman"/>
      <w:vertAlign w:val="superscript"/>
    </w:rPr>
  </w:style>
  <w:style w:type="paragraph" w:styleId="EndnoteText">
    <w:name w:val="endnote text"/>
    <w:basedOn w:val="Normal"/>
    <w:link w:val="EndnoteTextChar"/>
    <w:semiHidden/>
    <w:rsid w:val="003428B8"/>
    <w:pPr>
      <w:tabs>
        <w:tab w:val="left" w:pos="340"/>
      </w:tabs>
      <w:spacing w:after="60"/>
      <w:ind w:left="340" w:hanging="340"/>
      <w:jc w:val="both"/>
    </w:pPr>
    <w:rPr>
      <w:sz w:val="20"/>
      <w:szCs w:val="20"/>
    </w:rPr>
  </w:style>
  <w:style w:type="character" w:customStyle="1" w:styleId="EndnoteTextChar">
    <w:name w:val="Endnote Text Char"/>
    <w:basedOn w:val="DefaultParagraphFont"/>
    <w:link w:val="EndnoteText"/>
    <w:semiHidden/>
    <w:rsid w:val="003428B8"/>
    <w:rPr>
      <w:rFonts w:eastAsia="Times New Roman" w:cs="Times New Roman"/>
      <w:sz w:val="20"/>
      <w:szCs w:val="20"/>
      <w:lang w:val="en-GB" w:eastAsia="en-GB"/>
    </w:rPr>
  </w:style>
  <w:style w:type="character" w:customStyle="1" w:styleId="WWFilename">
    <w:name w:val="WW_Filename"/>
    <w:rsid w:val="003428B8"/>
    <w:rPr>
      <w:rFonts w:cs="Times New Roman"/>
      <w:sz w:val="16"/>
    </w:rPr>
  </w:style>
  <w:style w:type="character" w:styleId="PageNumber">
    <w:name w:val="page number"/>
    <w:semiHidden/>
    <w:rsid w:val="003428B8"/>
    <w:rPr>
      <w:rFonts w:cs="Times New Roman"/>
      <w:sz w:val="22"/>
    </w:rPr>
  </w:style>
  <w:style w:type="paragraph" w:styleId="TOC1">
    <w:name w:val="toc 1"/>
    <w:basedOn w:val="Normal"/>
    <w:next w:val="Normal"/>
    <w:autoRedefine/>
    <w:unhideWhenUsed/>
    <w:rsid w:val="003428B8"/>
    <w:pPr>
      <w:tabs>
        <w:tab w:val="left" w:pos="567"/>
        <w:tab w:val="right" w:leader="dot" w:pos="8789"/>
      </w:tabs>
      <w:spacing w:before="120"/>
      <w:ind w:left="567" w:right="567" w:hanging="567"/>
    </w:pPr>
  </w:style>
  <w:style w:type="paragraph" w:styleId="TOC2">
    <w:name w:val="toc 2"/>
    <w:basedOn w:val="Normal"/>
    <w:next w:val="Normal"/>
    <w:autoRedefine/>
    <w:unhideWhenUsed/>
    <w:rsid w:val="003428B8"/>
    <w:pPr>
      <w:tabs>
        <w:tab w:val="left" w:pos="1134"/>
        <w:tab w:val="right" w:leader="dot" w:pos="8789"/>
      </w:tabs>
      <w:spacing w:before="120"/>
      <w:ind w:left="1134" w:right="567" w:hanging="1134"/>
    </w:pPr>
  </w:style>
  <w:style w:type="paragraph" w:styleId="TOC3">
    <w:name w:val="toc 3"/>
    <w:basedOn w:val="Normal"/>
    <w:next w:val="Normal"/>
    <w:autoRedefine/>
    <w:unhideWhenUsed/>
    <w:rsid w:val="003428B8"/>
    <w:pPr>
      <w:tabs>
        <w:tab w:val="left" w:pos="1701"/>
        <w:tab w:val="right" w:leader="dot" w:pos="8448"/>
      </w:tabs>
      <w:spacing w:before="120"/>
      <w:ind w:left="1701" w:right="680" w:hanging="1701"/>
    </w:pPr>
  </w:style>
  <w:style w:type="paragraph" w:styleId="TOC4">
    <w:name w:val="toc 4"/>
    <w:basedOn w:val="Normal"/>
    <w:next w:val="Normal"/>
    <w:autoRedefine/>
    <w:semiHidden/>
    <w:rsid w:val="003428B8"/>
    <w:pPr>
      <w:tabs>
        <w:tab w:val="left" w:pos="2041"/>
        <w:tab w:val="right" w:leader="dot" w:pos="8448"/>
      </w:tabs>
      <w:spacing w:before="120"/>
      <w:jc w:val="both"/>
    </w:pPr>
  </w:style>
  <w:style w:type="paragraph" w:customStyle="1" w:styleId="WWList1">
    <w:name w:val="WW_List1"/>
    <w:basedOn w:val="WWHeading1"/>
    <w:rsid w:val="003428B8"/>
    <w:pPr>
      <w:keepNext w:val="0"/>
      <w:spacing w:before="0"/>
    </w:pPr>
    <w:rPr>
      <w:b w:val="0"/>
    </w:rPr>
  </w:style>
  <w:style w:type="paragraph" w:customStyle="1" w:styleId="WWAnnexHead1">
    <w:name w:val="WW_AnnexHead1"/>
    <w:basedOn w:val="WWHead"/>
    <w:next w:val="WWAnnexList2"/>
    <w:rsid w:val="003428B8"/>
    <w:pPr>
      <w:numPr>
        <w:numId w:val="13"/>
      </w:numPr>
      <w:spacing w:before="240"/>
      <w:outlineLvl w:val="0"/>
    </w:pPr>
  </w:style>
  <w:style w:type="paragraph" w:customStyle="1" w:styleId="WWAnnexHead2">
    <w:name w:val="WW_AnnexHead2"/>
    <w:basedOn w:val="WWHead"/>
    <w:next w:val="WWAnnexList3"/>
    <w:rsid w:val="003428B8"/>
    <w:pPr>
      <w:numPr>
        <w:ilvl w:val="1"/>
        <w:numId w:val="13"/>
      </w:numPr>
      <w:tabs>
        <w:tab w:val="left" w:pos="3402"/>
        <w:tab w:val="left" w:pos="3969"/>
      </w:tabs>
      <w:outlineLvl w:val="1"/>
    </w:pPr>
  </w:style>
  <w:style w:type="paragraph" w:customStyle="1" w:styleId="WWAnnexHead3">
    <w:name w:val="WW_AnnexHead3"/>
    <w:basedOn w:val="WWHead"/>
    <w:next w:val="WWAnnexList4"/>
    <w:rsid w:val="003428B8"/>
    <w:pPr>
      <w:numPr>
        <w:ilvl w:val="2"/>
        <w:numId w:val="13"/>
      </w:numPr>
      <w:tabs>
        <w:tab w:val="left" w:pos="3969"/>
        <w:tab w:val="left" w:pos="4536"/>
      </w:tabs>
      <w:outlineLvl w:val="2"/>
    </w:pPr>
  </w:style>
  <w:style w:type="paragraph" w:customStyle="1" w:styleId="WWAnnexHead4">
    <w:name w:val="WW_AnnexHead4"/>
    <w:basedOn w:val="WWHead"/>
    <w:next w:val="WWAnnexList5"/>
    <w:rsid w:val="003428B8"/>
    <w:pPr>
      <w:numPr>
        <w:ilvl w:val="3"/>
        <w:numId w:val="13"/>
      </w:numPr>
      <w:outlineLvl w:val="3"/>
    </w:pPr>
  </w:style>
  <w:style w:type="paragraph" w:customStyle="1" w:styleId="WWAnnexHead5">
    <w:name w:val="WW_AnnexHead5"/>
    <w:basedOn w:val="WWHead"/>
    <w:next w:val="WWAnnexList6"/>
    <w:rsid w:val="003428B8"/>
    <w:pPr>
      <w:numPr>
        <w:ilvl w:val="4"/>
        <w:numId w:val="13"/>
      </w:numPr>
      <w:outlineLvl w:val="4"/>
    </w:pPr>
  </w:style>
  <w:style w:type="paragraph" w:styleId="DocumentMap">
    <w:name w:val="Document Map"/>
    <w:basedOn w:val="Normal"/>
    <w:link w:val="DocumentMapChar"/>
    <w:semiHidden/>
    <w:rsid w:val="003428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428B8"/>
    <w:rPr>
      <w:rFonts w:ascii="Tahoma" w:eastAsia="Times New Roman" w:hAnsi="Tahoma" w:cs="Tahoma"/>
      <w:sz w:val="20"/>
      <w:szCs w:val="20"/>
      <w:shd w:val="clear" w:color="auto" w:fill="000080"/>
      <w:lang w:val="en-GB" w:eastAsia="en-GB"/>
    </w:rPr>
  </w:style>
  <w:style w:type="paragraph" w:customStyle="1" w:styleId="WWList2">
    <w:name w:val="WW_List2"/>
    <w:basedOn w:val="WWHeading2"/>
    <w:rsid w:val="003428B8"/>
    <w:pPr>
      <w:keepNext w:val="0"/>
    </w:pPr>
    <w:rPr>
      <w:b w:val="0"/>
    </w:rPr>
  </w:style>
  <w:style w:type="paragraph" w:customStyle="1" w:styleId="WWBodyText1">
    <w:name w:val="WW_BodyText1"/>
    <w:basedOn w:val="WWBodyText"/>
    <w:rsid w:val="003428B8"/>
    <w:pPr>
      <w:ind w:left="567"/>
    </w:pPr>
  </w:style>
  <w:style w:type="paragraph" w:customStyle="1" w:styleId="WWBodyText10">
    <w:name w:val="WW_BodyText10"/>
    <w:basedOn w:val="WWBodyText"/>
    <w:rsid w:val="003428B8"/>
    <w:pPr>
      <w:ind w:left="5670"/>
    </w:pPr>
  </w:style>
  <w:style w:type="paragraph" w:customStyle="1" w:styleId="WWBodyText2">
    <w:name w:val="WW_BodyText2"/>
    <w:basedOn w:val="WWBodyText"/>
    <w:rsid w:val="003428B8"/>
    <w:pPr>
      <w:tabs>
        <w:tab w:val="left" w:pos="3402"/>
        <w:tab w:val="left" w:pos="3969"/>
      </w:tabs>
      <w:ind w:left="1134"/>
    </w:pPr>
  </w:style>
  <w:style w:type="paragraph" w:customStyle="1" w:styleId="WWBodyText3">
    <w:name w:val="WW_BodyText3"/>
    <w:basedOn w:val="WWBodyText"/>
    <w:rsid w:val="003428B8"/>
    <w:pPr>
      <w:tabs>
        <w:tab w:val="left" w:pos="3969"/>
        <w:tab w:val="left" w:pos="4536"/>
      </w:tabs>
      <w:ind w:left="1701"/>
    </w:pPr>
  </w:style>
  <w:style w:type="paragraph" w:customStyle="1" w:styleId="WWBodyText4">
    <w:name w:val="WW_BodyText4"/>
    <w:basedOn w:val="WWBodyText"/>
    <w:rsid w:val="003428B8"/>
    <w:pPr>
      <w:ind w:left="2268"/>
    </w:pPr>
  </w:style>
  <w:style w:type="paragraph" w:customStyle="1" w:styleId="WWBodyText5">
    <w:name w:val="WW_BodyText5"/>
    <w:basedOn w:val="WWBodyText"/>
    <w:rsid w:val="003428B8"/>
    <w:pPr>
      <w:ind w:left="2835"/>
    </w:pPr>
  </w:style>
  <w:style w:type="paragraph" w:customStyle="1" w:styleId="WWBodyText6">
    <w:name w:val="WW_BodyText6"/>
    <w:basedOn w:val="WWBodyText"/>
    <w:rsid w:val="003428B8"/>
    <w:pPr>
      <w:ind w:left="3402"/>
    </w:pPr>
  </w:style>
  <w:style w:type="paragraph" w:customStyle="1" w:styleId="WWBodyText7">
    <w:name w:val="WW_BodyText7"/>
    <w:basedOn w:val="WWBodyText"/>
    <w:rsid w:val="003428B8"/>
    <w:pPr>
      <w:ind w:left="3969"/>
    </w:pPr>
  </w:style>
  <w:style w:type="paragraph" w:customStyle="1" w:styleId="WWBodyText8">
    <w:name w:val="WW_BodyText8"/>
    <w:basedOn w:val="WWBodyText"/>
    <w:rsid w:val="003428B8"/>
    <w:pPr>
      <w:ind w:left="4536"/>
    </w:pPr>
  </w:style>
  <w:style w:type="paragraph" w:customStyle="1" w:styleId="WWBodyText9">
    <w:name w:val="WW_BodyText9"/>
    <w:basedOn w:val="WWBodyText"/>
    <w:rsid w:val="003428B8"/>
    <w:pPr>
      <w:ind w:left="5103"/>
    </w:pPr>
  </w:style>
  <w:style w:type="paragraph" w:customStyle="1" w:styleId="WWHeading1">
    <w:name w:val="WW_Heading1"/>
    <w:basedOn w:val="WWHead"/>
    <w:next w:val="WWList2"/>
    <w:rsid w:val="003428B8"/>
    <w:pPr>
      <w:numPr>
        <w:numId w:val="12"/>
      </w:numPr>
      <w:spacing w:before="240"/>
      <w:outlineLvl w:val="0"/>
    </w:pPr>
  </w:style>
  <w:style w:type="paragraph" w:customStyle="1" w:styleId="WWHeading2">
    <w:name w:val="WW_Heading2"/>
    <w:basedOn w:val="WWHead"/>
    <w:next w:val="WWList3"/>
    <w:rsid w:val="003428B8"/>
    <w:pPr>
      <w:numPr>
        <w:ilvl w:val="1"/>
        <w:numId w:val="12"/>
      </w:numPr>
      <w:tabs>
        <w:tab w:val="left" w:pos="3402"/>
        <w:tab w:val="left" w:pos="3969"/>
      </w:tabs>
      <w:outlineLvl w:val="1"/>
    </w:pPr>
  </w:style>
  <w:style w:type="paragraph" w:customStyle="1" w:styleId="WWHeading3">
    <w:name w:val="WW_Heading3"/>
    <w:basedOn w:val="WWHead"/>
    <w:next w:val="WWList4"/>
    <w:rsid w:val="003428B8"/>
    <w:pPr>
      <w:numPr>
        <w:ilvl w:val="2"/>
        <w:numId w:val="12"/>
      </w:numPr>
      <w:tabs>
        <w:tab w:val="left" w:pos="3969"/>
        <w:tab w:val="left" w:pos="4536"/>
      </w:tabs>
      <w:outlineLvl w:val="2"/>
    </w:pPr>
  </w:style>
  <w:style w:type="paragraph" w:customStyle="1" w:styleId="WWHeading4">
    <w:name w:val="WW_Heading4"/>
    <w:basedOn w:val="WWHead"/>
    <w:next w:val="WWList5"/>
    <w:rsid w:val="003428B8"/>
    <w:pPr>
      <w:numPr>
        <w:ilvl w:val="3"/>
        <w:numId w:val="12"/>
      </w:numPr>
      <w:outlineLvl w:val="3"/>
    </w:pPr>
  </w:style>
  <w:style w:type="paragraph" w:customStyle="1" w:styleId="WWHeading5">
    <w:name w:val="WW_Heading5"/>
    <w:basedOn w:val="WWHead"/>
    <w:next w:val="WWList6"/>
    <w:rsid w:val="003428B8"/>
    <w:pPr>
      <w:numPr>
        <w:ilvl w:val="4"/>
        <w:numId w:val="12"/>
      </w:numPr>
      <w:outlineLvl w:val="4"/>
    </w:pPr>
  </w:style>
  <w:style w:type="paragraph" w:customStyle="1" w:styleId="WWTitleCentre">
    <w:name w:val="WW_TitleCentre"/>
    <w:basedOn w:val="WWBodyText"/>
    <w:next w:val="WWBodyText"/>
    <w:rsid w:val="003428B8"/>
    <w:pPr>
      <w:keepNext/>
      <w:jc w:val="center"/>
    </w:pPr>
    <w:rPr>
      <w:b/>
    </w:rPr>
  </w:style>
  <w:style w:type="paragraph" w:customStyle="1" w:styleId="WWList3">
    <w:name w:val="WW_List3"/>
    <w:basedOn w:val="WWHeading3"/>
    <w:rsid w:val="003428B8"/>
    <w:pPr>
      <w:keepNext w:val="0"/>
    </w:pPr>
    <w:rPr>
      <w:b w:val="0"/>
    </w:rPr>
  </w:style>
  <w:style w:type="paragraph" w:customStyle="1" w:styleId="WWSectionAlpha">
    <w:name w:val="WW_SectionAlpha"/>
    <w:basedOn w:val="WWBodyText"/>
    <w:next w:val="WWBodyText"/>
    <w:rsid w:val="003428B8"/>
    <w:pPr>
      <w:keepNext/>
      <w:numPr>
        <w:numId w:val="8"/>
      </w:numPr>
    </w:pPr>
    <w:rPr>
      <w:b/>
      <w:spacing w:val="2"/>
    </w:rPr>
  </w:style>
  <w:style w:type="paragraph" w:customStyle="1" w:styleId="WWRecital1">
    <w:name w:val="WW_Recital1"/>
    <w:basedOn w:val="WWBodyText"/>
    <w:rsid w:val="003428B8"/>
    <w:pPr>
      <w:numPr>
        <w:numId w:val="11"/>
      </w:numPr>
      <w:outlineLvl w:val="0"/>
    </w:pPr>
  </w:style>
  <w:style w:type="paragraph" w:customStyle="1" w:styleId="WWList4">
    <w:name w:val="WW_List4"/>
    <w:basedOn w:val="WWHeading4"/>
    <w:rsid w:val="003428B8"/>
    <w:pPr>
      <w:keepNext w:val="0"/>
    </w:pPr>
    <w:rPr>
      <w:b w:val="0"/>
    </w:rPr>
  </w:style>
  <w:style w:type="paragraph" w:customStyle="1" w:styleId="WWList5">
    <w:name w:val="WW_List5"/>
    <w:basedOn w:val="WWHeading5"/>
    <w:rsid w:val="003428B8"/>
    <w:pPr>
      <w:keepNext w:val="0"/>
    </w:pPr>
    <w:rPr>
      <w:b w:val="0"/>
    </w:rPr>
  </w:style>
  <w:style w:type="paragraph" w:styleId="Title">
    <w:name w:val="Title"/>
    <w:basedOn w:val="Normal"/>
    <w:next w:val="Normal"/>
    <w:link w:val="TitleChar"/>
    <w:qFormat/>
    <w:rsid w:val="003428B8"/>
    <w:pPr>
      <w:keepNext/>
      <w:jc w:val="center"/>
    </w:pPr>
    <w:rPr>
      <w:rFonts w:cs="Arial"/>
      <w:b/>
      <w:bCs/>
      <w:caps/>
      <w:szCs w:val="32"/>
    </w:rPr>
  </w:style>
  <w:style w:type="character" w:customStyle="1" w:styleId="TitleChar">
    <w:name w:val="Title Char"/>
    <w:basedOn w:val="DefaultParagraphFont"/>
    <w:link w:val="Title"/>
    <w:rsid w:val="003428B8"/>
    <w:rPr>
      <w:rFonts w:eastAsia="Times New Roman" w:cs="Arial"/>
      <w:b/>
      <w:bCs/>
      <w:caps/>
      <w:sz w:val="22"/>
      <w:szCs w:val="32"/>
      <w:lang w:val="en-GB" w:eastAsia="en-GB"/>
    </w:rPr>
  </w:style>
  <w:style w:type="character" w:styleId="CommentReference">
    <w:name w:val="annotation reference"/>
    <w:semiHidden/>
    <w:rsid w:val="003428B8"/>
    <w:rPr>
      <w:rFonts w:cs="Times New Roman"/>
      <w:sz w:val="16"/>
      <w:szCs w:val="16"/>
    </w:rPr>
  </w:style>
  <w:style w:type="paragraph" w:styleId="CommentText">
    <w:name w:val="annotation text"/>
    <w:basedOn w:val="Normal"/>
    <w:link w:val="CommentTextChar"/>
    <w:semiHidden/>
    <w:rsid w:val="003428B8"/>
    <w:rPr>
      <w:sz w:val="16"/>
      <w:szCs w:val="20"/>
    </w:rPr>
  </w:style>
  <w:style w:type="character" w:customStyle="1" w:styleId="CommentTextChar">
    <w:name w:val="Comment Text Char"/>
    <w:basedOn w:val="DefaultParagraphFont"/>
    <w:link w:val="CommentText"/>
    <w:semiHidden/>
    <w:rsid w:val="003428B8"/>
    <w:rPr>
      <w:rFonts w:eastAsia="Times New Roman" w:cs="Times New Roman"/>
      <w:sz w:val="16"/>
      <w:szCs w:val="20"/>
      <w:lang w:val="en-GB" w:eastAsia="en-GB"/>
    </w:rPr>
  </w:style>
  <w:style w:type="paragraph" w:styleId="CommentSubject">
    <w:name w:val="annotation subject"/>
    <w:basedOn w:val="CommentText"/>
    <w:next w:val="CommentText"/>
    <w:link w:val="CommentSubjectChar"/>
    <w:semiHidden/>
    <w:rsid w:val="003428B8"/>
    <w:rPr>
      <w:b/>
      <w:bCs/>
    </w:rPr>
  </w:style>
  <w:style w:type="character" w:customStyle="1" w:styleId="CommentSubjectChar">
    <w:name w:val="Comment Subject Char"/>
    <w:basedOn w:val="CommentTextChar"/>
    <w:link w:val="CommentSubject"/>
    <w:semiHidden/>
    <w:rsid w:val="003428B8"/>
    <w:rPr>
      <w:rFonts w:eastAsia="Times New Roman" w:cs="Times New Roman"/>
      <w:b/>
      <w:bCs/>
      <w:sz w:val="16"/>
      <w:szCs w:val="20"/>
      <w:lang w:val="en-GB" w:eastAsia="en-GB"/>
    </w:rPr>
  </w:style>
  <w:style w:type="paragraph" w:customStyle="1" w:styleId="WWSection">
    <w:name w:val="WW_Section"/>
    <w:basedOn w:val="WWBodyText"/>
    <w:next w:val="WWBodyText"/>
    <w:rsid w:val="003428B8"/>
    <w:pPr>
      <w:keepNext/>
    </w:pPr>
    <w:rPr>
      <w:b/>
    </w:rPr>
  </w:style>
  <w:style w:type="paragraph" w:customStyle="1" w:styleId="WWTramLines">
    <w:name w:val="WW_TramLines"/>
    <w:basedOn w:val="WWBodyText"/>
    <w:next w:val="WWBodyText"/>
    <w:rsid w:val="003428B8"/>
    <w:pPr>
      <w:pBdr>
        <w:top w:val="single" w:sz="4" w:space="18" w:color="auto"/>
        <w:bottom w:val="single" w:sz="4" w:space="18" w:color="auto"/>
      </w:pBdr>
      <w:spacing w:after="360" w:line="240" w:lineRule="auto"/>
      <w:jc w:val="center"/>
    </w:pPr>
    <w:rPr>
      <w:b/>
    </w:rPr>
  </w:style>
  <w:style w:type="paragraph" w:customStyle="1" w:styleId="WWParties">
    <w:name w:val="WW_Parties"/>
    <w:basedOn w:val="WWBodyText"/>
    <w:next w:val="WWBodyText"/>
    <w:rsid w:val="003428B8"/>
    <w:pPr>
      <w:tabs>
        <w:tab w:val="right" w:pos="8789"/>
      </w:tabs>
    </w:pPr>
  </w:style>
  <w:style w:type="paragraph" w:customStyle="1" w:styleId="WWBodyText">
    <w:name w:val="WW_BodyText"/>
    <w:basedOn w:val="Normal"/>
    <w:rsid w:val="003428B8"/>
    <w:pPr>
      <w:spacing w:after="240" w:line="360" w:lineRule="auto"/>
      <w:jc w:val="both"/>
    </w:pPr>
  </w:style>
  <w:style w:type="paragraph" w:customStyle="1" w:styleId="WWAddressee">
    <w:name w:val="WW_Addressee"/>
    <w:basedOn w:val="Normal"/>
    <w:next w:val="WWBodyText"/>
    <w:rsid w:val="003428B8"/>
    <w:pPr>
      <w:suppressAutoHyphens w:val="0"/>
      <w:spacing w:before="480" w:after="480"/>
      <w:contextualSpacing/>
    </w:pPr>
    <w:rPr>
      <w:lang w:eastAsia="en-US"/>
    </w:rPr>
  </w:style>
  <w:style w:type="paragraph" w:customStyle="1" w:styleId="WWBox">
    <w:name w:val="WW_Box"/>
    <w:basedOn w:val="Normal"/>
    <w:next w:val="Normal"/>
    <w:rsid w:val="003428B8"/>
    <w:pPr>
      <w:suppressAutoHyphens w:val="0"/>
      <w:spacing w:before="60" w:after="60"/>
    </w:pPr>
    <w:rPr>
      <w:sz w:val="20"/>
      <w:lang w:eastAsia="en-US"/>
    </w:rPr>
  </w:style>
  <w:style w:type="paragraph" w:customStyle="1" w:styleId="WWEnding">
    <w:name w:val="WW_Ending"/>
    <w:basedOn w:val="Normal"/>
    <w:next w:val="Normal"/>
    <w:rsid w:val="003428B8"/>
    <w:pPr>
      <w:keepNext/>
      <w:suppressAutoHyphens w:val="0"/>
      <w:spacing w:before="360" w:after="720"/>
      <w:jc w:val="both"/>
    </w:pPr>
    <w:rPr>
      <w:bCs/>
      <w:szCs w:val="20"/>
      <w:lang w:eastAsia="en-US"/>
    </w:rPr>
  </w:style>
  <w:style w:type="paragraph" w:customStyle="1" w:styleId="WWSalutation">
    <w:name w:val="WW_Salutation"/>
    <w:basedOn w:val="Normal"/>
    <w:next w:val="Normal"/>
    <w:rsid w:val="003428B8"/>
    <w:pPr>
      <w:suppressAutoHyphens w:val="0"/>
      <w:spacing w:before="480"/>
      <w:jc w:val="both"/>
    </w:pPr>
    <w:rPr>
      <w:lang w:eastAsia="en-US"/>
    </w:rPr>
  </w:style>
  <w:style w:type="paragraph" w:customStyle="1" w:styleId="WWSubject">
    <w:name w:val="WW_Subject"/>
    <w:basedOn w:val="Normal"/>
    <w:next w:val="Normal"/>
    <w:rsid w:val="003428B8"/>
    <w:pPr>
      <w:keepNext/>
      <w:suppressAutoHyphens w:val="0"/>
      <w:spacing w:before="480" w:after="480"/>
      <w:jc w:val="both"/>
    </w:pPr>
    <w:rPr>
      <w:rFonts w:ascii="Arial Bold" w:hAnsi="Arial Bold"/>
      <w:b/>
      <w:lang w:val="en-US" w:eastAsia="en-US"/>
    </w:rPr>
  </w:style>
  <w:style w:type="paragraph" w:customStyle="1" w:styleId="WWTitleLeft">
    <w:name w:val="WW_TitleLeft"/>
    <w:basedOn w:val="WWTitleCentre"/>
    <w:next w:val="WWBodyText"/>
    <w:rsid w:val="003428B8"/>
    <w:pPr>
      <w:jc w:val="left"/>
    </w:pPr>
  </w:style>
  <w:style w:type="paragraph" w:customStyle="1" w:styleId="WWBullet1">
    <w:name w:val="WW_Bullet1"/>
    <w:basedOn w:val="WWBodyText"/>
    <w:rsid w:val="003428B8"/>
    <w:pPr>
      <w:numPr>
        <w:numId w:val="9"/>
      </w:numPr>
      <w:outlineLvl w:val="0"/>
    </w:pPr>
  </w:style>
  <w:style w:type="paragraph" w:customStyle="1" w:styleId="WWBullet2">
    <w:name w:val="WW_Bullet2"/>
    <w:basedOn w:val="WWBodyText"/>
    <w:rsid w:val="003428B8"/>
    <w:pPr>
      <w:numPr>
        <w:ilvl w:val="1"/>
        <w:numId w:val="9"/>
      </w:numPr>
      <w:outlineLvl w:val="1"/>
    </w:pPr>
  </w:style>
  <w:style w:type="paragraph" w:customStyle="1" w:styleId="WWBullet3">
    <w:name w:val="WW_Bullet3"/>
    <w:basedOn w:val="WWBodyText"/>
    <w:rsid w:val="003428B8"/>
    <w:pPr>
      <w:numPr>
        <w:ilvl w:val="2"/>
        <w:numId w:val="9"/>
      </w:numPr>
      <w:outlineLvl w:val="2"/>
    </w:pPr>
  </w:style>
  <w:style w:type="paragraph" w:customStyle="1" w:styleId="WWBullet4">
    <w:name w:val="WW_Bullet4"/>
    <w:basedOn w:val="WWBodyText"/>
    <w:rsid w:val="003428B8"/>
    <w:pPr>
      <w:numPr>
        <w:ilvl w:val="3"/>
        <w:numId w:val="9"/>
      </w:numPr>
      <w:outlineLvl w:val="3"/>
    </w:pPr>
  </w:style>
  <w:style w:type="paragraph" w:customStyle="1" w:styleId="WWBullet5">
    <w:name w:val="WW_Bullet5"/>
    <w:basedOn w:val="WWBodyText"/>
    <w:rsid w:val="003428B8"/>
    <w:pPr>
      <w:numPr>
        <w:ilvl w:val="4"/>
        <w:numId w:val="9"/>
      </w:numPr>
      <w:outlineLvl w:val="4"/>
    </w:pPr>
  </w:style>
  <w:style w:type="paragraph" w:customStyle="1" w:styleId="WWBullet6">
    <w:name w:val="WW_Bullet6"/>
    <w:basedOn w:val="WWBodyText"/>
    <w:rsid w:val="003428B8"/>
    <w:pPr>
      <w:numPr>
        <w:ilvl w:val="5"/>
        <w:numId w:val="9"/>
      </w:numPr>
    </w:pPr>
  </w:style>
  <w:style w:type="paragraph" w:customStyle="1" w:styleId="WWTitleRight">
    <w:name w:val="WW_TitleRight"/>
    <w:basedOn w:val="WWTitleCentre"/>
    <w:next w:val="WWBodyText"/>
    <w:rsid w:val="003428B8"/>
    <w:pPr>
      <w:jc w:val="right"/>
    </w:pPr>
  </w:style>
  <w:style w:type="paragraph" w:styleId="ListBullet">
    <w:name w:val="List Bullet"/>
    <w:basedOn w:val="Normal"/>
    <w:semiHidden/>
    <w:rsid w:val="003428B8"/>
    <w:pPr>
      <w:numPr>
        <w:numId w:val="10"/>
      </w:numPr>
    </w:pPr>
  </w:style>
  <w:style w:type="paragraph" w:customStyle="1" w:styleId="WWAnnexList1">
    <w:name w:val="WW_AnnexList1"/>
    <w:basedOn w:val="WWAnnexHead1"/>
    <w:next w:val="WWBodyText"/>
    <w:rsid w:val="003428B8"/>
    <w:pPr>
      <w:keepNext w:val="0"/>
      <w:spacing w:before="0"/>
    </w:pPr>
    <w:rPr>
      <w:b w:val="0"/>
    </w:rPr>
  </w:style>
  <w:style w:type="paragraph" w:customStyle="1" w:styleId="WWAnnexList2">
    <w:name w:val="WW_AnnexList2"/>
    <w:basedOn w:val="WWAnnexHead2"/>
    <w:rsid w:val="003428B8"/>
    <w:pPr>
      <w:keepNext w:val="0"/>
    </w:pPr>
    <w:rPr>
      <w:b w:val="0"/>
    </w:rPr>
  </w:style>
  <w:style w:type="paragraph" w:customStyle="1" w:styleId="WWAnnexList3">
    <w:name w:val="WW_AnnexList3"/>
    <w:basedOn w:val="WWAnnexHead3"/>
    <w:rsid w:val="003428B8"/>
    <w:pPr>
      <w:keepNext w:val="0"/>
    </w:pPr>
    <w:rPr>
      <w:b w:val="0"/>
    </w:rPr>
  </w:style>
  <w:style w:type="paragraph" w:customStyle="1" w:styleId="WWAnnexList4">
    <w:name w:val="WW_AnnexList4"/>
    <w:basedOn w:val="WWAnnexHead4"/>
    <w:rsid w:val="003428B8"/>
    <w:pPr>
      <w:keepNext w:val="0"/>
    </w:pPr>
    <w:rPr>
      <w:b w:val="0"/>
    </w:rPr>
  </w:style>
  <w:style w:type="paragraph" w:customStyle="1" w:styleId="WWAnnexList5">
    <w:name w:val="WW_AnnexList5"/>
    <w:basedOn w:val="WWAnnexHead5"/>
    <w:rsid w:val="003428B8"/>
    <w:pPr>
      <w:keepNext w:val="0"/>
    </w:pPr>
    <w:rPr>
      <w:b w:val="0"/>
    </w:rPr>
  </w:style>
  <w:style w:type="paragraph" w:customStyle="1" w:styleId="WWRecital2">
    <w:name w:val="WW_Recital2"/>
    <w:basedOn w:val="WWBodyText"/>
    <w:rsid w:val="003428B8"/>
    <w:pPr>
      <w:numPr>
        <w:ilvl w:val="1"/>
        <w:numId w:val="11"/>
      </w:numPr>
      <w:outlineLvl w:val="1"/>
    </w:pPr>
  </w:style>
  <w:style w:type="paragraph" w:customStyle="1" w:styleId="WWRecital3">
    <w:name w:val="WW_Recital3"/>
    <w:basedOn w:val="WWBodyText"/>
    <w:rsid w:val="003428B8"/>
    <w:pPr>
      <w:numPr>
        <w:ilvl w:val="2"/>
        <w:numId w:val="11"/>
      </w:numPr>
      <w:outlineLvl w:val="2"/>
    </w:pPr>
  </w:style>
  <w:style w:type="paragraph" w:customStyle="1" w:styleId="WWRecital4">
    <w:name w:val="WW_Recital4"/>
    <w:basedOn w:val="WWBodyText"/>
    <w:rsid w:val="003428B8"/>
    <w:pPr>
      <w:numPr>
        <w:ilvl w:val="3"/>
        <w:numId w:val="11"/>
      </w:numPr>
      <w:outlineLvl w:val="3"/>
    </w:pPr>
  </w:style>
  <w:style w:type="paragraph" w:customStyle="1" w:styleId="WWRecital5">
    <w:name w:val="WW_Recital5"/>
    <w:basedOn w:val="WWBodyText"/>
    <w:rsid w:val="003428B8"/>
    <w:pPr>
      <w:numPr>
        <w:ilvl w:val="4"/>
        <w:numId w:val="11"/>
      </w:numPr>
      <w:outlineLvl w:val="4"/>
    </w:pPr>
  </w:style>
  <w:style w:type="paragraph" w:customStyle="1" w:styleId="WWRecital6">
    <w:name w:val="WW_Recital6"/>
    <w:basedOn w:val="WWBodyText"/>
    <w:rsid w:val="003428B8"/>
    <w:pPr>
      <w:numPr>
        <w:ilvl w:val="5"/>
        <w:numId w:val="11"/>
      </w:numPr>
      <w:outlineLvl w:val="5"/>
    </w:pPr>
  </w:style>
  <w:style w:type="paragraph" w:customStyle="1" w:styleId="WWHeading6">
    <w:name w:val="WW_Heading6"/>
    <w:basedOn w:val="WWHead"/>
    <w:next w:val="WWBodyText6"/>
    <w:rsid w:val="003428B8"/>
    <w:pPr>
      <w:numPr>
        <w:ilvl w:val="5"/>
        <w:numId w:val="12"/>
      </w:numPr>
      <w:outlineLvl w:val="5"/>
    </w:pPr>
  </w:style>
  <w:style w:type="paragraph" w:customStyle="1" w:styleId="WWList6">
    <w:name w:val="WW_List6"/>
    <w:basedOn w:val="WWHeading6"/>
    <w:rsid w:val="003428B8"/>
    <w:pPr>
      <w:keepNext w:val="0"/>
    </w:pPr>
    <w:rPr>
      <w:b w:val="0"/>
    </w:rPr>
  </w:style>
  <w:style w:type="paragraph" w:customStyle="1" w:styleId="WWAnnexHead6">
    <w:name w:val="WW_AnnexHead6"/>
    <w:basedOn w:val="WWHead"/>
    <w:next w:val="WWBodyText6"/>
    <w:rsid w:val="003428B8"/>
    <w:pPr>
      <w:numPr>
        <w:ilvl w:val="5"/>
        <w:numId w:val="13"/>
      </w:numPr>
      <w:outlineLvl w:val="5"/>
    </w:pPr>
  </w:style>
  <w:style w:type="paragraph" w:customStyle="1" w:styleId="WWAnnexList6">
    <w:name w:val="WW_AnnexList6"/>
    <w:basedOn w:val="WWAnnexHead6"/>
    <w:next w:val="WWBodyText6"/>
    <w:rsid w:val="003428B8"/>
    <w:pPr>
      <w:keepNext w:val="0"/>
    </w:pPr>
    <w:rPr>
      <w:b w:val="0"/>
    </w:rPr>
  </w:style>
  <w:style w:type="paragraph" w:customStyle="1" w:styleId="WWAppendNum">
    <w:name w:val="WW_AppendNum"/>
    <w:basedOn w:val="WWBodyText"/>
    <w:next w:val="WWBodyText"/>
    <w:rsid w:val="003428B8"/>
    <w:pPr>
      <w:keepNext/>
      <w:jc w:val="right"/>
    </w:pPr>
    <w:rPr>
      <w:b/>
    </w:rPr>
  </w:style>
  <w:style w:type="paragraph" w:customStyle="1" w:styleId="WWHead">
    <w:name w:val="WW_Head"/>
    <w:basedOn w:val="WWBodyText"/>
    <w:rsid w:val="003428B8"/>
    <w:pPr>
      <w:keepNext/>
    </w:pPr>
    <w:rPr>
      <w:b/>
    </w:rPr>
  </w:style>
  <w:style w:type="paragraph" w:customStyle="1" w:styleId="WWSimpleList1">
    <w:name w:val="WW_SimpleList1"/>
    <w:basedOn w:val="WWBodyText"/>
    <w:rsid w:val="003428B8"/>
    <w:pPr>
      <w:numPr>
        <w:numId w:val="14"/>
      </w:numPr>
      <w:outlineLvl w:val="0"/>
    </w:pPr>
  </w:style>
  <w:style w:type="paragraph" w:customStyle="1" w:styleId="WWSimpleList2">
    <w:name w:val="WW_SimpleList2"/>
    <w:basedOn w:val="WWBodyText"/>
    <w:rsid w:val="003428B8"/>
    <w:pPr>
      <w:numPr>
        <w:ilvl w:val="1"/>
        <w:numId w:val="14"/>
      </w:numPr>
      <w:outlineLvl w:val="1"/>
    </w:pPr>
  </w:style>
  <w:style w:type="paragraph" w:customStyle="1" w:styleId="WWSimpleList3">
    <w:name w:val="WW_SimpleList3"/>
    <w:basedOn w:val="WWBodyText"/>
    <w:rsid w:val="003428B8"/>
    <w:pPr>
      <w:numPr>
        <w:ilvl w:val="2"/>
        <w:numId w:val="14"/>
      </w:numPr>
      <w:outlineLvl w:val="2"/>
    </w:pPr>
  </w:style>
  <w:style w:type="paragraph" w:customStyle="1" w:styleId="WWSimpleList4">
    <w:name w:val="WW_SimpleList4"/>
    <w:basedOn w:val="WWBodyText"/>
    <w:rsid w:val="003428B8"/>
    <w:pPr>
      <w:numPr>
        <w:ilvl w:val="3"/>
        <w:numId w:val="14"/>
      </w:numPr>
      <w:outlineLvl w:val="3"/>
    </w:pPr>
  </w:style>
  <w:style w:type="paragraph" w:customStyle="1" w:styleId="WWSimpleList5">
    <w:name w:val="WW_SimpleList5"/>
    <w:basedOn w:val="WWBodyText"/>
    <w:rsid w:val="003428B8"/>
    <w:pPr>
      <w:numPr>
        <w:ilvl w:val="4"/>
        <w:numId w:val="14"/>
      </w:numPr>
      <w:outlineLvl w:val="4"/>
    </w:pPr>
  </w:style>
  <w:style w:type="paragraph" w:customStyle="1" w:styleId="WWSimpleList6">
    <w:name w:val="WW_SimpleList6"/>
    <w:basedOn w:val="WWBodyText"/>
    <w:rsid w:val="003428B8"/>
    <w:pPr>
      <w:numPr>
        <w:ilvl w:val="5"/>
        <w:numId w:val="14"/>
      </w:numPr>
      <w:outlineLvl w:val="5"/>
    </w:pPr>
  </w:style>
  <w:style w:type="paragraph" w:customStyle="1" w:styleId="WWTOCHead">
    <w:name w:val="WW_TOCHead"/>
    <w:basedOn w:val="WWTitleCentre"/>
    <w:next w:val="WWBodyText"/>
    <w:rsid w:val="003428B8"/>
    <w:rPr>
      <w:caps/>
    </w:rPr>
  </w:style>
  <w:style w:type="paragraph" w:customStyle="1" w:styleId="WWAnnexeHead">
    <w:name w:val="WW_AnnexeHead"/>
    <w:basedOn w:val="WWBodyText"/>
    <w:rsid w:val="003428B8"/>
    <w:pPr>
      <w:keepNext/>
      <w:jc w:val="center"/>
    </w:pPr>
    <w:rPr>
      <w:b/>
    </w:rPr>
  </w:style>
  <w:style w:type="paragraph" w:customStyle="1" w:styleId="WWAnnexeAlpha">
    <w:name w:val="WW_AnnexeAlpha"/>
    <w:basedOn w:val="WWAnnexeHead"/>
    <w:next w:val="WWAnnexeHead"/>
    <w:rsid w:val="003428B8"/>
    <w:pPr>
      <w:numPr>
        <w:numId w:val="15"/>
      </w:numPr>
      <w:jc w:val="right"/>
      <w:outlineLvl w:val="0"/>
    </w:pPr>
  </w:style>
  <w:style w:type="paragraph" w:customStyle="1" w:styleId="WWInfo">
    <w:name w:val="WW_Info"/>
    <w:basedOn w:val="Normal"/>
    <w:next w:val="Normal"/>
    <w:qFormat/>
    <w:rsid w:val="003428B8"/>
    <w:pPr>
      <w:spacing w:before="240" w:after="240"/>
      <w:jc w:val="both"/>
    </w:pPr>
    <w:rPr>
      <w:rFonts w:ascii="Arial Bold" w:hAnsi="Arial Bold"/>
      <w:b/>
    </w:rPr>
  </w:style>
  <w:style w:type="paragraph" w:styleId="TOC9">
    <w:name w:val="toc 9"/>
    <w:basedOn w:val="Normal"/>
    <w:next w:val="Normal"/>
    <w:autoRedefine/>
    <w:unhideWhenUsed/>
    <w:rsid w:val="003428B8"/>
    <w:pPr>
      <w:tabs>
        <w:tab w:val="right" w:leader="dot" w:pos="7314"/>
      </w:tabs>
    </w:pPr>
  </w:style>
  <w:style w:type="paragraph" w:customStyle="1" w:styleId="WWFirmEnding">
    <w:name w:val="WW_FirmEnding"/>
    <w:basedOn w:val="Normal"/>
    <w:next w:val="WWAuthorDetails"/>
    <w:qFormat/>
    <w:rsid w:val="003428B8"/>
    <w:pPr>
      <w:keepNext/>
      <w:spacing w:after="60"/>
      <w:jc w:val="both"/>
    </w:pPr>
    <w:rPr>
      <w:rFonts w:ascii="Arial Bold" w:hAnsi="Arial Bold"/>
      <w:b/>
    </w:rPr>
  </w:style>
  <w:style w:type="paragraph" w:customStyle="1" w:styleId="WWAuthorDetails">
    <w:name w:val="WW_AuthorDetails"/>
    <w:basedOn w:val="WWFirmEnding"/>
    <w:qFormat/>
    <w:rsid w:val="003428B8"/>
    <w:rPr>
      <w:rFonts w:ascii="Arial" w:hAnsi="Arial" w:cs="Arial"/>
      <w:b w:val="0"/>
      <w:sz w:val="17"/>
      <w:szCs w:val="12"/>
    </w:rPr>
  </w:style>
  <w:style w:type="character" w:customStyle="1" w:styleId="Heading4Char">
    <w:name w:val="Heading 4 Char"/>
    <w:basedOn w:val="DefaultParagraphFont"/>
    <w:link w:val="Heading4"/>
    <w:uiPriority w:val="9"/>
    <w:semiHidden/>
    <w:rsid w:val="003428B8"/>
    <w:rPr>
      <w:rFonts w:asciiTheme="majorHAnsi" w:eastAsiaTheme="majorEastAsia" w:hAnsiTheme="majorHAnsi" w:cstheme="majorBidi"/>
      <w:i/>
      <w:iCs/>
      <w:color w:val="2F5496" w:themeColor="accent1" w:themeShade="BF"/>
      <w:sz w:val="22"/>
      <w:lang w:val="en-GB" w:eastAsia="en-GB"/>
    </w:rPr>
  </w:style>
  <w:style w:type="character" w:customStyle="1" w:styleId="Heading5Char">
    <w:name w:val="Heading 5 Char"/>
    <w:basedOn w:val="DefaultParagraphFont"/>
    <w:link w:val="Heading5"/>
    <w:uiPriority w:val="9"/>
    <w:semiHidden/>
    <w:rsid w:val="003428B8"/>
    <w:rPr>
      <w:rFonts w:asciiTheme="majorHAnsi" w:eastAsiaTheme="majorEastAsia" w:hAnsiTheme="majorHAnsi" w:cstheme="majorBidi"/>
      <w:color w:val="2F5496" w:themeColor="accent1" w:themeShade="BF"/>
      <w:sz w:val="22"/>
      <w:lang w:val="en-GB" w:eastAsia="en-GB"/>
    </w:rPr>
  </w:style>
  <w:style w:type="character" w:customStyle="1" w:styleId="Heading6Char">
    <w:name w:val="Heading 6 Char"/>
    <w:basedOn w:val="DefaultParagraphFont"/>
    <w:link w:val="Heading6"/>
    <w:uiPriority w:val="9"/>
    <w:semiHidden/>
    <w:rsid w:val="003428B8"/>
    <w:rPr>
      <w:rFonts w:asciiTheme="majorHAnsi" w:eastAsiaTheme="majorEastAsia" w:hAnsiTheme="majorHAnsi" w:cstheme="majorBidi"/>
      <w:color w:val="1F3763" w:themeColor="accent1" w:themeShade="7F"/>
      <w:sz w:val="22"/>
      <w:lang w:val="en-GB" w:eastAsia="en-GB"/>
    </w:rPr>
  </w:style>
  <w:style w:type="character" w:customStyle="1" w:styleId="Heading7Char">
    <w:name w:val="Heading 7 Char"/>
    <w:basedOn w:val="DefaultParagraphFont"/>
    <w:link w:val="Heading7"/>
    <w:uiPriority w:val="9"/>
    <w:semiHidden/>
    <w:rsid w:val="003428B8"/>
    <w:rPr>
      <w:rFonts w:asciiTheme="majorHAnsi" w:eastAsiaTheme="majorEastAsia" w:hAnsiTheme="majorHAnsi" w:cstheme="majorBidi"/>
      <w:i/>
      <w:iCs/>
      <w:color w:val="1F3763" w:themeColor="accent1" w:themeShade="7F"/>
      <w:sz w:val="22"/>
      <w:lang w:val="en-GB" w:eastAsia="en-GB"/>
    </w:rPr>
  </w:style>
  <w:style w:type="paragraph" w:styleId="List">
    <w:name w:val="List"/>
    <w:basedOn w:val="Normal"/>
    <w:uiPriority w:val="99"/>
    <w:semiHidden/>
    <w:unhideWhenUsed/>
    <w:rsid w:val="003428B8"/>
    <w:pPr>
      <w:ind w:left="283" w:hanging="283"/>
      <w:contextualSpacing/>
    </w:pPr>
  </w:style>
  <w:style w:type="paragraph" w:styleId="List2">
    <w:name w:val="List 2"/>
    <w:basedOn w:val="Normal"/>
    <w:uiPriority w:val="99"/>
    <w:semiHidden/>
    <w:unhideWhenUsed/>
    <w:rsid w:val="003428B8"/>
    <w:pPr>
      <w:ind w:left="566" w:hanging="283"/>
      <w:contextualSpacing/>
    </w:pPr>
  </w:style>
  <w:style w:type="paragraph" w:styleId="List3">
    <w:name w:val="List 3"/>
    <w:basedOn w:val="Normal"/>
    <w:uiPriority w:val="99"/>
    <w:semiHidden/>
    <w:unhideWhenUsed/>
    <w:rsid w:val="003428B8"/>
    <w:pPr>
      <w:ind w:left="849" w:hanging="283"/>
      <w:contextualSpacing/>
    </w:pPr>
  </w:style>
  <w:style w:type="paragraph" w:styleId="List4">
    <w:name w:val="List 4"/>
    <w:basedOn w:val="Normal"/>
    <w:uiPriority w:val="99"/>
    <w:semiHidden/>
    <w:unhideWhenUsed/>
    <w:rsid w:val="003428B8"/>
    <w:pPr>
      <w:ind w:left="1132" w:hanging="283"/>
      <w:contextualSpacing/>
    </w:pPr>
  </w:style>
  <w:style w:type="paragraph" w:styleId="List5">
    <w:name w:val="List 5"/>
    <w:basedOn w:val="Normal"/>
    <w:uiPriority w:val="99"/>
    <w:semiHidden/>
    <w:unhideWhenUsed/>
    <w:rsid w:val="003428B8"/>
    <w:pPr>
      <w:ind w:left="1415" w:hanging="283"/>
      <w:contextualSpacing/>
    </w:pPr>
  </w:style>
  <w:style w:type="paragraph" w:styleId="BodyText">
    <w:name w:val="Body Text"/>
    <w:basedOn w:val="Normal"/>
    <w:link w:val="BodyTextChar"/>
    <w:uiPriority w:val="99"/>
    <w:semiHidden/>
    <w:unhideWhenUsed/>
    <w:rsid w:val="003428B8"/>
    <w:pPr>
      <w:spacing w:after="120"/>
    </w:pPr>
  </w:style>
  <w:style w:type="character" w:customStyle="1" w:styleId="BodyTextChar">
    <w:name w:val="Body Text Char"/>
    <w:basedOn w:val="DefaultParagraphFont"/>
    <w:link w:val="BodyText"/>
    <w:uiPriority w:val="99"/>
    <w:semiHidden/>
    <w:rsid w:val="003428B8"/>
    <w:rPr>
      <w:rFonts w:eastAsia="Times New Roman" w:cs="Times New Roman"/>
      <w:sz w:val="22"/>
      <w:lang w:val="en-GB" w:eastAsia="en-GB"/>
    </w:rPr>
  </w:style>
  <w:style w:type="paragraph" w:styleId="BodyText2">
    <w:name w:val="Body Text 2"/>
    <w:basedOn w:val="Normal"/>
    <w:link w:val="BodyText2Char"/>
    <w:uiPriority w:val="99"/>
    <w:semiHidden/>
    <w:unhideWhenUsed/>
    <w:rsid w:val="003428B8"/>
    <w:pPr>
      <w:spacing w:after="120" w:line="480" w:lineRule="auto"/>
    </w:pPr>
  </w:style>
  <w:style w:type="character" w:customStyle="1" w:styleId="BodyText2Char">
    <w:name w:val="Body Text 2 Char"/>
    <w:basedOn w:val="DefaultParagraphFont"/>
    <w:link w:val="BodyText2"/>
    <w:uiPriority w:val="99"/>
    <w:semiHidden/>
    <w:rsid w:val="003428B8"/>
    <w:rPr>
      <w:rFonts w:eastAsia="Times New Roman" w:cs="Times New Roman"/>
      <w:sz w:val="22"/>
      <w:lang w:val="en-GB" w:eastAsia="en-GB"/>
    </w:rPr>
  </w:style>
  <w:style w:type="paragraph" w:styleId="BodyText3">
    <w:name w:val="Body Text 3"/>
    <w:basedOn w:val="Normal"/>
    <w:link w:val="BodyText3Char"/>
    <w:uiPriority w:val="99"/>
    <w:semiHidden/>
    <w:unhideWhenUsed/>
    <w:rsid w:val="003428B8"/>
    <w:pPr>
      <w:spacing w:after="120"/>
    </w:pPr>
    <w:rPr>
      <w:sz w:val="16"/>
      <w:szCs w:val="16"/>
    </w:rPr>
  </w:style>
  <w:style w:type="character" w:customStyle="1" w:styleId="BodyText3Char">
    <w:name w:val="Body Text 3 Char"/>
    <w:basedOn w:val="DefaultParagraphFont"/>
    <w:link w:val="BodyText3"/>
    <w:uiPriority w:val="99"/>
    <w:semiHidden/>
    <w:rsid w:val="003428B8"/>
    <w:rPr>
      <w:rFonts w:eastAsia="Times New Roman" w:cs="Times New Roman"/>
      <w:sz w:val="16"/>
      <w:szCs w:val="16"/>
      <w:lang w:val="en-GB" w:eastAsia="en-GB"/>
    </w:rPr>
  </w:style>
  <w:style w:type="paragraph" w:styleId="Revision">
    <w:name w:val="Revision"/>
    <w:hidden/>
    <w:uiPriority w:val="99"/>
    <w:semiHidden/>
    <w:rsid w:val="00B95B33"/>
    <w:pPr>
      <w:spacing w:before="0" w:after="0" w:line="240" w:lineRule="auto"/>
      <w:jc w:val="left"/>
    </w:pPr>
    <w:rPr>
      <w:rFonts w:eastAsia="Times New Roman"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58137">
      <w:bodyDiv w:val="1"/>
      <w:marLeft w:val="0"/>
      <w:marRight w:val="0"/>
      <w:marTop w:val="0"/>
      <w:marBottom w:val="0"/>
      <w:divBdr>
        <w:top w:val="none" w:sz="0" w:space="0" w:color="auto"/>
        <w:left w:val="none" w:sz="0" w:space="0" w:color="auto"/>
        <w:bottom w:val="none" w:sz="0" w:space="0" w:color="auto"/>
        <w:right w:val="none" w:sz="0" w:space="0" w:color="auto"/>
      </w:divBdr>
    </w:div>
    <w:div w:id="354231203">
      <w:bodyDiv w:val="1"/>
      <w:marLeft w:val="0"/>
      <w:marRight w:val="0"/>
      <w:marTop w:val="0"/>
      <w:marBottom w:val="0"/>
      <w:divBdr>
        <w:top w:val="none" w:sz="0" w:space="0" w:color="auto"/>
        <w:left w:val="none" w:sz="0" w:space="0" w:color="auto"/>
        <w:bottom w:val="none" w:sz="0" w:space="0" w:color="auto"/>
        <w:right w:val="none" w:sz="0" w:space="0" w:color="auto"/>
      </w:divBdr>
      <w:divsChild>
        <w:div w:id="170216837">
          <w:marLeft w:val="0"/>
          <w:marRight w:val="0"/>
          <w:marTop w:val="0"/>
          <w:marBottom w:val="0"/>
          <w:divBdr>
            <w:top w:val="none" w:sz="0" w:space="0" w:color="auto"/>
            <w:left w:val="none" w:sz="0" w:space="0" w:color="auto"/>
            <w:bottom w:val="none" w:sz="0" w:space="0" w:color="auto"/>
            <w:right w:val="none" w:sz="0" w:space="0" w:color="auto"/>
          </w:divBdr>
          <w:divsChild>
            <w:div w:id="1442409363">
              <w:marLeft w:val="0"/>
              <w:marRight w:val="0"/>
              <w:marTop w:val="0"/>
              <w:marBottom w:val="0"/>
              <w:divBdr>
                <w:top w:val="none" w:sz="0" w:space="0" w:color="auto"/>
                <w:left w:val="none" w:sz="0" w:space="0" w:color="auto"/>
                <w:bottom w:val="none" w:sz="0" w:space="0" w:color="auto"/>
                <w:right w:val="none" w:sz="0" w:space="0" w:color="auto"/>
              </w:divBdr>
              <w:divsChild>
                <w:div w:id="946892029">
                  <w:marLeft w:val="0"/>
                  <w:marRight w:val="0"/>
                  <w:marTop w:val="0"/>
                  <w:marBottom w:val="0"/>
                  <w:divBdr>
                    <w:top w:val="none" w:sz="0" w:space="0" w:color="auto"/>
                    <w:left w:val="none" w:sz="0" w:space="0" w:color="auto"/>
                    <w:bottom w:val="none" w:sz="0" w:space="0" w:color="auto"/>
                    <w:right w:val="none" w:sz="0" w:space="0" w:color="auto"/>
                  </w:divBdr>
                </w:div>
                <w:div w:id="1822192617">
                  <w:marLeft w:val="0"/>
                  <w:marRight w:val="0"/>
                  <w:marTop w:val="0"/>
                  <w:marBottom w:val="0"/>
                  <w:divBdr>
                    <w:top w:val="none" w:sz="0" w:space="0" w:color="auto"/>
                    <w:left w:val="none" w:sz="0" w:space="0" w:color="auto"/>
                    <w:bottom w:val="none" w:sz="0" w:space="0" w:color="auto"/>
                    <w:right w:val="none" w:sz="0" w:space="0" w:color="auto"/>
                  </w:divBdr>
                  <w:divsChild>
                    <w:div w:id="15084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59627">
      <w:bodyDiv w:val="1"/>
      <w:marLeft w:val="0"/>
      <w:marRight w:val="0"/>
      <w:marTop w:val="0"/>
      <w:marBottom w:val="0"/>
      <w:divBdr>
        <w:top w:val="none" w:sz="0" w:space="0" w:color="auto"/>
        <w:left w:val="none" w:sz="0" w:space="0" w:color="auto"/>
        <w:bottom w:val="none" w:sz="0" w:space="0" w:color="auto"/>
        <w:right w:val="none" w:sz="0" w:space="0" w:color="auto"/>
      </w:divBdr>
    </w:div>
    <w:div w:id="1045640565">
      <w:bodyDiv w:val="1"/>
      <w:marLeft w:val="0"/>
      <w:marRight w:val="0"/>
      <w:marTop w:val="0"/>
      <w:marBottom w:val="0"/>
      <w:divBdr>
        <w:top w:val="none" w:sz="0" w:space="0" w:color="auto"/>
        <w:left w:val="none" w:sz="0" w:space="0" w:color="auto"/>
        <w:bottom w:val="none" w:sz="0" w:space="0" w:color="auto"/>
        <w:right w:val="none" w:sz="0" w:space="0" w:color="auto"/>
      </w:divBdr>
      <w:divsChild>
        <w:div w:id="2036495788">
          <w:marLeft w:val="0"/>
          <w:marRight w:val="0"/>
          <w:marTop w:val="120"/>
          <w:marBottom w:val="0"/>
          <w:divBdr>
            <w:top w:val="none" w:sz="0" w:space="0" w:color="auto"/>
            <w:left w:val="none" w:sz="0" w:space="0" w:color="auto"/>
            <w:bottom w:val="none" w:sz="0" w:space="0" w:color="auto"/>
            <w:right w:val="none" w:sz="0" w:space="0" w:color="auto"/>
          </w:divBdr>
        </w:div>
        <w:div w:id="75370334">
          <w:marLeft w:val="1134"/>
          <w:marRight w:val="0"/>
          <w:marTop w:val="60"/>
          <w:marBottom w:val="0"/>
          <w:divBdr>
            <w:top w:val="none" w:sz="0" w:space="0" w:color="auto"/>
            <w:left w:val="none" w:sz="0" w:space="0" w:color="auto"/>
            <w:bottom w:val="none" w:sz="0" w:space="0" w:color="auto"/>
            <w:right w:val="none" w:sz="0" w:space="0" w:color="auto"/>
          </w:divBdr>
        </w:div>
        <w:div w:id="67853181">
          <w:marLeft w:val="567"/>
          <w:marRight w:val="567"/>
          <w:marTop w:val="20"/>
          <w:marBottom w:val="20"/>
          <w:divBdr>
            <w:top w:val="none" w:sz="0" w:space="0" w:color="auto"/>
            <w:left w:val="none" w:sz="0" w:space="0" w:color="auto"/>
            <w:bottom w:val="none" w:sz="0" w:space="0" w:color="auto"/>
            <w:right w:val="none" w:sz="0" w:space="0" w:color="auto"/>
          </w:divBdr>
        </w:div>
        <w:div w:id="1960723195">
          <w:marLeft w:val="1134"/>
          <w:marRight w:val="0"/>
          <w:marTop w:val="60"/>
          <w:marBottom w:val="0"/>
          <w:divBdr>
            <w:top w:val="none" w:sz="0" w:space="0" w:color="auto"/>
            <w:left w:val="none" w:sz="0" w:space="0" w:color="auto"/>
            <w:bottom w:val="none" w:sz="0" w:space="0" w:color="auto"/>
            <w:right w:val="none" w:sz="0" w:space="0" w:color="auto"/>
          </w:divBdr>
        </w:div>
      </w:divsChild>
    </w:div>
    <w:div w:id="1188252988">
      <w:bodyDiv w:val="1"/>
      <w:marLeft w:val="0"/>
      <w:marRight w:val="0"/>
      <w:marTop w:val="0"/>
      <w:marBottom w:val="0"/>
      <w:divBdr>
        <w:top w:val="none" w:sz="0" w:space="0" w:color="auto"/>
        <w:left w:val="none" w:sz="0" w:space="0" w:color="auto"/>
        <w:bottom w:val="none" w:sz="0" w:space="0" w:color="auto"/>
        <w:right w:val="none" w:sz="0" w:space="0" w:color="auto"/>
      </w:divBdr>
    </w:div>
    <w:div w:id="1236941186">
      <w:bodyDiv w:val="1"/>
      <w:marLeft w:val="0"/>
      <w:marRight w:val="0"/>
      <w:marTop w:val="0"/>
      <w:marBottom w:val="0"/>
      <w:divBdr>
        <w:top w:val="none" w:sz="0" w:space="0" w:color="auto"/>
        <w:left w:val="none" w:sz="0" w:space="0" w:color="auto"/>
        <w:bottom w:val="none" w:sz="0" w:space="0" w:color="auto"/>
        <w:right w:val="none" w:sz="0" w:space="0" w:color="auto"/>
      </w:divBdr>
    </w:div>
    <w:div w:id="1818255034">
      <w:bodyDiv w:val="1"/>
      <w:marLeft w:val="0"/>
      <w:marRight w:val="0"/>
      <w:marTop w:val="0"/>
      <w:marBottom w:val="0"/>
      <w:divBdr>
        <w:top w:val="none" w:sz="0" w:space="0" w:color="auto"/>
        <w:left w:val="none" w:sz="0" w:space="0" w:color="auto"/>
        <w:bottom w:val="none" w:sz="0" w:space="0" w:color="auto"/>
        <w:right w:val="none" w:sz="0" w:space="0" w:color="auto"/>
      </w:divBdr>
    </w:div>
    <w:div w:id="1823698842">
      <w:bodyDiv w:val="1"/>
      <w:marLeft w:val="0"/>
      <w:marRight w:val="0"/>
      <w:marTop w:val="0"/>
      <w:marBottom w:val="0"/>
      <w:divBdr>
        <w:top w:val="none" w:sz="0" w:space="0" w:color="auto"/>
        <w:left w:val="none" w:sz="0" w:space="0" w:color="auto"/>
        <w:bottom w:val="none" w:sz="0" w:space="0" w:color="auto"/>
        <w:right w:val="none" w:sz="0" w:space="0" w:color="auto"/>
      </w:divBdr>
    </w:div>
    <w:div w:id="1857226842">
      <w:bodyDiv w:val="1"/>
      <w:marLeft w:val="0"/>
      <w:marRight w:val="0"/>
      <w:marTop w:val="0"/>
      <w:marBottom w:val="0"/>
      <w:divBdr>
        <w:top w:val="none" w:sz="0" w:space="0" w:color="auto"/>
        <w:left w:val="none" w:sz="0" w:space="0" w:color="auto"/>
        <w:bottom w:val="none" w:sz="0" w:space="0" w:color="auto"/>
        <w:right w:val="none" w:sz="0" w:space="0" w:color="auto"/>
      </w:divBdr>
    </w:div>
    <w:div w:id="2003196197">
      <w:bodyDiv w:val="1"/>
      <w:marLeft w:val="0"/>
      <w:marRight w:val="0"/>
      <w:marTop w:val="0"/>
      <w:marBottom w:val="0"/>
      <w:divBdr>
        <w:top w:val="none" w:sz="0" w:space="0" w:color="auto"/>
        <w:left w:val="none" w:sz="0" w:space="0" w:color="auto"/>
        <w:bottom w:val="none" w:sz="0" w:space="0" w:color="auto"/>
        <w:right w:val="none" w:sz="0" w:space="0" w:color="auto"/>
      </w:divBdr>
    </w:div>
    <w:div w:id="210672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LegalTemplates\Leg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652ad7a-feb6-4809-a38f-6dfd0bb976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68CC235A2AC34DB85E3EEC145134D1" ma:contentTypeVersion="13" ma:contentTypeDescription="Create a new document." ma:contentTypeScope="" ma:versionID="fb67d570d0dfd2ff103ea2366923f385">
  <xsd:schema xmlns:xsd="http://www.w3.org/2001/XMLSchema" xmlns:xs="http://www.w3.org/2001/XMLSchema" xmlns:p="http://schemas.microsoft.com/office/2006/metadata/properties" xmlns:ns3="06925759-ab12-4bdf-a823-41c11c3fabf7" xmlns:ns4="5652ad7a-feb6-4809-a38f-6dfd0bb97631" targetNamespace="http://schemas.microsoft.com/office/2006/metadata/properties" ma:root="true" ma:fieldsID="9efffda1a9020b47cbbd64ceda6428ef" ns3:_="" ns4:_="">
    <xsd:import namespace="06925759-ab12-4bdf-a823-41c11c3fabf7"/>
    <xsd:import namespace="5652ad7a-feb6-4809-a38f-6dfd0bb976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25759-ab12-4bdf-a823-41c11c3fa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2ad7a-feb6-4809-a38f-6dfd0bb976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79779-DBD9-435C-99A5-54094C196885}">
  <ds:schemaRefs>
    <ds:schemaRef ds:uri="http://schemas.microsoft.com/sharepoint/v3/contenttype/forms"/>
  </ds:schemaRefs>
</ds:datastoreItem>
</file>

<file path=customXml/itemProps2.xml><?xml version="1.0" encoding="utf-8"?>
<ds:datastoreItem xmlns:ds="http://schemas.openxmlformats.org/officeDocument/2006/customXml" ds:itemID="{2F46A823-1AA7-46A9-8965-7733679C4F43}">
  <ds:schemaRefs>
    <ds:schemaRef ds:uri="http://schemas.microsoft.com/office/2006/metadata/properties"/>
    <ds:schemaRef ds:uri="http://schemas.microsoft.com/office/infopath/2007/PartnerControls"/>
    <ds:schemaRef ds:uri="5652ad7a-feb6-4809-a38f-6dfd0bb97631"/>
  </ds:schemaRefs>
</ds:datastoreItem>
</file>

<file path=customXml/itemProps3.xml><?xml version="1.0" encoding="utf-8"?>
<ds:datastoreItem xmlns:ds="http://schemas.openxmlformats.org/officeDocument/2006/customXml" ds:itemID="{F2E052DB-F948-4C6C-8B0D-625111E9E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25759-ab12-4bdf-a823-41c11c3fabf7"/>
    <ds:schemaRef ds:uri="5652ad7a-feb6-4809-a38f-6dfd0bb97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1E448C-AD2F-4CA1-BCFA-36F60C2B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LegalMaster</Template>
  <TotalTime>1</TotalTime>
  <Pages>13</Pages>
  <Words>5552</Words>
  <Characters>31652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 Dawid Marais</dc:creator>
  <cp:keywords/>
  <dc:description/>
  <cp:lastModifiedBy>Mokone</cp:lastModifiedBy>
  <cp:revision>2</cp:revision>
  <cp:lastPrinted>2023-10-18T13:55:00Z</cp:lastPrinted>
  <dcterms:created xsi:type="dcterms:W3CDTF">2023-10-19T10:21:00Z</dcterms:created>
  <dcterms:modified xsi:type="dcterms:W3CDTF">2023-10-19T10:21:00Z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0x0101007268CC235A2AC34DB85E3EEC145134D1</vt:lpwstr>
  </property>
</Properties>
</file>