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37CCB" w14:textId="77777777" w:rsidR="00A61157" w:rsidRPr="00DB2A06" w:rsidRDefault="00A61157" w:rsidP="00A61157">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452720F9" w14:textId="77777777" w:rsidR="00A61157" w:rsidRDefault="00A61157" w:rsidP="00AC1E46">
      <w:pPr>
        <w:ind w:left="2880" w:firstLine="720"/>
        <w:jc w:val="both"/>
        <w:rPr>
          <w:noProof/>
          <w:lang w:val="en-US"/>
        </w:rPr>
      </w:pPr>
    </w:p>
    <w:p w14:paraId="0928BF96" w14:textId="77777777" w:rsidR="00A61157" w:rsidRDefault="00A61157" w:rsidP="00AC1E46">
      <w:pPr>
        <w:ind w:left="2880" w:firstLine="720"/>
        <w:jc w:val="both"/>
        <w:rPr>
          <w:noProof/>
          <w:lang w:val="en-US"/>
        </w:rPr>
      </w:pPr>
    </w:p>
    <w:p w14:paraId="3984FDD6" w14:textId="16C899B7" w:rsidR="00604197" w:rsidRDefault="00C5403B" w:rsidP="00AC1E46">
      <w:pPr>
        <w:ind w:left="2880" w:firstLine="720"/>
        <w:jc w:val="both"/>
      </w:pPr>
      <w:r>
        <w:rPr>
          <w:noProof/>
          <w:lang w:val="en-US"/>
        </w:rPr>
        <w:drawing>
          <wp:inline distT="0" distB="0" distL="0" distR="0" wp14:anchorId="28BDC54B" wp14:editId="1346907C">
            <wp:extent cx="1200150" cy="11125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srcRect/>
                    <a:stretch>
                      <a:fillRect/>
                    </a:stretch>
                  </pic:blipFill>
                  <pic:spPr bwMode="auto">
                    <a:xfrm>
                      <a:off x="0" y="0"/>
                      <a:ext cx="1200150" cy="1112520"/>
                    </a:xfrm>
                    <a:prstGeom prst="rect">
                      <a:avLst/>
                    </a:prstGeom>
                    <a:noFill/>
                  </pic:spPr>
                </pic:pic>
              </a:graphicData>
            </a:graphic>
          </wp:inline>
        </w:drawing>
      </w:r>
    </w:p>
    <w:p w14:paraId="09264810" w14:textId="77777777" w:rsidR="00604197" w:rsidRPr="00604197" w:rsidRDefault="00604197" w:rsidP="00AC1E46">
      <w:pPr>
        <w:jc w:val="both"/>
        <w:rPr>
          <w:rFonts w:ascii="Arial" w:hAnsi="Arial" w:cs="Arial"/>
        </w:rPr>
      </w:pPr>
    </w:p>
    <w:p w14:paraId="5CC3AD5B" w14:textId="77777777" w:rsidR="00A61157" w:rsidRDefault="00A61157" w:rsidP="00C5403B">
      <w:pPr>
        <w:jc w:val="center"/>
        <w:rPr>
          <w:rFonts w:ascii="Arial" w:hAnsi="Arial" w:cs="Arial"/>
          <w:b/>
        </w:rPr>
      </w:pPr>
    </w:p>
    <w:p w14:paraId="59DE6DCC" w14:textId="77777777" w:rsidR="00A61157" w:rsidRDefault="00A61157" w:rsidP="00C5403B">
      <w:pPr>
        <w:jc w:val="center"/>
        <w:rPr>
          <w:rFonts w:ascii="Arial" w:hAnsi="Arial" w:cs="Arial"/>
          <w:b/>
        </w:rPr>
      </w:pPr>
    </w:p>
    <w:p w14:paraId="2ED8953F" w14:textId="1521AE68" w:rsidR="00604197" w:rsidRPr="00961388" w:rsidRDefault="0009188B" w:rsidP="00C5403B">
      <w:pPr>
        <w:jc w:val="center"/>
        <w:rPr>
          <w:rFonts w:ascii="Arial" w:hAnsi="Arial" w:cs="Arial"/>
          <w:b/>
        </w:rPr>
      </w:pPr>
      <w:r w:rsidRPr="00961388">
        <w:rPr>
          <w:rFonts w:ascii="Arial" w:hAnsi="Arial" w:cs="Arial"/>
          <w:b/>
        </w:rPr>
        <w:t>IN THE HIGH COURT OF SOUTH AFRICA</w:t>
      </w:r>
    </w:p>
    <w:p w14:paraId="1982594C" w14:textId="77777777" w:rsidR="00604197" w:rsidRPr="00961388" w:rsidRDefault="00604197" w:rsidP="00C5403B">
      <w:pPr>
        <w:jc w:val="center"/>
        <w:rPr>
          <w:rFonts w:ascii="Arial" w:hAnsi="Arial" w:cs="Arial"/>
          <w:b/>
        </w:rPr>
      </w:pPr>
    </w:p>
    <w:p w14:paraId="1C3E93D1" w14:textId="45E2667B" w:rsidR="0009188B" w:rsidRPr="00961388" w:rsidRDefault="0009188B" w:rsidP="00C5403B">
      <w:pPr>
        <w:jc w:val="center"/>
        <w:rPr>
          <w:rFonts w:ascii="Arial" w:hAnsi="Arial" w:cs="Arial"/>
          <w:b/>
        </w:rPr>
      </w:pPr>
      <w:r w:rsidRPr="00961388">
        <w:rPr>
          <w:rFonts w:ascii="Arial" w:hAnsi="Arial" w:cs="Arial"/>
          <w:b/>
        </w:rPr>
        <w:t>KWAZULU-NATAL LOCAL DIVISION, DURBAN</w:t>
      </w:r>
    </w:p>
    <w:p w14:paraId="1429676C" w14:textId="09ACA865" w:rsidR="0009188B" w:rsidRPr="00961388" w:rsidRDefault="0009188B" w:rsidP="00634AFC">
      <w:pPr>
        <w:autoSpaceDE w:val="0"/>
        <w:autoSpaceDN w:val="0"/>
        <w:adjustRightInd w:val="0"/>
        <w:spacing w:line="360" w:lineRule="auto"/>
        <w:ind w:right="-720"/>
        <w:jc w:val="both"/>
        <w:rPr>
          <w:rFonts w:ascii="Arial" w:hAnsi="Arial" w:cs="Arial"/>
          <w:kern w:val="0"/>
          <w:lang w:val="en-GB"/>
        </w:rPr>
      </w:pPr>
      <w:r w:rsidRPr="00961388">
        <w:rPr>
          <w:rFonts w:ascii="Arial" w:hAnsi="Arial" w:cs="Arial"/>
        </w:rPr>
        <w:tab/>
      </w:r>
      <w:r w:rsidRPr="00961388">
        <w:rPr>
          <w:rFonts w:ascii="Arial" w:hAnsi="Arial" w:cs="Arial"/>
        </w:rPr>
        <w:tab/>
      </w:r>
      <w:r w:rsidRPr="00961388">
        <w:rPr>
          <w:rFonts w:ascii="Arial" w:hAnsi="Arial" w:cs="Arial"/>
        </w:rPr>
        <w:tab/>
      </w:r>
      <w:r w:rsidRPr="00961388">
        <w:rPr>
          <w:rFonts w:ascii="Arial" w:hAnsi="Arial" w:cs="Arial"/>
        </w:rPr>
        <w:tab/>
      </w:r>
    </w:p>
    <w:p w14:paraId="04B1B950" w14:textId="79F9D7D2" w:rsidR="0009188B" w:rsidRPr="00961388" w:rsidRDefault="0009188B" w:rsidP="00AC1E46">
      <w:pPr>
        <w:jc w:val="both"/>
        <w:rPr>
          <w:rFonts w:ascii="Arial" w:hAnsi="Arial" w:cs="Arial"/>
        </w:rPr>
      </w:pPr>
      <w:r w:rsidRPr="00961388">
        <w:rPr>
          <w:rFonts w:ascii="Arial" w:hAnsi="Arial" w:cs="Arial"/>
        </w:rPr>
        <w:tab/>
      </w:r>
      <w:r w:rsidRPr="00961388">
        <w:rPr>
          <w:rFonts w:ascii="Arial" w:hAnsi="Arial" w:cs="Arial"/>
        </w:rPr>
        <w:tab/>
      </w:r>
      <w:r w:rsidRPr="00961388">
        <w:rPr>
          <w:rFonts w:ascii="Arial" w:hAnsi="Arial" w:cs="Arial"/>
        </w:rPr>
        <w:tab/>
      </w:r>
      <w:r w:rsidRPr="00961388">
        <w:rPr>
          <w:rFonts w:ascii="Arial" w:hAnsi="Arial" w:cs="Arial"/>
        </w:rPr>
        <w:tab/>
      </w:r>
      <w:r w:rsidRPr="00961388">
        <w:rPr>
          <w:rFonts w:ascii="Arial" w:hAnsi="Arial" w:cs="Arial"/>
        </w:rPr>
        <w:tab/>
      </w:r>
      <w:r w:rsidRPr="00961388">
        <w:rPr>
          <w:rFonts w:ascii="Arial" w:hAnsi="Arial" w:cs="Arial"/>
        </w:rPr>
        <w:tab/>
      </w:r>
      <w:r w:rsidRPr="00961388">
        <w:rPr>
          <w:rFonts w:ascii="Arial" w:hAnsi="Arial" w:cs="Arial"/>
        </w:rPr>
        <w:tab/>
      </w:r>
      <w:r w:rsidRPr="00961388">
        <w:rPr>
          <w:rFonts w:ascii="Arial" w:hAnsi="Arial" w:cs="Arial"/>
        </w:rPr>
        <w:tab/>
      </w:r>
      <w:r w:rsidRPr="00961388">
        <w:rPr>
          <w:rFonts w:ascii="Arial" w:hAnsi="Arial" w:cs="Arial"/>
        </w:rPr>
        <w:tab/>
        <w:t xml:space="preserve">CASE NO: </w:t>
      </w:r>
      <w:r w:rsidR="00833DB2" w:rsidRPr="00961388">
        <w:rPr>
          <w:rFonts w:ascii="Arial" w:hAnsi="Arial" w:cs="Arial"/>
        </w:rPr>
        <w:t>D6921/2019</w:t>
      </w:r>
    </w:p>
    <w:p w14:paraId="6532A8A9" w14:textId="77777777" w:rsidR="0009188B" w:rsidRPr="00961388" w:rsidRDefault="0009188B" w:rsidP="00AC1E46">
      <w:pPr>
        <w:jc w:val="both"/>
        <w:rPr>
          <w:rFonts w:ascii="Arial" w:hAnsi="Arial" w:cs="Arial"/>
        </w:rPr>
      </w:pPr>
    </w:p>
    <w:p w14:paraId="56B1BAFC" w14:textId="598BD9E2" w:rsidR="00B37FBB" w:rsidRPr="00961388" w:rsidRDefault="0009188B" w:rsidP="00EE68DE">
      <w:pPr>
        <w:spacing w:line="360" w:lineRule="auto"/>
        <w:jc w:val="both"/>
        <w:rPr>
          <w:rFonts w:ascii="Arial" w:hAnsi="Arial" w:cs="Arial"/>
        </w:rPr>
      </w:pPr>
      <w:r w:rsidRPr="00961388">
        <w:rPr>
          <w:rFonts w:ascii="Arial" w:hAnsi="Arial" w:cs="Arial"/>
        </w:rPr>
        <w:t xml:space="preserve">In the matter between </w:t>
      </w:r>
    </w:p>
    <w:p w14:paraId="5299C863" w14:textId="77777777" w:rsidR="00B37FBB" w:rsidRPr="00961388" w:rsidRDefault="00B37FBB" w:rsidP="00EE68DE">
      <w:pPr>
        <w:spacing w:line="360" w:lineRule="auto"/>
        <w:jc w:val="both"/>
        <w:rPr>
          <w:rFonts w:ascii="Arial" w:hAnsi="Arial" w:cs="Arial"/>
        </w:rPr>
      </w:pPr>
    </w:p>
    <w:p w14:paraId="4FB865D9" w14:textId="3A4C9041" w:rsidR="00B37FBB" w:rsidRPr="00961388" w:rsidRDefault="00833DB2" w:rsidP="00EE68DE">
      <w:pPr>
        <w:spacing w:line="360" w:lineRule="auto"/>
        <w:jc w:val="both"/>
        <w:rPr>
          <w:rFonts w:ascii="Arial" w:hAnsi="Arial" w:cs="Arial"/>
          <w:b/>
          <w:bCs/>
        </w:rPr>
      </w:pPr>
      <w:r w:rsidRPr="00961388">
        <w:rPr>
          <w:rFonts w:ascii="Arial" w:hAnsi="Arial" w:cs="Arial"/>
          <w:b/>
          <w:bCs/>
        </w:rPr>
        <w:t>SINDISIWE NADIA MANQELE OBO</w:t>
      </w:r>
      <w:r w:rsidR="00B37FBB" w:rsidRPr="00961388">
        <w:rPr>
          <w:rFonts w:ascii="Arial" w:hAnsi="Arial" w:cs="Arial"/>
          <w:b/>
          <w:bCs/>
        </w:rPr>
        <w:tab/>
      </w:r>
      <w:r w:rsidR="00B37FBB" w:rsidRPr="00961388">
        <w:rPr>
          <w:rFonts w:ascii="Arial" w:hAnsi="Arial" w:cs="Arial"/>
          <w:b/>
          <w:bCs/>
        </w:rPr>
        <w:tab/>
      </w:r>
      <w:r w:rsidR="00B37FBB" w:rsidRPr="00961388">
        <w:rPr>
          <w:rFonts w:ascii="Arial" w:hAnsi="Arial" w:cs="Arial"/>
          <w:b/>
          <w:bCs/>
        </w:rPr>
        <w:tab/>
      </w:r>
      <w:r w:rsidR="00B37FBB" w:rsidRPr="00961388">
        <w:rPr>
          <w:rFonts w:ascii="Arial" w:hAnsi="Arial" w:cs="Arial"/>
          <w:b/>
          <w:bCs/>
        </w:rPr>
        <w:tab/>
      </w:r>
      <w:r w:rsidR="00B37FBB" w:rsidRPr="00961388">
        <w:rPr>
          <w:rFonts w:ascii="Arial" w:hAnsi="Arial" w:cs="Arial"/>
          <w:b/>
          <w:bCs/>
        </w:rPr>
        <w:tab/>
      </w:r>
      <w:r w:rsidR="00C5403B" w:rsidRPr="00961388">
        <w:rPr>
          <w:rFonts w:ascii="Arial" w:hAnsi="Arial" w:cs="Arial"/>
          <w:b/>
          <w:bCs/>
        </w:rPr>
        <w:t xml:space="preserve">        </w:t>
      </w:r>
      <w:r w:rsidR="00B37FBB" w:rsidRPr="00961388">
        <w:rPr>
          <w:rFonts w:ascii="Arial" w:hAnsi="Arial" w:cs="Arial"/>
          <w:b/>
          <w:bCs/>
        </w:rPr>
        <w:t>PLAINTIFF</w:t>
      </w:r>
    </w:p>
    <w:p w14:paraId="4B5B71C0" w14:textId="0B236B37" w:rsidR="00B37FBB" w:rsidRPr="00961388" w:rsidRDefault="00A61157" w:rsidP="00EE68DE">
      <w:pPr>
        <w:spacing w:line="360" w:lineRule="auto"/>
        <w:jc w:val="both"/>
        <w:rPr>
          <w:rFonts w:ascii="Arial" w:hAnsi="Arial" w:cs="Arial"/>
          <w:b/>
          <w:bCs/>
        </w:rPr>
      </w:pPr>
      <w:r>
        <w:rPr>
          <w:rFonts w:ascii="Arial" w:hAnsi="Arial" w:cs="Arial"/>
          <w:b/>
          <w:bCs/>
        </w:rPr>
        <w:t>P N T</w:t>
      </w:r>
    </w:p>
    <w:p w14:paraId="1B1FA8F0" w14:textId="77777777" w:rsidR="0009188B" w:rsidRPr="00961388" w:rsidRDefault="0009188B" w:rsidP="00EE68DE">
      <w:pPr>
        <w:spacing w:line="360" w:lineRule="auto"/>
        <w:jc w:val="both"/>
        <w:rPr>
          <w:rFonts w:ascii="Arial" w:hAnsi="Arial" w:cs="Arial"/>
          <w:b/>
          <w:bCs/>
        </w:rPr>
      </w:pPr>
    </w:p>
    <w:p w14:paraId="25C6CF7E" w14:textId="02AE189E" w:rsidR="00B37FBB" w:rsidRPr="00961388" w:rsidRDefault="00C5403B" w:rsidP="00EE68DE">
      <w:pPr>
        <w:spacing w:line="360" w:lineRule="auto"/>
        <w:jc w:val="both"/>
        <w:rPr>
          <w:rFonts w:ascii="Arial" w:hAnsi="Arial" w:cs="Arial"/>
          <w:bCs/>
        </w:rPr>
      </w:pPr>
      <w:r w:rsidRPr="00961388">
        <w:rPr>
          <w:rFonts w:ascii="Arial" w:hAnsi="Arial" w:cs="Arial"/>
          <w:bCs/>
        </w:rPr>
        <w:t>and</w:t>
      </w:r>
    </w:p>
    <w:p w14:paraId="3BA78AC1" w14:textId="77777777" w:rsidR="0009188B" w:rsidRPr="00961388" w:rsidRDefault="0009188B" w:rsidP="00EE68DE">
      <w:pPr>
        <w:spacing w:line="360" w:lineRule="auto"/>
        <w:jc w:val="both"/>
        <w:rPr>
          <w:rFonts w:ascii="Arial" w:hAnsi="Arial" w:cs="Arial"/>
          <w:b/>
          <w:bCs/>
        </w:rPr>
      </w:pPr>
    </w:p>
    <w:p w14:paraId="708D375F" w14:textId="22BBCB9D" w:rsidR="00B37FBB" w:rsidRPr="00961388" w:rsidRDefault="00833DB2" w:rsidP="00EE68DE">
      <w:pPr>
        <w:spacing w:line="360" w:lineRule="auto"/>
        <w:jc w:val="both"/>
        <w:rPr>
          <w:rFonts w:ascii="Arial" w:hAnsi="Arial" w:cs="Arial"/>
          <w:b/>
          <w:bCs/>
        </w:rPr>
      </w:pPr>
      <w:r w:rsidRPr="00961388">
        <w:rPr>
          <w:rFonts w:ascii="Arial" w:hAnsi="Arial" w:cs="Arial"/>
          <w:b/>
          <w:bCs/>
        </w:rPr>
        <w:t>ROAD ACCIDENT FUND</w:t>
      </w:r>
      <w:r w:rsidRPr="00961388">
        <w:rPr>
          <w:rFonts w:ascii="Arial" w:hAnsi="Arial" w:cs="Arial"/>
          <w:b/>
          <w:bCs/>
        </w:rPr>
        <w:tab/>
      </w:r>
      <w:r w:rsidR="00B37FBB" w:rsidRPr="00961388">
        <w:rPr>
          <w:rFonts w:ascii="Arial" w:hAnsi="Arial" w:cs="Arial"/>
          <w:b/>
          <w:bCs/>
        </w:rPr>
        <w:tab/>
      </w:r>
      <w:r w:rsidR="00B37FBB" w:rsidRPr="00961388">
        <w:rPr>
          <w:rFonts w:ascii="Arial" w:hAnsi="Arial" w:cs="Arial"/>
          <w:b/>
          <w:bCs/>
        </w:rPr>
        <w:tab/>
      </w:r>
      <w:r w:rsidR="00B37FBB" w:rsidRPr="00961388">
        <w:rPr>
          <w:rFonts w:ascii="Arial" w:hAnsi="Arial" w:cs="Arial"/>
          <w:b/>
          <w:bCs/>
        </w:rPr>
        <w:tab/>
      </w:r>
      <w:r w:rsidR="00B37FBB" w:rsidRPr="00961388">
        <w:rPr>
          <w:rFonts w:ascii="Arial" w:hAnsi="Arial" w:cs="Arial"/>
          <w:b/>
          <w:bCs/>
        </w:rPr>
        <w:tab/>
      </w:r>
      <w:r w:rsidR="00B37FBB" w:rsidRPr="00961388">
        <w:rPr>
          <w:rFonts w:ascii="Arial" w:hAnsi="Arial" w:cs="Arial"/>
          <w:b/>
          <w:bCs/>
        </w:rPr>
        <w:tab/>
      </w:r>
      <w:r w:rsidR="0009188B" w:rsidRPr="00961388">
        <w:rPr>
          <w:rFonts w:ascii="Arial" w:hAnsi="Arial" w:cs="Arial"/>
          <w:b/>
          <w:bCs/>
        </w:rPr>
        <w:tab/>
      </w:r>
      <w:r w:rsidR="00C5403B" w:rsidRPr="00961388">
        <w:rPr>
          <w:rFonts w:ascii="Arial" w:hAnsi="Arial" w:cs="Arial"/>
          <w:b/>
          <w:bCs/>
        </w:rPr>
        <w:t xml:space="preserve">     </w:t>
      </w:r>
      <w:r w:rsidR="00B37FBB" w:rsidRPr="00961388">
        <w:rPr>
          <w:rFonts w:ascii="Arial" w:hAnsi="Arial" w:cs="Arial"/>
          <w:b/>
          <w:bCs/>
        </w:rPr>
        <w:t>DEFENDANT</w:t>
      </w:r>
    </w:p>
    <w:p w14:paraId="7012092A" w14:textId="7EF68CC9" w:rsidR="00C5403B" w:rsidRPr="00961388" w:rsidRDefault="00C5403B" w:rsidP="00AC1E46">
      <w:pPr>
        <w:jc w:val="both"/>
        <w:rPr>
          <w:rFonts w:ascii="Arial" w:hAnsi="Arial" w:cs="Arial"/>
          <w:b/>
          <w:bCs/>
        </w:rPr>
      </w:pPr>
    </w:p>
    <w:p w14:paraId="08A892B3" w14:textId="77777777" w:rsidR="00C5403B" w:rsidRPr="00961388" w:rsidRDefault="00C5403B" w:rsidP="00C5403B">
      <w:pPr>
        <w:pBdr>
          <w:bottom w:val="single" w:sz="12" w:space="1" w:color="auto"/>
        </w:pBdr>
        <w:jc w:val="both"/>
        <w:rPr>
          <w:rFonts w:ascii="Arial" w:hAnsi="Arial" w:cs="Arial"/>
        </w:rPr>
      </w:pPr>
    </w:p>
    <w:p w14:paraId="4610979F" w14:textId="77777777" w:rsidR="00C5403B" w:rsidRPr="00961388" w:rsidRDefault="00C5403B" w:rsidP="00C5403B">
      <w:pPr>
        <w:jc w:val="both"/>
        <w:rPr>
          <w:rFonts w:ascii="Arial" w:hAnsi="Arial" w:cs="Arial"/>
        </w:rPr>
      </w:pPr>
    </w:p>
    <w:p w14:paraId="05958A41" w14:textId="77777777" w:rsidR="00C5403B" w:rsidRPr="00961388" w:rsidRDefault="00C5403B" w:rsidP="00C5403B">
      <w:pPr>
        <w:jc w:val="both"/>
        <w:rPr>
          <w:rFonts w:ascii="Arial" w:hAnsi="Arial" w:cs="Arial"/>
        </w:rPr>
      </w:pPr>
      <w:r w:rsidRPr="00961388">
        <w:rPr>
          <w:rFonts w:ascii="Arial" w:hAnsi="Arial" w:cs="Arial"/>
        </w:rPr>
        <w:tab/>
      </w:r>
      <w:r w:rsidRPr="00961388">
        <w:rPr>
          <w:rFonts w:ascii="Arial" w:hAnsi="Arial" w:cs="Arial"/>
        </w:rPr>
        <w:tab/>
      </w:r>
      <w:r w:rsidRPr="00961388">
        <w:rPr>
          <w:rFonts w:ascii="Arial" w:hAnsi="Arial" w:cs="Arial"/>
        </w:rPr>
        <w:tab/>
      </w:r>
      <w:r w:rsidRPr="00961388">
        <w:rPr>
          <w:rFonts w:ascii="Arial" w:hAnsi="Arial" w:cs="Arial"/>
        </w:rPr>
        <w:tab/>
      </w:r>
      <w:r w:rsidRPr="00961388">
        <w:rPr>
          <w:rFonts w:ascii="Arial" w:hAnsi="Arial" w:cs="Arial"/>
        </w:rPr>
        <w:tab/>
      </w:r>
    </w:p>
    <w:p w14:paraId="54E58AC5" w14:textId="0141B782" w:rsidR="00C5403B" w:rsidRPr="00961388" w:rsidRDefault="00C5403B" w:rsidP="00C5403B">
      <w:pPr>
        <w:ind w:left="2880" w:firstLine="720"/>
        <w:jc w:val="both"/>
        <w:rPr>
          <w:rFonts w:ascii="Arial" w:hAnsi="Arial" w:cs="Arial"/>
          <w:b/>
          <w:bCs/>
        </w:rPr>
      </w:pPr>
      <w:r w:rsidRPr="00961388">
        <w:rPr>
          <w:rFonts w:ascii="Arial" w:hAnsi="Arial" w:cs="Arial"/>
          <w:b/>
          <w:bCs/>
        </w:rPr>
        <w:t>ORDER</w:t>
      </w:r>
    </w:p>
    <w:p w14:paraId="05099963" w14:textId="170F419E" w:rsidR="00C5403B" w:rsidRPr="00961388" w:rsidRDefault="00C5403B" w:rsidP="00C5403B">
      <w:pPr>
        <w:jc w:val="both"/>
        <w:rPr>
          <w:rFonts w:ascii="Arial" w:hAnsi="Arial" w:cs="Arial"/>
          <w:b/>
        </w:rPr>
      </w:pPr>
      <w:r w:rsidRPr="00961388">
        <w:rPr>
          <w:rFonts w:ascii="Arial" w:hAnsi="Arial" w:cs="Arial"/>
          <w:b/>
        </w:rPr>
        <w:t>___________________________________________________________________</w:t>
      </w:r>
    </w:p>
    <w:p w14:paraId="117DC63E" w14:textId="016DA7A7" w:rsidR="00F72B7F" w:rsidRPr="00961388" w:rsidRDefault="00F72B7F" w:rsidP="00F72B7F">
      <w:pPr>
        <w:spacing w:line="360" w:lineRule="auto"/>
        <w:jc w:val="both"/>
        <w:rPr>
          <w:rFonts w:ascii="Arial" w:hAnsi="Arial" w:cs="Arial"/>
        </w:rPr>
      </w:pPr>
    </w:p>
    <w:p w14:paraId="66C563F1" w14:textId="5447F890" w:rsidR="00F72B7F" w:rsidRPr="00961388" w:rsidRDefault="00F72B7F" w:rsidP="0094207D">
      <w:pPr>
        <w:spacing w:line="360" w:lineRule="auto"/>
        <w:jc w:val="both"/>
        <w:rPr>
          <w:rFonts w:ascii="Arial" w:hAnsi="Arial" w:cs="Arial"/>
          <w:b/>
        </w:rPr>
      </w:pPr>
      <w:r w:rsidRPr="00961388">
        <w:rPr>
          <w:rFonts w:ascii="Arial" w:hAnsi="Arial" w:cs="Arial"/>
          <w:b/>
        </w:rPr>
        <w:t>The following order shall issue:</w:t>
      </w:r>
    </w:p>
    <w:p w14:paraId="1B6726E3" w14:textId="4F30924C" w:rsidR="00F41651" w:rsidRDefault="00957790" w:rsidP="00D71253">
      <w:pPr>
        <w:pStyle w:val="ListParagraph"/>
        <w:numPr>
          <w:ilvl w:val="0"/>
          <w:numId w:val="1"/>
        </w:numPr>
        <w:spacing w:line="360" w:lineRule="auto"/>
        <w:jc w:val="both"/>
        <w:rPr>
          <w:rFonts w:ascii="Arial" w:hAnsi="Arial" w:cs="Arial"/>
        </w:rPr>
      </w:pPr>
      <w:r w:rsidRPr="00F41651">
        <w:rPr>
          <w:rFonts w:ascii="Arial" w:hAnsi="Arial" w:cs="Arial"/>
        </w:rPr>
        <w:t xml:space="preserve">The defendant is directed to pay R6 460 521.60 </w:t>
      </w:r>
      <w:r w:rsidR="00AC1CBF">
        <w:rPr>
          <w:rFonts w:ascii="Arial" w:hAnsi="Arial" w:cs="Arial"/>
        </w:rPr>
        <w:t>to the plaintiff</w:t>
      </w:r>
      <w:r w:rsidRPr="00F41651">
        <w:rPr>
          <w:rFonts w:ascii="Arial" w:hAnsi="Arial" w:cs="Arial"/>
        </w:rPr>
        <w:t xml:space="preserve"> for general damages and loss of earnings.</w:t>
      </w:r>
    </w:p>
    <w:p w14:paraId="156945E1" w14:textId="06C816B6" w:rsidR="00C36FCB" w:rsidRPr="00C36FCB" w:rsidRDefault="00C36FCB" w:rsidP="00C36FCB">
      <w:pPr>
        <w:spacing w:line="360" w:lineRule="auto"/>
        <w:ind w:left="1440" w:hanging="720"/>
        <w:jc w:val="both"/>
        <w:rPr>
          <w:rFonts w:ascii="Arial" w:hAnsi="Arial" w:cs="Arial"/>
        </w:rPr>
      </w:pPr>
      <w:r>
        <w:rPr>
          <w:rFonts w:ascii="Arial" w:hAnsi="Arial" w:cs="Arial"/>
        </w:rPr>
        <w:t>2.</w:t>
      </w:r>
      <w:r>
        <w:rPr>
          <w:rFonts w:ascii="Arial" w:hAnsi="Arial" w:cs="Arial"/>
        </w:rPr>
        <w:tab/>
      </w:r>
      <w:r w:rsidRPr="00C36FCB">
        <w:rPr>
          <w:rFonts w:ascii="Arial" w:hAnsi="Arial" w:cs="Arial"/>
        </w:rPr>
        <w:t xml:space="preserve">Interest is payable on the aforesaid sum </w:t>
      </w:r>
      <w:r w:rsidR="00DE0A30" w:rsidRPr="00C36FCB">
        <w:rPr>
          <w:rFonts w:ascii="Arial" w:hAnsi="Arial" w:cs="Arial"/>
        </w:rPr>
        <w:t xml:space="preserve">at the </w:t>
      </w:r>
      <w:r w:rsidR="00DE0A30">
        <w:rPr>
          <w:rFonts w:ascii="Arial" w:hAnsi="Arial" w:cs="Arial"/>
        </w:rPr>
        <w:t xml:space="preserve">prescribed rate of interest </w:t>
      </w:r>
      <w:r w:rsidRPr="00C36FCB">
        <w:rPr>
          <w:rFonts w:ascii="Arial" w:hAnsi="Arial" w:cs="Arial"/>
        </w:rPr>
        <w:t>upon the expiry of a period of fourteen (14) days from the date of this judgment.</w:t>
      </w:r>
    </w:p>
    <w:p w14:paraId="24112AA4" w14:textId="6E976802" w:rsidR="00957790" w:rsidRDefault="00C36FCB" w:rsidP="00957790">
      <w:pPr>
        <w:spacing w:line="360" w:lineRule="auto"/>
        <w:ind w:left="1440" w:hanging="720"/>
        <w:jc w:val="both"/>
        <w:rPr>
          <w:rFonts w:ascii="Arial" w:hAnsi="Arial" w:cs="Arial"/>
        </w:rPr>
      </w:pPr>
      <w:r>
        <w:rPr>
          <w:rFonts w:ascii="Arial" w:hAnsi="Arial" w:cs="Arial"/>
        </w:rPr>
        <w:t>3</w:t>
      </w:r>
      <w:r w:rsidR="00957790">
        <w:rPr>
          <w:rFonts w:ascii="Arial" w:hAnsi="Arial" w:cs="Arial"/>
        </w:rPr>
        <w:t>.</w:t>
      </w:r>
      <w:r w:rsidR="00957790">
        <w:rPr>
          <w:rFonts w:ascii="Arial" w:hAnsi="Arial" w:cs="Arial"/>
        </w:rPr>
        <w:tab/>
      </w:r>
      <w:r w:rsidR="00957790" w:rsidRPr="005729D7">
        <w:rPr>
          <w:rFonts w:ascii="Arial" w:hAnsi="Arial" w:cs="Arial"/>
        </w:rPr>
        <w:t xml:space="preserve">The </w:t>
      </w:r>
      <w:r w:rsidR="00957790">
        <w:rPr>
          <w:rFonts w:ascii="Arial" w:hAnsi="Arial" w:cs="Arial"/>
        </w:rPr>
        <w:t>d</w:t>
      </w:r>
      <w:r w:rsidR="00957790" w:rsidRPr="005729D7">
        <w:rPr>
          <w:rFonts w:ascii="Arial" w:hAnsi="Arial" w:cs="Arial"/>
        </w:rPr>
        <w:t xml:space="preserve">efendant is directed to furnish to the </w:t>
      </w:r>
      <w:r w:rsidR="0068244A">
        <w:rPr>
          <w:rFonts w:ascii="Arial" w:hAnsi="Arial" w:cs="Arial"/>
        </w:rPr>
        <w:t>p</w:t>
      </w:r>
      <w:r w:rsidR="00957790" w:rsidRPr="005729D7">
        <w:rPr>
          <w:rFonts w:ascii="Arial" w:hAnsi="Arial" w:cs="Arial"/>
        </w:rPr>
        <w:t>laintiff an undertaking in terms of section 17(4)</w:t>
      </w:r>
      <w:r w:rsidR="00957790" w:rsidRPr="0068244A">
        <w:rPr>
          <w:rFonts w:ascii="Arial" w:hAnsi="Arial" w:cs="Arial"/>
          <w:i/>
        </w:rPr>
        <w:t>(a)</w:t>
      </w:r>
      <w:r w:rsidR="00957790" w:rsidRPr="005729D7">
        <w:rPr>
          <w:rFonts w:ascii="Arial" w:hAnsi="Arial" w:cs="Arial"/>
        </w:rPr>
        <w:t xml:space="preserve"> of the Road Accident Fund Act </w:t>
      </w:r>
      <w:r w:rsidR="00C20118">
        <w:rPr>
          <w:rFonts w:ascii="Arial" w:hAnsi="Arial" w:cs="Arial"/>
        </w:rPr>
        <w:t xml:space="preserve">56 of </w:t>
      </w:r>
      <w:r w:rsidR="00957790" w:rsidRPr="005729D7">
        <w:rPr>
          <w:rFonts w:ascii="Arial" w:hAnsi="Arial" w:cs="Arial"/>
        </w:rPr>
        <w:t xml:space="preserve">1996 for </w:t>
      </w:r>
      <w:r w:rsidR="00957790" w:rsidRPr="005729D7">
        <w:rPr>
          <w:rFonts w:ascii="Arial" w:hAnsi="Arial" w:cs="Arial"/>
        </w:rPr>
        <w:lastRenderedPageBreak/>
        <w:t xml:space="preserve">100% of the costs of all future accommodation of the minor child in a hospital or nursing home and all medical treatment or the rendering of a service, or the supplying of goods to </w:t>
      </w:r>
      <w:r w:rsidR="000D49BC">
        <w:rPr>
          <w:rFonts w:ascii="Arial" w:hAnsi="Arial" w:cs="Arial"/>
        </w:rPr>
        <w:t>the minor child</w:t>
      </w:r>
      <w:r w:rsidR="00957790" w:rsidRPr="005729D7">
        <w:rPr>
          <w:rFonts w:ascii="Arial" w:hAnsi="Arial" w:cs="Arial"/>
        </w:rPr>
        <w:t xml:space="preserve"> arising out of the injuries </w:t>
      </w:r>
      <w:r w:rsidR="000D49BC">
        <w:rPr>
          <w:rFonts w:ascii="Arial" w:hAnsi="Arial" w:cs="Arial"/>
        </w:rPr>
        <w:t>he</w:t>
      </w:r>
      <w:r w:rsidR="00AC1CBF">
        <w:rPr>
          <w:rFonts w:ascii="Arial" w:hAnsi="Arial" w:cs="Arial"/>
        </w:rPr>
        <w:t xml:space="preserve"> </w:t>
      </w:r>
      <w:r w:rsidR="00957790" w:rsidRPr="005729D7">
        <w:rPr>
          <w:rFonts w:ascii="Arial" w:hAnsi="Arial" w:cs="Arial"/>
        </w:rPr>
        <w:t>sustained in the motor vehicle collision that occurred on 7 April 2018</w:t>
      </w:r>
      <w:r w:rsidR="002A26D2">
        <w:rPr>
          <w:rFonts w:ascii="Arial" w:hAnsi="Arial" w:cs="Arial"/>
        </w:rPr>
        <w:t>,</w:t>
      </w:r>
      <w:r w:rsidR="00957790" w:rsidRPr="005729D7">
        <w:rPr>
          <w:rFonts w:ascii="Arial" w:hAnsi="Arial" w:cs="Arial"/>
        </w:rPr>
        <w:t xml:space="preserve"> </w:t>
      </w:r>
      <w:r w:rsidR="00AC1CBF">
        <w:rPr>
          <w:rFonts w:ascii="Arial" w:hAnsi="Arial" w:cs="Arial"/>
        </w:rPr>
        <w:t>after such costs have been incurred and upon proof thereof.</w:t>
      </w:r>
      <w:r w:rsidR="00957790" w:rsidRPr="005729D7">
        <w:rPr>
          <w:rFonts w:ascii="Arial" w:hAnsi="Arial" w:cs="Arial"/>
        </w:rPr>
        <w:t xml:space="preserve"> </w:t>
      </w:r>
    </w:p>
    <w:p w14:paraId="419DA215" w14:textId="773F5B0C" w:rsidR="00957790" w:rsidRPr="005729D7" w:rsidRDefault="00C36FCB" w:rsidP="00957790">
      <w:pPr>
        <w:spacing w:line="360" w:lineRule="auto"/>
        <w:ind w:left="1440" w:hanging="720"/>
        <w:jc w:val="both"/>
        <w:rPr>
          <w:rFonts w:ascii="Arial" w:hAnsi="Arial" w:cs="Arial"/>
        </w:rPr>
      </w:pPr>
      <w:r>
        <w:rPr>
          <w:rFonts w:ascii="Arial" w:hAnsi="Arial" w:cs="Arial"/>
        </w:rPr>
        <w:t>4</w:t>
      </w:r>
      <w:r w:rsidR="00957790">
        <w:rPr>
          <w:rFonts w:ascii="Arial" w:hAnsi="Arial" w:cs="Arial"/>
        </w:rPr>
        <w:t>.</w:t>
      </w:r>
      <w:r w:rsidR="00957790">
        <w:rPr>
          <w:rFonts w:ascii="Arial" w:hAnsi="Arial" w:cs="Arial"/>
        </w:rPr>
        <w:tab/>
      </w:r>
      <w:r w:rsidR="00957790" w:rsidRPr="00961388">
        <w:rPr>
          <w:rFonts w:ascii="Arial" w:hAnsi="Arial" w:cs="Arial"/>
        </w:rPr>
        <w:t xml:space="preserve">The </w:t>
      </w:r>
      <w:r w:rsidR="00957790">
        <w:rPr>
          <w:rFonts w:ascii="Arial" w:hAnsi="Arial" w:cs="Arial"/>
        </w:rPr>
        <w:t>d</w:t>
      </w:r>
      <w:r w:rsidR="00957790" w:rsidRPr="00961388">
        <w:rPr>
          <w:rFonts w:ascii="Arial" w:hAnsi="Arial" w:cs="Arial"/>
        </w:rPr>
        <w:t xml:space="preserve">efendant is directed to pay the </w:t>
      </w:r>
      <w:r w:rsidR="00C20118">
        <w:rPr>
          <w:rFonts w:ascii="Arial" w:hAnsi="Arial" w:cs="Arial"/>
        </w:rPr>
        <w:t>p</w:t>
      </w:r>
      <w:r w:rsidR="00957790" w:rsidRPr="00961388">
        <w:rPr>
          <w:rFonts w:ascii="Arial" w:hAnsi="Arial" w:cs="Arial"/>
        </w:rPr>
        <w:t>laintiff’s taxed or agreed party</w:t>
      </w:r>
      <w:r w:rsidR="00957790">
        <w:rPr>
          <w:rFonts w:ascii="Arial" w:hAnsi="Arial" w:cs="Arial"/>
        </w:rPr>
        <w:t xml:space="preserve"> </w:t>
      </w:r>
      <w:r w:rsidR="00957790" w:rsidRPr="00961388">
        <w:rPr>
          <w:rFonts w:ascii="Arial" w:hAnsi="Arial" w:cs="Arial"/>
        </w:rPr>
        <w:t>and party costs on the High Court scale to date. Such costs to include but not be limited to:</w:t>
      </w:r>
    </w:p>
    <w:p w14:paraId="1004A65A" w14:textId="6BBE0BD1" w:rsidR="00957790" w:rsidRPr="005729D7" w:rsidRDefault="00C36FCB" w:rsidP="00957790">
      <w:pPr>
        <w:spacing w:line="360" w:lineRule="auto"/>
        <w:ind w:left="2160" w:hanging="720"/>
        <w:jc w:val="both"/>
        <w:rPr>
          <w:rFonts w:ascii="Arial" w:hAnsi="Arial" w:cs="Arial"/>
        </w:rPr>
      </w:pPr>
      <w:r>
        <w:rPr>
          <w:rFonts w:ascii="Arial" w:hAnsi="Arial" w:cs="Arial"/>
        </w:rPr>
        <w:t>4</w:t>
      </w:r>
      <w:r w:rsidR="00957790" w:rsidRPr="00961388">
        <w:rPr>
          <w:rFonts w:ascii="Arial" w:hAnsi="Arial" w:cs="Arial"/>
        </w:rPr>
        <w:t>.1</w:t>
      </w:r>
      <w:r w:rsidR="00957790" w:rsidRPr="00961388">
        <w:rPr>
          <w:rFonts w:ascii="Arial" w:hAnsi="Arial" w:cs="Arial"/>
        </w:rPr>
        <w:tab/>
      </w:r>
      <w:r w:rsidR="00957790" w:rsidRPr="005729D7">
        <w:rPr>
          <w:rFonts w:ascii="Arial" w:hAnsi="Arial" w:cs="Arial"/>
        </w:rPr>
        <w:t xml:space="preserve">the reasonable necessary costs of senior counsel, including </w:t>
      </w:r>
      <w:r w:rsidR="00980796">
        <w:rPr>
          <w:rFonts w:ascii="Arial" w:hAnsi="Arial" w:cs="Arial"/>
        </w:rPr>
        <w:t>s</w:t>
      </w:r>
      <w:r w:rsidR="00957790" w:rsidRPr="005729D7">
        <w:rPr>
          <w:rFonts w:ascii="Arial" w:hAnsi="Arial" w:cs="Arial"/>
        </w:rPr>
        <w:t xml:space="preserve">enior </w:t>
      </w:r>
      <w:r w:rsidR="00980796">
        <w:rPr>
          <w:rFonts w:ascii="Arial" w:hAnsi="Arial" w:cs="Arial"/>
        </w:rPr>
        <w:t>c</w:t>
      </w:r>
      <w:r w:rsidR="00957790" w:rsidRPr="005729D7">
        <w:rPr>
          <w:rFonts w:ascii="Arial" w:hAnsi="Arial" w:cs="Arial"/>
        </w:rPr>
        <w:t>ounsel's reasonable costs for his preparation for trial, such costs to include preparation of written submissions (if any) as well as the</w:t>
      </w:r>
      <w:r w:rsidR="00957790">
        <w:rPr>
          <w:rFonts w:ascii="Arial" w:hAnsi="Arial" w:cs="Arial"/>
        </w:rPr>
        <w:t xml:space="preserve"> </w:t>
      </w:r>
      <w:r w:rsidR="00957790" w:rsidRPr="005729D7">
        <w:rPr>
          <w:rFonts w:ascii="Arial" w:hAnsi="Arial" w:cs="Arial"/>
        </w:rPr>
        <w:t xml:space="preserve">reasonable costs of counsel and the attorney for attending upon any necessary consultations with the under-mentioned expert witnesses and the </w:t>
      </w:r>
      <w:r w:rsidR="00957790">
        <w:rPr>
          <w:rFonts w:ascii="Arial" w:hAnsi="Arial" w:cs="Arial"/>
        </w:rPr>
        <w:t>p</w:t>
      </w:r>
      <w:r w:rsidR="00957790" w:rsidRPr="005729D7">
        <w:rPr>
          <w:rFonts w:ascii="Arial" w:hAnsi="Arial" w:cs="Arial"/>
        </w:rPr>
        <w:t>laintiff;</w:t>
      </w:r>
    </w:p>
    <w:p w14:paraId="1D6E7C9A" w14:textId="2A1D4BC5" w:rsidR="00957790" w:rsidRPr="00957790" w:rsidRDefault="00C36FCB" w:rsidP="00957790">
      <w:pPr>
        <w:spacing w:line="360" w:lineRule="auto"/>
        <w:ind w:left="2160" w:hanging="720"/>
        <w:jc w:val="both"/>
        <w:rPr>
          <w:rFonts w:ascii="Arial" w:hAnsi="Arial" w:cs="Arial"/>
        </w:rPr>
      </w:pPr>
      <w:r>
        <w:rPr>
          <w:rFonts w:ascii="Arial" w:hAnsi="Arial" w:cs="Arial"/>
        </w:rPr>
        <w:t>4</w:t>
      </w:r>
      <w:r w:rsidR="00957790" w:rsidRPr="00957790">
        <w:rPr>
          <w:rFonts w:ascii="Arial" w:hAnsi="Arial" w:cs="Arial"/>
        </w:rPr>
        <w:t>.2</w:t>
      </w:r>
      <w:r w:rsidR="00957790" w:rsidRPr="00957790">
        <w:rPr>
          <w:rFonts w:ascii="Arial" w:hAnsi="Arial" w:cs="Arial"/>
        </w:rPr>
        <w:tab/>
        <w:t xml:space="preserve">the fees and expenses reasonably incurred by the under-mentioned witnesses for, inter alia the preparation of their reports and supplementary reports, deposing to affidavits, joint minutes and RAF4 forms as well as the experts' reasonable qualifying fees, their reasonable reservation fees, and their reasonable fees for attending upon any necessary consultations with the </w:t>
      </w:r>
      <w:r w:rsidR="00957790">
        <w:rPr>
          <w:rFonts w:ascii="Arial" w:hAnsi="Arial" w:cs="Arial"/>
        </w:rPr>
        <w:t>p</w:t>
      </w:r>
      <w:r w:rsidR="00957790" w:rsidRPr="00957790">
        <w:rPr>
          <w:rFonts w:ascii="Arial" w:hAnsi="Arial" w:cs="Arial"/>
        </w:rPr>
        <w:t xml:space="preserve">laintiffs’ </w:t>
      </w:r>
      <w:r w:rsidR="00980796">
        <w:rPr>
          <w:rFonts w:ascii="Arial" w:hAnsi="Arial" w:cs="Arial"/>
        </w:rPr>
        <w:t>c</w:t>
      </w:r>
      <w:r w:rsidR="00957790" w:rsidRPr="00957790">
        <w:rPr>
          <w:rFonts w:ascii="Arial" w:hAnsi="Arial" w:cs="Arial"/>
        </w:rPr>
        <w:t xml:space="preserve">ounsel and </w:t>
      </w:r>
      <w:r w:rsidR="00980796">
        <w:rPr>
          <w:rFonts w:ascii="Arial" w:hAnsi="Arial" w:cs="Arial"/>
        </w:rPr>
        <w:t>a</w:t>
      </w:r>
      <w:r w:rsidR="00957790" w:rsidRPr="00957790">
        <w:rPr>
          <w:rFonts w:ascii="Arial" w:hAnsi="Arial" w:cs="Arial"/>
        </w:rPr>
        <w:t>ttorney to testify at the trial (with the quantum of their fees to be determined by the Taxing Master), namely:</w:t>
      </w:r>
    </w:p>
    <w:p w14:paraId="32AED260" w14:textId="652B84CD" w:rsidR="00957790" w:rsidRPr="00957790" w:rsidRDefault="00C36FCB" w:rsidP="00957790">
      <w:pPr>
        <w:spacing w:line="360" w:lineRule="auto"/>
        <w:ind w:left="1440" w:firstLine="720"/>
        <w:jc w:val="both"/>
        <w:rPr>
          <w:rFonts w:ascii="Arial" w:hAnsi="Arial" w:cs="Arial"/>
        </w:rPr>
      </w:pPr>
      <w:r>
        <w:rPr>
          <w:rFonts w:ascii="Arial" w:hAnsi="Arial" w:cs="Arial"/>
        </w:rPr>
        <w:t>4</w:t>
      </w:r>
      <w:r w:rsidR="00957790" w:rsidRPr="00957790">
        <w:rPr>
          <w:rFonts w:ascii="Arial" w:hAnsi="Arial" w:cs="Arial"/>
        </w:rPr>
        <w:t>.2.1</w:t>
      </w:r>
      <w:r w:rsidR="00957790" w:rsidRPr="00957790">
        <w:rPr>
          <w:rFonts w:ascii="Arial" w:hAnsi="Arial" w:cs="Arial"/>
        </w:rPr>
        <w:tab/>
        <w:t>Dr Du Trevou - Neurosurgeon</w:t>
      </w:r>
    </w:p>
    <w:p w14:paraId="77C969B7" w14:textId="02C37CDA" w:rsidR="00957790" w:rsidRPr="00957790" w:rsidRDefault="00C36FCB" w:rsidP="00957790">
      <w:pPr>
        <w:spacing w:line="360" w:lineRule="auto"/>
        <w:ind w:left="1440" w:firstLine="720"/>
        <w:jc w:val="both"/>
        <w:rPr>
          <w:rFonts w:ascii="Arial" w:hAnsi="Arial" w:cs="Arial"/>
        </w:rPr>
      </w:pPr>
      <w:r>
        <w:rPr>
          <w:rFonts w:ascii="Arial" w:hAnsi="Arial" w:cs="Arial"/>
        </w:rPr>
        <w:t>4</w:t>
      </w:r>
      <w:r w:rsidR="00957790" w:rsidRPr="00957790">
        <w:rPr>
          <w:rFonts w:ascii="Arial" w:hAnsi="Arial" w:cs="Arial"/>
        </w:rPr>
        <w:t>.2.2</w:t>
      </w:r>
      <w:r w:rsidR="00957790" w:rsidRPr="00957790">
        <w:rPr>
          <w:rFonts w:ascii="Arial" w:hAnsi="Arial" w:cs="Arial"/>
        </w:rPr>
        <w:tab/>
        <w:t>Professor Lazarus - Neuropsychologist</w:t>
      </w:r>
    </w:p>
    <w:p w14:paraId="04E97E35" w14:textId="382B1F55" w:rsidR="00957790" w:rsidRPr="00957790" w:rsidRDefault="00C36FCB" w:rsidP="00957790">
      <w:pPr>
        <w:spacing w:line="360" w:lineRule="auto"/>
        <w:ind w:left="1440" w:firstLine="720"/>
        <w:jc w:val="both"/>
        <w:rPr>
          <w:rFonts w:ascii="Arial" w:hAnsi="Arial" w:cs="Arial"/>
        </w:rPr>
      </w:pPr>
      <w:r>
        <w:rPr>
          <w:rFonts w:ascii="Arial" w:hAnsi="Arial" w:cs="Arial"/>
        </w:rPr>
        <w:t>4</w:t>
      </w:r>
      <w:r w:rsidR="00957790" w:rsidRPr="00957790">
        <w:rPr>
          <w:rFonts w:ascii="Arial" w:hAnsi="Arial" w:cs="Arial"/>
        </w:rPr>
        <w:t>.2.3</w:t>
      </w:r>
      <w:r w:rsidR="00957790" w:rsidRPr="00957790">
        <w:rPr>
          <w:rFonts w:ascii="Arial" w:hAnsi="Arial" w:cs="Arial"/>
        </w:rPr>
        <w:tab/>
        <w:t>Andiswa Gowa - Occupational Therapist</w:t>
      </w:r>
    </w:p>
    <w:p w14:paraId="0C9B59F3" w14:textId="784EEECA" w:rsidR="00957790" w:rsidRDefault="00C36FCB" w:rsidP="00957790">
      <w:pPr>
        <w:spacing w:line="360" w:lineRule="auto"/>
        <w:ind w:left="1440" w:firstLine="720"/>
        <w:jc w:val="both"/>
        <w:rPr>
          <w:rFonts w:ascii="Arial" w:hAnsi="Arial" w:cs="Arial"/>
        </w:rPr>
      </w:pPr>
      <w:r>
        <w:rPr>
          <w:rFonts w:ascii="Arial" w:hAnsi="Arial" w:cs="Arial"/>
        </w:rPr>
        <w:t>4</w:t>
      </w:r>
      <w:r w:rsidR="00957790" w:rsidRPr="00957790">
        <w:rPr>
          <w:rFonts w:ascii="Arial" w:hAnsi="Arial" w:cs="Arial"/>
        </w:rPr>
        <w:t>.2.4</w:t>
      </w:r>
      <w:r w:rsidR="00957790" w:rsidRPr="00957790">
        <w:rPr>
          <w:rFonts w:ascii="Arial" w:hAnsi="Arial" w:cs="Arial"/>
        </w:rPr>
        <w:tab/>
        <w:t>Zethu Gumede - Educational Psychologist</w:t>
      </w:r>
    </w:p>
    <w:p w14:paraId="3ED67693" w14:textId="05BCF4E1" w:rsidR="00957790" w:rsidRDefault="00C36FCB" w:rsidP="00C36FCB">
      <w:pPr>
        <w:spacing w:line="360" w:lineRule="auto"/>
        <w:ind w:left="1440" w:firstLine="720"/>
        <w:jc w:val="both"/>
        <w:rPr>
          <w:rFonts w:ascii="Arial" w:hAnsi="Arial" w:cs="Arial"/>
        </w:rPr>
      </w:pPr>
      <w:r>
        <w:rPr>
          <w:rFonts w:ascii="Arial" w:hAnsi="Arial" w:cs="Arial"/>
        </w:rPr>
        <w:t>4.2.5</w:t>
      </w:r>
      <w:r>
        <w:rPr>
          <w:rFonts w:ascii="Arial" w:hAnsi="Arial" w:cs="Arial"/>
        </w:rPr>
        <w:tab/>
      </w:r>
      <w:r w:rsidR="00AC1CBF" w:rsidRPr="00C36FCB">
        <w:rPr>
          <w:rFonts w:ascii="Arial" w:hAnsi="Arial" w:cs="Arial"/>
        </w:rPr>
        <w:t>Ms</w:t>
      </w:r>
      <w:r w:rsidR="00957790" w:rsidRPr="00C36FCB">
        <w:rPr>
          <w:rFonts w:ascii="Arial" w:hAnsi="Arial" w:cs="Arial"/>
        </w:rPr>
        <w:t xml:space="preserve"> K Naidoo - Industrial Psychologist</w:t>
      </w:r>
    </w:p>
    <w:p w14:paraId="59F33BD5" w14:textId="0B7DD6CB" w:rsidR="00957790" w:rsidRPr="005729D7" w:rsidRDefault="00C36FCB" w:rsidP="00C36FCB">
      <w:pPr>
        <w:spacing w:line="360" w:lineRule="auto"/>
        <w:ind w:left="1440" w:firstLine="720"/>
        <w:jc w:val="both"/>
        <w:rPr>
          <w:rFonts w:ascii="Arial" w:hAnsi="Arial" w:cs="Arial"/>
        </w:rPr>
      </w:pPr>
      <w:r>
        <w:rPr>
          <w:rFonts w:ascii="Arial" w:hAnsi="Arial" w:cs="Arial"/>
        </w:rPr>
        <w:t>4.2.6</w:t>
      </w:r>
      <w:r>
        <w:rPr>
          <w:rFonts w:ascii="Arial" w:hAnsi="Arial" w:cs="Arial"/>
        </w:rPr>
        <w:tab/>
      </w:r>
      <w:r w:rsidR="00957790" w:rsidRPr="00957790">
        <w:rPr>
          <w:rFonts w:ascii="Arial" w:hAnsi="Arial" w:cs="Arial"/>
        </w:rPr>
        <w:t>Arch Actuarial</w:t>
      </w:r>
      <w:r w:rsidR="00AC1CBF">
        <w:rPr>
          <w:rFonts w:ascii="Arial" w:hAnsi="Arial" w:cs="Arial"/>
        </w:rPr>
        <w:t xml:space="preserve"> Consulting</w:t>
      </w:r>
      <w:r w:rsidR="00957790" w:rsidRPr="00957790">
        <w:rPr>
          <w:rFonts w:ascii="Arial" w:hAnsi="Arial" w:cs="Arial"/>
        </w:rPr>
        <w:t xml:space="preserve"> - Actuary (reports only)</w:t>
      </w:r>
    </w:p>
    <w:p w14:paraId="634B3BB5" w14:textId="3E6B33FA" w:rsidR="00957790" w:rsidRPr="006D085E" w:rsidRDefault="00C36FCB" w:rsidP="00957790">
      <w:pPr>
        <w:spacing w:line="360" w:lineRule="auto"/>
        <w:ind w:left="1440" w:hanging="720"/>
        <w:jc w:val="both"/>
        <w:rPr>
          <w:rFonts w:ascii="Arial" w:hAnsi="Arial" w:cs="Arial"/>
        </w:rPr>
      </w:pPr>
      <w:r>
        <w:rPr>
          <w:rFonts w:ascii="Arial" w:hAnsi="Arial" w:cs="Arial"/>
        </w:rPr>
        <w:t>5</w:t>
      </w:r>
      <w:r w:rsidR="00957790">
        <w:rPr>
          <w:rFonts w:ascii="Arial" w:hAnsi="Arial" w:cs="Arial"/>
        </w:rPr>
        <w:t>.</w:t>
      </w:r>
      <w:r w:rsidR="00957790">
        <w:rPr>
          <w:rFonts w:ascii="Arial" w:hAnsi="Arial" w:cs="Arial"/>
        </w:rPr>
        <w:tab/>
      </w:r>
      <w:r w:rsidR="00957790" w:rsidRPr="005729D7">
        <w:rPr>
          <w:rFonts w:ascii="Arial" w:hAnsi="Arial" w:cs="Arial"/>
        </w:rPr>
        <w:t xml:space="preserve">The </w:t>
      </w:r>
      <w:r w:rsidR="00957790">
        <w:rPr>
          <w:rFonts w:ascii="Arial" w:hAnsi="Arial" w:cs="Arial"/>
        </w:rPr>
        <w:t>d</w:t>
      </w:r>
      <w:r w:rsidR="00957790" w:rsidRPr="005729D7">
        <w:rPr>
          <w:rFonts w:ascii="Arial" w:hAnsi="Arial" w:cs="Arial"/>
        </w:rPr>
        <w:t>efendant is directed to make payment referred to in paragraph</w:t>
      </w:r>
      <w:r w:rsidR="00957790" w:rsidRPr="006D085E">
        <w:rPr>
          <w:rFonts w:ascii="Arial" w:hAnsi="Arial" w:cs="Arial"/>
        </w:rPr>
        <w:t>s</w:t>
      </w:r>
      <w:r w:rsidR="003107DC">
        <w:rPr>
          <w:rFonts w:ascii="Arial" w:hAnsi="Arial" w:cs="Arial"/>
        </w:rPr>
        <w:t xml:space="preserve"> 1 </w:t>
      </w:r>
      <w:r w:rsidR="00957790" w:rsidRPr="006D085E">
        <w:rPr>
          <w:rFonts w:ascii="Arial" w:hAnsi="Arial" w:cs="Arial"/>
        </w:rPr>
        <w:t>and</w:t>
      </w:r>
      <w:r w:rsidR="00957790">
        <w:rPr>
          <w:rFonts w:ascii="Arial" w:hAnsi="Arial" w:cs="Arial"/>
        </w:rPr>
        <w:t xml:space="preserve"> </w:t>
      </w:r>
      <w:r>
        <w:rPr>
          <w:rFonts w:ascii="Arial" w:hAnsi="Arial" w:cs="Arial"/>
        </w:rPr>
        <w:t>4</w:t>
      </w:r>
      <w:r w:rsidR="00957790" w:rsidRPr="005729D7">
        <w:rPr>
          <w:rFonts w:ascii="Arial" w:hAnsi="Arial" w:cs="Arial"/>
        </w:rPr>
        <w:t xml:space="preserve"> above directly to the Trust account of the </w:t>
      </w:r>
      <w:r w:rsidR="00957790">
        <w:rPr>
          <w:rFonts w:ascii="Arial" w:hAnsi="Arial" w:cs="Arial"/>
        </w:rPr>
        <w:t>p</w:t>
      </w:r>
      <w:r w:rsidR="00957790" w:rsidRPr="005729D7">
        <w:rPr>
          <w:rFonts w:ascii="Arial" w:hAnsi="Arial" w:cs="Arial"/>
        </w:rPr>
        <w:t>laintiff</w:t>
      </w:r>
      <w:r w:rsidR="00361D43">
        <w:rPr>
          <w:rFonts w:ascii="Arial" w:hAnsi="Arial" w:cs="Arial"/>
        </w:rPr>
        <w:t>’</w:t>
      </w:r>
      <w:r w:rsidR="00957790" w:rsidRPr="005729D7">
        <w:rPr>
          <w:rFonts w:ascii="Arial" w:hAnsi="Arial" w:cs="Arial"/>
        </w:rPr>
        <w:t xml:space="preserve">s </w:t>
      </w:r>
      <w:r w:rsidR="00980796">
        <w:rPr>
          <w:rFonts w:ascii="Arial" w:hAnsi="Arial" w:cs="Arial"/>
        </w:rPr>
        <w:t>a</w:t>
      </w:r>
      <w:r w:rsidR="00957790" w:rsidRPr="005729D7">
        <w:rPr>
          <w:rFonts w:ascii="Arial" w:hAnsi="Arial" w:cs="Arial"/>
        </w:rPr>
        <w:t>ttorneys whose details</w:t>
      </w:r>
      <w:r w:rsidR="00957790">
        <w:rPr>
          <w:rFonts w:ascii="Arial" w:hAnsi="Arial" w:cs="Arial"/>
        </w:rPr>
        <w:t xml:space="preserve"> </w:t>
      </w:r>
      <w:r w:rsidR="00957790" w:rsidRPr="005729D7">
        <w:rPr>
          <w:rFonts w:ascii="Arial" w:hAnsi="Arial" w:cs="Arial"/>
        </w:rPr>
        <w:t>are</w:t>
      </w:r>
      <w:r w:rsidR="00957790">
        <w:rPr>
          <w:rFonts w:ascii="Arial" w:hAnsi="Arial" w:cs="Arial"/>
        </w:rPr>
        <w:t xml:space="preserve"> </w:t>
      </w:r>
      <w:r w:rsidR="00957790" w:rsidRPr="005729D7">
        <w:rPr>
          <w:rFonts w:ascii="Arial" w:hAnsi="Arial" w:cs="Arial"/>
        </w:rPr>
        <w:t>as follows:</w:t>
      </w:r>
    </w:p>
    <w:p w14:paraId="583E8D15" w14:textId="77777777" w:rsidR="00957790" w:rsidRPr="00957790" w:rsidRDefault="00957790" w:rsidP="00957790">
      <w:pPr>
        <w:spacing w:line="360" w:lineRule="auto"/>
        <w:ind w:left="720" w:firstLine="720"/>
        <w:jc w:val="both"/>
        <w:rPr>
          <w:rFonts w:ascii="Arial" w:hAnsi="Arial" w:cs="Arial"/>
        </w:rPr>
      </w:pPr>
      <w:r w:rsidRPr="00957790">
        <w:rPr>
          <w:rFonts w:ascii="Arial" w:hAnsi="Arial" w:cs="Arial"/>
        </w:rPr>
        <w:t>Account name: Moses Naidoo &amp; Associates</w:t>
      </w:r>
    </w:p>
    <w:p w14:paraId="72B741E8" w14:textId="11FD8A74" w:rsidR="00957790" w:rsidRPr="00961388" w:rsidRDefault="00957790" w:rsidP="00957790">
      <w:pPr>
        <w:pStyle w:val="ListParagraph"/>
        <w:spacing w:line="360" w:lineRule="auto"/>
        <w:ind w:left="1080" w:firstLine="360"/>
        <w:jc w:val="both"/>
        <w:rPr>
          <w:rFonts w:ascii="Arial" w:hAnsi="Arial" w:cs="Arial"/>
        </w:rPr>
      </w:pPr>
      <w:r w:rsidRPr="00961388">
        <w:rPr>
          <w:rFonts w:ascii="Arial" w:hAnsi="Arial" w:cs="Arial"/>
        </w:rPr>
        <w:t>Branch: 198765 Ne</w:t>
      </w:r>
      <w:r w:rsidR="004E4124">
        <w:rPr>
          <w:rFonts w:ascii="Arial" w:hAnsi="Arial" w:cs="Arial"/>
        </w:rPr>
        <w:t>d</w:t>
      </w:r>
      <w:r w:rsidRPr="00961388">
        <w:rPr>
          <w:rFonts w:ascii="Arial" w:hAnsi="Arial" w:cs="Arial"/>
        </w:rPr>
        <w:t>bank SA</w:t>
      </w:r>
    </w:p>
    <w:p w14:paraId="7B6854F8" w14:textId="77777777" w:rsidR="00957790" w:rsidRPr="00961388" w:rsidRDefault="00957790" w:rsidP="00957790">
      <w:pPr>
        <w:pStyle w:val="ListParagraph"/>
        <w:spacing w:line="360" w:lineRule="auto"/>
        <w:ind w:left="1080" w:firstLine="360"/>
        <w:jc w:val="both"/>
        <w:rPr>
          <w:rFonts w:ascii="Arial" w:hAnsi="Arial" w:cs="Arial"/>
        </w:rPr>
      </w:pPr>
      <w:r w:rsidRPr="00961388">
        <w:rPr>
          <w:rFonts w:ascii="Arial" w:hAnsi="Arial" w:cs="Arial"/>
        </w:rPr>
        <w:t>Type of account:</w:t>
      </w:r>
      <w:r>
        <w:rPr>
          <w:rFonts w:ascii="Arial" w:hAnsi="Arial" w:cs="Arial"/>
        </w:rPr>
        <w:t xml:space="preserve"> </w:t>
      </w:r>
      <w:r w:rsidRPr="00961388">
        <w:rPr>
          <w:rFonts w:ascii="Arial" w:hAnsi="Arial" w:cs="Arial"/>
        </w:rPr>
        <w:t>Cheque account</w:t>
      </w:r>
    </w:p>
    <w:p w14:paraId="4E4014AB" w14:textId="404701AF" w:rsidR="00957790" w:rsidRDefault="00957790" w:rsidP="00F41651">
      <w:pPr>
        <w:pStyle w:val="ListParagraph"/>
        <w:spacing w:line="360" w:lineRule="auto"/>
        <w:ind w:left="1080" w:firstLine="360"/>
        <w:jc w:val="both"/>
        <w:rPr>
          <w:rFonts w:ascii="Arial" w:hAnsi="Arial" w:cs="Arial"/>
        </w:rPr>
      </w:pPr>
      <w:r w:rsidRPr="00961388">
        <w:rPr>
          <w:rFonts w:ascii="Arial" w:hAnsi="Arial" w:cs="Arial"/>
        </w:rPr>
        <w:lastRenderedPageBreak/>
        <w:t>Account number: 1305938631</w:t>
      </w:r>
    </w:p>
    <w:p w14:paraId="7F186924" w14:textId="77777777" w:rsidR="003107DC" w:rsidRPr="00961388" w:rsidRDefault="003107DC" w:rsidP="00F41651">
      <w:pPr>
        <w:pStyle w:val="ListParagraph"/>
        <w:spacing w:line="360" w:lineRule="auto"/>
        <w:ind w:left="1080" w:firstLine="360"/>
        <w:jc w:val="both"/>
        <w:rPr>
          <w:rFonts w:ascii="Arial" w:hAnsi="Arial" w:cs="Arial"/>
        </w:rPr>
      </w:pPr>
    </w:p>
    <w:p w14:paraId="7AEEEB16" w14:textId="77777777" w:rsidR="00B141A1" w:rsidRPr="00961388" w:rsidRDefault="00B141A1" w:rsidP="00AC1E46">
      <w:pPr>
        <w:pBdr>
          <w:bottom w:val="single" w:sz="12" w:space="1" w:color="auto"/>
        </w:pBdr>
        <w:jc w:val="both"/>
        <w:rPr>
          <w:rFonts w:ascii="Arial" w:hAnsi="Arial" w:cs="Arial"/>
        </w:rPr>
      </w:pPr>
    </w:p>
    <w:p w14:paraId="64EE0D09" w14:textId="77777777" w:rsidR="00B37FBB" w:rsidRPr="00961388" w:rsidRDefault="00B37FBB" w:rsidP="00AC1E46">
      <w:pPr>
        <w:jc w:val="both"/>
        <w:rPr>
          <w:rFonts w:ascii="Arial" w:hAnsi="Arial" w:cs="Arial"/>
        </w:rPr>
      </w:pPr>
    </w:p>
    <w:p w14:paraId="2DD5407F" w14:textId="77777777" w:rsidR="00604197" w:rsidRPr="00961388" w:rsidRDefault="00B37FBB" w:rsidP="00AC1E46">
      <w:pPr>
        <w:jc w:val="both"/>
        <w:rPr>
          <w:rFonts w:ascii="Arial" w:hAnsi="Arial" w:cs="Arial"/>
        </w:rPr>
      </w:pPr>
      <w:r w:rsidRPr="00961388">
        <w:rPr>
          <w:rFonts w:ascii="Arial" w:hAnsi="Arial" w:cs="Arial"/>
        </w:rPr>
        <w:tab/>
      </w:r>
      <w:r w:rsidRPr="00961388">
        <w:rPr>
          <w:rFonts w:ascii="Arial" w:hAnsi="Arial" w:cs="Arial"/>
        </w:rPr>
        <w:tab/>
      </w:r>
      <w:r w:rsidRPr="00961388">
        <w:rPr>
          <w:rFonts w:ascii="Arial" w:hAnsi="Arial" w:cs="Arial"/>
        </w:rPr>
        <w:tab/>
      </w:r>
      <w:r w:rsidR="0009188B" w:rsidRPr="00961388">
        <w:rPr>
          <w:rFonts w:ascii="Arial" w:hAnsi="Arial" w:cs="Arial"/>
        </w:rPr>
        <w:tab/>
      </w:r>
      <w:r w:rsidR="0009188B" w:rsidRPr="00961388">
        <w:rPr>
          <w:rFonts w:ascii="Arial" w:hAnsi="Arial" w:cs="Arial"/>
        </w:rPr>
        <w:tab/>
      </w:r>
    </w:p>
    <w:p w14:paraId="1AFCDD7F" w14:textId="71B560D2" w:rsidR="00B37FBB" w:rsidRPr="00961388" w:rsidRDefault="00B37FBB" w:rsidP="00AC1E46">
      <w:pPr>
        <w:ind w:left="2880" w:firstLine="720"/>
        <w:jc w:val="both"/>
        <w:rPr>
          <w:rFonts w:ascii="Arial" w:hAnsi="Arial" w:cs="Arial"/>
          <w:b/>
          <w:bCs/>
        </w:rPr>
      </w:pPr>
      <w:r w:rsidRPr="00961388">
        <w:rPr>
          <w:rFonts w:ascii="Arial" w:hAnsi="Arial" w:cs="Arial"/>
          <w:b/>
          <w:bCs/>
        </w:rPr>
        <w:t>JUDGMENT</w:t>
      </w:r>
    </w:p>
    <w:p w14:paraId="2D8EB0A1" w14:textId="05D7B642" w:rsidR="001251C1" w:rsidRPr="00611B50" w:rsidRDefault="007A13BA" w:rsidP="00EE68DE">
      <w:pPr>
        <w:jc w:val="both"/>
        <w:rPr>
          <w:rFonts w:ascii="Arial" w:hAnsi="Arial" w:cs="Arial"/>
          <w:b/>
        </w:rPr>
      </w:pPr>
      <w:r w:rsidRPr="00961388">
        <w:rPr>
          <w:rFonts w:ascii="Arial" w:hAnsi="Arial" w:cs="Arial"/>
          <w:b/>
        </w:rPr>
        <w:t xml:space="preserve">___________________________________________________________________ </w:t>
      </w:r>
    </w:p>
    <w:p w14:paraId="536AF2C8" w14:textId="77777777" w:rsidR="003107DC" w:rsidRDefault="003107DC" w:rsidP="00AC1E46">
      <w:pPr>
        <w:jc w:val="both"/>
        <w:rPr>
          <w:rFonts w:ascii="Arial" w:hAnsi="Arial" w:cs="Arial"/>
          <w:b/>
          <w:bCs/>
        </w:rPr>
      </w:pPr>
    </w:p>
    <w:p w14:paraId="2FA52AFB" w14:textId="668690B9" w:rsidR="00B37FBB" w:rsidRPr="00961388" w:rsidRDefault="00B37FBB" w:rsidP="00AC1E46">
      <w:pPr>
        <w:jc w:val="both"/>
        <w:rPr>
          <w:rFonts w:ascii="Arial" w:hAnsi="Arial" w:cs="Arial"/>
          <w:b/>
          <w:bCs/>
        </w:rPr>
      </w:pPr>
      <w:r w:rsidRPr="00961388">
        <w:rPr>
          <w:rFonts w:ascii="Arial" w:hAnsi="Arial" w:cs="Arial"/>
          <w:b/>
          <w:bCs/>
        </w:rPr>
        <w:t>H</w:t>
      </w:r>
      <w:r w:rsidR="00C5403B" w:rsidRPr="00961388">
        <w:rPr>
          <w:rFonts w:ascii="Arial" w:hAnsi="Arial" w:cs="Arial"/>
          <w:b/>
          <w:bCs/>
        </w:rPr>
        <w:t>adebe</w:t>
      </w:r>
      <w:r w:rsidR="0009188B" w:rsidRPr="00961388">
        <w:rPr>
          <w:rFonts w:ascii="Arial" w:hAnsi="Arial" w:cs="Arial"/>
          <w:b/>
          <w:bCs/>
        </w:rPr>
        <w:t xml:space="preserve"> </w:t>
      </w:r>
      <w:r w:rsidRPr="00961388">
        <w:rPr>
          <w:rFonts w:ascii="Arial" w:hAnsi="Arial" w:cs="Arial"/>
          <w:b/>
          <w:bCs/>
        </w:rPr>
        <w:t>AJ</w:t>
      </w:r>
    </w:p>
    <w:p w14:paraId="2334B91B" w14:textId="77777777" w:rsidR="00604197" w:rsidRPr="00961388" w:rsidRDefault="00604197" w:rsidP="00AC1E46">
      <w:pPr>
        <w:jc w:val="both"/>
        <w:rPr>
          <w:rFonts w:ascii="Arial" w:hAnsi="Arial" w:cs="Arial"/>
        </w:rPr>
      </w:pPr>
    </w:p>
    <w:p w14:paraId="07BD40F3" w14:textId="464B2294" w:rsidR="00604197" w:rsidRPr="00961388" w:rsidRDefault="00B37FBB" w:rsidP="00935901">
      <w:pPr>
        <w:spacing w:line="360" w:lineRule="auto"/>
        <w:jc w:val="both"/>
        <w:rPr>
          <w:rFonts w:ascii="Arial" w:hAnsi="Arial" w:cs="Arial"/>
          <w:b/>
          <w:bCs/>
        </w:rPr>
      </w:pPr>
      <w:r w:rsidRPr="00961388">
        <w:rPr>
          <w:rFonts w:ascii="Arial" w:hAnsi="Arial" w:cs="Arial"/>
          <w:b/>
          <w:bCs/>
        </w:rPr>
        <w:t>I</w:t>
      </w:r>
      <w:r w:rsidR="00C5403B" w:rsidRPr="00961388">
        <w:rPr>
          <w:rFonts w:ascii="Arial" w:hAnsi="Arial" w:cs="Arial"/>
          <w:b/>
          <w:bCs/>
        </w:rPr>
        <w:t>ntroduction</w:t>
      </w:r>
    </w:p>
    <w:p w14:paraId="23EB2C5A" w14:textId="2B5AA209" w:rsidR="008C2041" w:rsidRPr="00AC1CBF" w:rsidRDefault="00B37FBB" w:rsidP="00AC1CBF">
      <w:pPr>
        <w:pStyle w:val="CommentText"/>
        <w:spacing w:line="360" w:lineRule="auto"/>
        <w:jc w:val="both"/>
        <w:rPr>
          <w:rFonts w:ascii="Arial" w:hAnsi="Arial" w:cs="Arial"/>
          <w:sz w:val="24"/>
          <w:szCs w:val="24"/>
        </w:rPr>
      </w:pPr>
      <w:r w:rsidRPr="00AC1CBF">
        <w:rPr>
          <w:rFonts w:ascii="Arial" w:hAnsi="Arial" w:cs="Arial"/>
          <w:sz w:val="24"/>
          <w:szCs w:val="24"/>
        </w:rPr>
        <w:t>[1]</w:t>
      </w:r>
      <w:r w:rsidR="00333414" w:rsidRPr="00AC1CBF">
        <w:rPr>
          <w:rFonts w:ascii="Arial" w:hAnsi="Arial" w:cs="Arial"/>
          <w:sz w:val="24"/>
          <w:szCs w:val="24"/>
        </w:rPr>
        <w:tab/>
      </w:r>
      <w:r w:rsidR="00FB73E7" w:rsidRPr="00FB73E7">
        <w:rPr>
          <w:rFonts w:ascii="Arial" w:hAnsi="Arial" w:cs="Arial"/>
          <w:sz w:val="24"/>
          <w:szCs w:val="24"/>
        </w:rPr>
        <w:t>The plaintiff, in her personal and representative capacity as mother and natural guardian of her minor child</w:t>
      </w:r>
      <w:r w:rsidR="00FB73E7" w:rsidRPr="00AC1CBF">
        <w:rPr>
          <w:rFonts w:ascii="Arial" w:hAnsi="Arial" w:cs="Arial"/>
          <w:sz w:val="24"/>
          <w:szCs w:val="24"/>
        </w:rPr>
        <w:t xml:space="preserve"> </w:t>
      </w:r>
      <w:r w:rsidRPr="00AC1CBF">
        <w:rPr>
          <w:rFonts w:ascii="Arial" w:hAnsi="Arial" w:cs="Arial"/>
          <w:sz w:val="24"/>
          <w:szCs w:val="24"/>
        </w:rPr>
        <w:t xml:space="preserve">instituted action against the </w:t>
      </w:r>
      <w:r w:rsidR="009D5FEC" w:rsidRPr="00AC1CBF">
        <w:rPr>
          <w:rFonts w:ascii="Arial" w:hAnsi="Arial" w:cs="Arial"/>
          <w:sz w:val="24"/>
          <w:szCs w:val="24"/>
        </w:rPr>
        <w:t>d</w:t>
      </w:r>
      <w:r w:rsidRPr="00AC1CBF">
        <w:rPr>
          <w:rFonts w:ascii="Arial" w:hAnsi="Arial" w:cs="Arial"/>
          <w:sz w:val="24"/>
          <w:szCs w:val="24"/>
        </w:rPr>
        <w:t xml:space="preserve">efendant </w:t>
      </w:r>
      <w:r w:rsidR="007D5EA7" w:rsidRPr="00AC1CBF">
        <w:rPr>
          <w:rFonts w:ascii="Arial" w:hAnsi="Arial" w:cs="Arial"/>
          <w:sz w:val="24"/>
          <w:szCs w:val="24"/>
        </w:rPr>
        <w:t>claiming d</w:t>
      </w:r>
      <w:r w:rsidR="008C2820" w:rsidRPr="00AC1CBF">
        <w:rPr>
          <w:rFonts w:ascii="Arial" w:hAnsi="Arial" w:cs="Arial"/>
          <w:sz w:val="24"/>
          <w:szCs w:val="24"/>
        </w:rPr>
        <w:t>elictual da</w:t>
      </w:r>
      <w:r w:rsidR="007D5EA7" w:rsidRPr="00AC1CBF">
        <w:rPr>
          <w:rFonts w:ascii="Arial" w:hAnsi="Arial" w:cs="Arial"/>
          <w:sz w:val="24"/>
          <w:szCs w:val="24"/>
        </w:rPr>
        <w:t xml:space="preserve">mages </w:t>
      </w:r>
      <w:r w:rsidR="00833DB2" w:rsidRPr="00AC1CBF">
        <w:rPr>
          <w:rFonts w:ascii="Arial" w:hAnsi="Arial" w:cs="Arial"/>
          <w:sz w:val="24"/>
          <w:szCs w:val="24"/>
        </w:rPr>
        <w:t xml:space="preserve">arising from the bodily injuries sustained </w:t>
      </w:r>
      <w:r w:rsidR="00A606C5">
        <w:rPr>
          <w:rFonts w:ascii="Arial" w:hAnsi="Arial" w:cs="Arial"/>
          <w:sz w:val="24"/>
          <w:szCs w:val="24"/>
        </w:rPr>
        <w:t xml:space="preserve">by the minor child </w:t>
      </w:r>
      <w:r w:rsidR="00833DB2" w:rsidRPr="00AC1CBF">
        <w:rPr>
          <w:rFonts w:ascii="Arial" w:hAnsi="Arial" w:cs="Arial"/>
          <w:sz w:val="24"/>
          <w:szCs w:val="24"/>
        </w:rPr>
        <w:t xml:space="preserve">in </w:t>
      </w:r>
      <w:r w:rsidR="009D5FEC" w:rsidRPr="00AC1CBF">
        <w:rPr>
          <w:rFonts w:ascii="Arial" w:hAnsi="Arial" w:cs="Arial"/>
          <w:sz w:val="24"/>
          <w:szCs w:val="24"/>
        </w:rPr>
        <w:t xml:space="preserve">a </w:t>
      </w:r>
      <w:r w:rsidR="00833DB2" w:rsidRPr="00AC1CBF">
        <w:rPr>
          <w:rFonts w:ascii="Arial" w:hAnsi="Arial" w:cs="Arial"/>
          <w:sz w:val="24"/>
          <w:szCs w:val="24"/>
        </w:rPr>
        <w:t xml:space="preserve">motor vehicle </w:t>
      </w:r>
      <w:r w:rsidR="00FB73E7">
        <w:rPr>
          <w:rFonts w:ascii="Arial" w:hAnsi="Arial" w:cs="Arial"/>
          <w:sz w:val="24"/>
          <w:szCs w:val="24"/>
        </w:rPr>
        <w:t>collision</w:t>
      </w:r>
      <w:r w:rsidR="00427BF6" w:rsidRPr="00AC1CBF">
        <w:rPr>
          <w:rFonts w:ascii="Arial" w:hAnsi="Arial" w:cs="Arial"/>
          <w:sz w:val="24"/>
          <w:szCs w:val="24"/>
        </w:rPr>
        <w:t xml:space="preserve"> on 7 April 2018. At the time, the minor child</w:t>
      </w:r>
      <w:r w:rsidR="00A273FD" w:rsidRPr="00AC1CBF">
        <w:rPr>
          <w:rFonts w:ascii="Arial" w:hAnsi="Arial" w:cs="Arial"/>
          <w:sz w:val="24"/>
          <w:szCs w:val="24"/>
        </w:rPr>
        <w:t xml:space="preserve"> was </w:t>
      </w:r>
      <w:r w:rsidR="00427BF6" w:rsidRPr="00AC1CBF">
        <w:rPr>
          <w:rFonts w:ascii="Arial" w:hAnsi="Arial" w:cs="Arial"/>
          <w:sz w:val="24"/>
          <w:szCs w:val="24"/>
        </w:rPr>
        <w:t>nine years</w:t>
      </w:r>
      <w:r w:rsidR="004F5FD2" w:rsidRPr="00AC1CBF">
        <w:rPr>
          <w:rFonts w:ascii="Arial" w:hAnsi="Arial" w:cs="Arial"/>
          <w:sz w:val="24"/>
          <w:szCs w:val="24"/>
        </w:rPr>
        <w:t xml:space="preserve"> and </w:t>
      </w:r>
      <w:r w:rsidR="009D5FEC" w:rsidRPr="00AC1CBF">
        <w:rPr>
          <w:rFonts w:ascii="Arial" w:hAnsi="Arial" w:cs="Arial"/>
          <w:sz w:val="24"/>
          <w:szCs w:val="24"/>
        </w:rPr>
        <w:t xml:space="preserve">11 </w:t>
      </w:r>
      <w:r w:rsidR="004F5FD2" w:rsidRPr="00AC1CBF">
        <w:rPr>
          <w:rFonts w:ascii="Arial" w:hAnsi="Arial" w:cs="Arial"/>
          <w:sz w:val="24"/>
          <w:szCs w:val="24"/>
        </w:rPr>
        <w:t>months</w:t>
      </w:r>
      <w:r w:rsidR="00427BF6" w:rsidRPr="00AC1CBF">
        <w:rPr>
          <w:rFonts w:ascii="Arial" w:hAnsi="Arial" w:cs="Arial"/>
          <w:sz w:val="24"/>
          <w:szCs w:val="24"/>
        </w:rPr>
        <w:t xml:space="preserve"> old</w:t>
      </w:r>
      <w:r w:rsidR="006922C3" w:rsidRPr="00AC1CBF">
        <w:rPr>
          <w:rFonts w:ascii="Arial" w:hAnsi="Arial" w:cs="Arial"/>
          <w:sz w:val="24"/>
          <w:szCs w:val="24"/>
        </w:rPr>
        <w:t xml:space="preserve">. </w:t>
      </w:r>
    </w:p>
    <w:p w14:paraId="4D0A1898" w14:textId="77777777" w:rsidR="001121C6" w:rsidRPr="00961388" w:rsidRDefault="001121C6" w:rsidP="00634AFC">
      <w:pPr>
        <w:spacing w:line="360" w:lineRule="auto"/>
        <w:jc w:val="both"/>
        <w:rPr>
          <w:rFonts w:ascii="Arial" w:hAnsi="Arial" w:cs="Arial"/>
        </w:rPr>
      </w:pPr>
    </w:p>
    <w:p w14:paraId="5145894B" w14:textId="38429943" w:rsidR="006922C3" w:rsidRPr="00961388" w:rsidRDefault="009852E8" w:rsidP="00634AFC">
      <w:pPr>
        <w:spacing w:line="360" w:lineRule="auto"/>
        <w:jc w:val="both"/>
        <w:rPr>
          <w:rFonts w:ascii="Arial" w:hAnsi="Arial" w:cs="Arial"/>
        </w:rPr>
      </w:pPr>
      <w:r w:rsidRPr="00961388">
        <w:rPr>
          <w:rFonts w:ascii="Arial" w:hAnsi="Arial" w:cs="Arial"/>
        </w:rPr>
        <w:t>[</w:t>
      </w:r>
      <w:r w:rsidR="006922C3" w:rsidRPr="00961388">
        <w:rPr>
          <w:rFonts w:ascii="Arial" w:hAnsi="Arial" w:cs="Arial"/>
        </w:rPr>
        <w:t>2</w:t>
      </w:r>
      <w:r w:rsidRPr="00961388">
        <w:rPr>
          <w:rFonts w:ascii="Arial" w:hAnsi="Arial" w:cs="Arial"/>
        </w:rPr>
        <w:t>]</w:t>
      </w:r>
      <w:r w:rsidR="00333414">
        <w:rPr>
          <w:rFonts w:ascii="Arial" w:hAnsi="Arial" w:cs="Arial"/>
        </w:rPr>
        <w:tab/>
      </w:r>
      <w:r w:rsidR="008C2041" w:rsidRPr="00961388">
        <w:rPr>
          <w:rFonts w:ascii="Arial" w:hAnsi="Arial" w:cs="Arial"/>
        </w:rPr>
        <w:t xml:space="preserve">Before the commencement of the hearing, </w:t>
      </w:r>
      <w:r w:rsidR="00F10B31" w:rsidRPr="00961388">
        <w:rPr>
          <w:rFonts w:ascii="Arial" w:hAnsi="Arial" w:cs="Arial"/>
        </w:rPr>
        <w:t xml:space="preserve">the </w:t>
      </w:r>
      <w:r w:rsidR="006922C3" w:rsidRPr="00961388">
        <w:rPr>
          <w:rFonts w:ascii="Arial" w:hAnsi="Arial" w:cs="Arial"/>
        </w:rPr>
        <w:t>parties placed the following on record:</w:t>
      </w:r>
    </w:p>
    <w:p w14:paraId="31D9ADBB" w14:textId="7F2470ED" w:rsidR="006922C3" w:rsidRPr="00961388" w:rsidRDefault="006922C3" w:rsidP="00634AFC">
      <w:pPr>
        <w:spacing w:line="360" w:lineRule="auto"/>
        <w:jc w:val="both"/>
        <w:rPr>
          <w:rFonts w:ascii="Arial" w:hAnsi="Arial" w:cs="Arial"/>
        </w:rPr>
      </w:pPr>
      <w:r w:rsidRPr="00961388">
        <w:rPr>
          <w:rFonts w:ascii="Arial" w:hAnsi="Arial" w:cs="Arial"/>
        </w:rPr>
        <w:t>(a)</w:t>
      </w:r>
      <w:r w:rsidR="00333414">
        <w:rPr>
          <w:rFonts w:ascii="Arial" w:hAnsi="Arial" w:cs="Arial"/>
        </w:rPr>
        <w:tab/>
      </w:r>
      <w:r w:rsidR="009D5FEC">
        <w:rPr>
          <w:rFonts w:ascii="Arial" w:hAnsi="Arial" w:cs="Arial"/>
        </w:rPr>
        <w:t>t</w:t>
      </w:r>
      <w:r w:rsidRPr="00961388">
        <w:rPr>
          <w:rFonts w:ascii="Arial" w:hAnsi="Arial" w:cs="Arial"/>
        </w:rPr>
        <w:t>hat the issue of liability ha</w:t>
      </w:r>
      <w:r w:rsidR="009D5FEC">
        <w:rPr>
          <w:rFonts w:ascii="Arial" w:hAnsi="Arial" w:cs="Arial"/>
        </w:rPr>
        <w:t>d</w:t>
      </w:r>
      <w:r w:rsidRPr="00961388">
        <w:rPr>
          <w:rFonts w:ascii="Arial" w:hAnsi="Arial" w:cs="Arial"/>
        </w:rPr>
        <w:t xml:space="preserve"> been settled at 100% in favour of the </w:t>
      </w:r>
      <w:r w:rsidR="009D5FEC">
        <w:rPr>
          <w:rFonts w:ascii="Arial" w:hAnsi="Arial" w:cs="Arial"/>
        </w:rPr>
        <w:t>p</w:t>
      </w:r>
      <w:r w:rsidRPr="00961388">
        <w:rPr>
          <w:rFonts w:ascii="Arial" w:hAnsi="Arial" w:cs="Arial"/>
        </w:rPr>
        <w:t>laintiff;</w:t>
      </w:r>
    </w:p>
    <w:p w14:paraId="5B8C342B" w14:textId="68D213A8" w:rsidR="00A151D5" w:rsidRPr="00961388" w:rsidRDefault="006922C3" w:rsidP="00333414">
      <w:pPr>
        <w:spacing w:line="360" w:lineRule="auto"/>
        <w:ind w:left="720" w:hanging="720"/>
        <w:jc w:val="both"/>
        <w:rPr>
          <w:rFonts w:ascii="Arial" w:hAnsi="Arial" w:cs="Arial"/>
        </w:rPr>
      </w:pPr>
      <w:r w:rsidRPr="00961388">
        <w:rPr>
          <w:rFonts w:ascii="Arial" w:hAnsi="Arial" w:cs="Arial"/>
        </w:rPr>
        <w:t>(b)</w:t>
      </w:r>
      <w:r w:rsidR="00333414">
        <w:rPr>
          <w:rFonts w:ascii="Arial" w:hAnsi="Arial" w:cs="Arial"/>
        </w:rPr>
        <w:tab/>
      </w:r>
      <w:r w:rsidR="009D5FEC">
        <w:rPr>
          <w:rFonts w:ascii="Arial" w:hAnsi="Arial" w:cs="Arial"/>
        </w:rPr>
        <w:t>t</w:t>
      </w:r>
      <w:r w:rsidRPr="00961388">
        <w:rPr>
          <w:rFonts w:ascii="Arial" w:hAnsi="Arial" w:cs="Arial"/>
        </w:rPr>
        <w:t xml:space="preserve">hat the </w:t>
      </w:r>
      <w:r w:rsidR="009D5FEC">
        <w:rPr>
          <w:rFonts w:ascii="Arial" w:hAnsi="Arial" w:cs="Arial"/>
        </w:rPr>
        <w:t>d</w:t>
      </w:r>
      <w:r w:rsidR="00A151D5" w:rsidRPr="00961388">
        <w:rPr>
          <w:rFonts w:ascii="Arial" w:hAnsi="Arial" w:cs="Arial"/>
        </w:rPr>
        <w:t>efendant accept</w:t>
      </w:r>
      <w:r w:rsidR="009D5FEC">
        <w:rPr>
          <w:rFonts w:ascii="Arial" w:hAnsi="Arial" w:cs="Arial"/>
        </w:rPr>
        <w:t>ed</w:t>
      </w:r>
      <w:r w:rsidR="00A151D5" w:rsidRPr="00961388">
        <w:rPr>
          <w:rFonts w:ascii="Arial" w:hAnsi="Arial" w:cs="Arial"/>
        </w:rPr>
        <w:t xml:space="preserve"> the </w:t>
      </w:r>
      <w:r w:rsidRPr="00961388">
        <w:rPr>
          <w:rFonts w:ascii="Arial" w:hAnsi="Arial" w:cs="Arial"/>
        </w:rPr>
        <w:t>RAF</w:t>
      </w:r>
      <w:r w:rsidR="00A151D5" w:rsidRPr="00961388">
        <w:rPr>
          <w:rFonts w:ascii="Arial" w:hAnsi="Arial" w:cs="Arial"/>
        </w:rPr>
        <w:t xml:space="preserve"> 4 assessment report completed by Dr Du Trevou, a Neurosurgeon who came to the conclusion that the</w:t>
      </w:r>
      <w:r w:rsidR="00961388" w:rsidRPr="00961388">
        <w:rPr>
          <w:rFonts w:ascii="Arial" w:hAnsi="Arial" w:cs="Arial"/>
        </w:rPr>
        <w:t xml:space="preserve"> </w:t>
      </w:r>
      <w:r w:rsidR="00A151D5" w:rsidRPr="00961388">
        <w:rPr>
          <w:rFonts w:ascii="Arial" w:hAnsi="Arial" w:cs="Arial"/>
        </w:rPr>
        <w:t>minor child’s injuries were serious in terms of the narrative test</w:t>
      </w:r>
      <w:r w:rsidR="009D5FEC">
        <w:rPr>
          <w:rFonts w:ascii="Arial" w:hAnsi="Arial" w:cs="Arial"/>
        </w:rPr>
        <w:t>; and</w:t>
      </w:r>
    </w:p>
    <w:p w14:paraId="05C5B90C" w14:textId="340D34C0" w:rsidR="00E814B6" w:rsidRPr="00961388" w:rsidRDefault="00A151D5" w:rsidP="00333414">
      <w:pPr>
        <w:spacing w:line="360" w:lineRule="auto"/>
        <w:ind w:left="720" w:hanging="720"/>
        <w:jc w:val="both"/>
        <w:rPr>
          <w:rFonts w:ascii="Arial" w:hAnsi="Arial" w:cs="Arial"/>
        </w:rPr>
      </w:pPr>
      <w:r w:rsidRPr="00961388">
        <w:rPr>
          <w:rFonts w:ascii="Arial" w:hAnsi="Arial" w:cs="Arial"/>
        </w:rPr>
        <w:t>(c)</w:t>
      </w:r>
      <w:r w:rsidR="00333414">
        <w:rPr>
          <w:rFonts w:ascii="Arial" w:hAnsi="Arial" w:cs="Arial"/>
        </w:rPr>
        <w:tab/>
      </w:r>
      <w:r w:rsidR="009D5FEC">
        <w:rPr>
          <w:rFonts w:ascii="Arial" w:hAnsi="Arial" w:cs="Arial"/>
        </w:rPr>
        <w:t>t</w:t>
      </w:r>
      <w:r w:rsidRPr="00961388">
        <w:rPr>
          <w:rFonts w:ascii="Arial" w:hAnsi="Arial" w:cs="Arial"/>
        </w:rPr>
        <w:t xml:space="preserve">hat </w:t>
      </w:r>
      <w:r w:rsidR="00E814B6" w:rsidRPr="00961388">
        <w:rPr>
          <w:rFonts w:ascii="Arial" w:hAnsi="Arial" w:cs="Arial"/>
        </w:rPr>
        <w:t xml:space="preserve">the </w:t>
      </w:r>
      <w:r w:rsidR="009D5FEC">
        <w:rPr>
          <w:rFonts w:ascii="Arial" w:hAnsi="Arial" w:cs="Arial"/>
        </w:rPr>
        <w:t>d</w:t>
      </w:r>
      <w:r w:rsidR="00F10B31" w:rsidRPr="00961388">
        <w:rPr>
          <w:rFonts w:ascii="Arial" w:hAnsi="Arial" w:cs="Arial"/>
        </w:rPr>
        <w:t xml:space="preserve">efendant </w:t>
      </w:r>
      <w:r w:rsidR="00E814B6" w:rsidRPr="00961388">
        <w:rPr>
          <w:rFonts w:ascii="Arial" w:hAnsi="Arial" w:cs="Arial"/>
        </w:rPr>
        <w:t xml:space="preserve">shall </w:t>
      </w:r>
      <w:r w:rsidR="00961388">
        <w:rPr>
          <w:rFonts w:ascii="Arial" w:hAnsi="Arial" w:cs="Arial"/>
        </w:rPr>
        <w:t>furnish</w:t>
      </w:r>
      <w:r w:rsidR="00437662" w:rsidRPr="00961388">
        <w:rPr>
          <w:rFonts w:ascii="Arial" w:hAnsi="Arial" w:cs="Arial"/>
        </w:rPr>
        <w:t xml:space="preserve"> the </w:t>
      </w:r>
      <w:r w:rsidR="009D5FEC">
        <w:rPr>
          <w:rFonts w:ascii="Arial" w:hAnsi="Arial" w:cs="Arial"/>
        </w:rPr>
        <w:t>p</w:t>
      </w:r>
      <w:r w:rsidR="00437662" w:rsidRPr="00961388">
        <w:rPr>
          <w:rFonts w:ascii="Arial" w:hAnsi="Arial" w:cs="Arial"/>
        </w:rPr>
        <w:t>laintiff with an</w:t>
      </w:r>
      <w:r w:rsidR="00E814B6" w:rsidRPr="00961388">
        <w:rPr>
          <w:rFonts w:ascii="Arial" w:hAnsi="Arial" w:cs="Arial"/>
        </w:rPr>
        <w:t xml:space="preserve"> undertaking certificate in terms of s 17(4)</w:t>
      </w:r>
      <w:r w:rsidR="00437662" w:rsidRPr="009D5FEC">
        <w:rPr>
          <w:rFonts w:ascii="Arial" w:hAnsi="Arial" w:cs="Arial"/>
          <w:i/>
        </w:rPr>
        <w:t>(a)</w:t>
      </w:r>
      <w:r w:rsidR="00E814B6" w:rsidRPr="00961388">
        <w:rPr>
          <w:rFonts w:ascii="Arial" w:hAnsi="Arial" w:cs="Arial"/>
        </w:rPr>
        <w:t xml:space="preserve"> of the Road Accident Fund Act</w:t>
      </w:r>
      <w:r w:rsidR="00E814B6" w:rsidRPr="00961388">
        <w:rPr>
          <w:rStyle w:val="FootnoteReference"/>
          <w:rFonts w:ascii="Arial" w:hAnsi="Arial" w:cs="Arial"/>
        </w:rPr>
        <w:footnoteReference w:id="1"/>
      </w:r>
      <w:r w:rsidR="00E814B6" w:rsidRPr="00961388">
        <w:rPr>
          <w:rFonts w:ascii="Arial" w:hAnsi="Arial" w:cs="Arial"/>
        </w:rPr>
        <w:t xml:space="preserve"> for the minor child’s future medical treatment.</w:t>
      </w:r>
    </w:p>
    <w:p w14:paraId="050B8DB8" w14:textId="77777777" w:rsidR="00E814B6" w:rsidRPr="00961388" w:rsidRDefault="00E814B6" w:rsidP="00634AFC">
      <w:pPr>
        <w:spacing w:line="360" w:lineRule="auto"/>
        <w:jc w:val="both"/>
        <w:rPr>
          <w:rFonts w:ascii="Arial" w:hAnsi="Arial" w:cs="Arial"/>
        </w:rPr>
      </w:pPr>
    </w:p>
    <w:p w14:paraId="258F2694" w14:textId="79AD7EF1" w:rsidR="00D25C27" w:rsidRPr="00961388" w:rsidRDefault="00E814B6" w:rsidP="00634AFC">
      <w:pPr>
        <w:spacing w:line="360" w:lineRule="auto"/>
        <w:jc w:val="both"/>
        <w:rPr>
          <w:rFonts w:ascii="Arial" w:hAnsi="Arial" w:cs="Arial"/>
        </w:rPr>
      </w:pPr>
      <w:r w:rsidRPr="00961388">
        <w:rPr>
          <w:rFonts w:ascii="Arial" w:hAnsi="Arial" w:cs="Arial"/>
        </w:rPr>
        <w:t xml:space="preserve">[3] </w:t>
      </w:r>
      <w:r w:rsidR="00D25C27" w:rsidRPr="00961388">
        <w:rPr>
          <w:rFonts w:ascii="Arial" w:hAnsi="Arial" w:cs="Arial"/>
        </w:rPr>
        <w:tab/>
        <w:t>In addition, t</w:t>
      </w:r>
      <w:r w:rsidRPr="00961388">
        <w:rPr>
          <w:rFonts w:ascii="Arial" w:hAnsi="Arial" w:cs="Arial"/>
        </w:rPr>
        <w:t xml:space="preserve">he parties handed up joint submissions in respect of general damages wherein they agreed </w:t>
      </w:r>
      <w:r w:rsidR="00D25C27" w:rsidRPr="00961388">
        <w:rPr>
          <w:rFonts w:ascii="Arial" w:hAnsi="Arial" w:cs="Arial"/>
        </w:rPr>
        <w:t>as follows:</w:t>
      </w:r>
    </w:p>
    <w:p w14:paraId="31587C7A" w14:textId="669B1C5A" w:rsidR="00D25C27" w:rsidRPr="00961388" w:rsidRDefault="00D25C27" w:rsidP="00634AFC">
      <w:pPr>
        <w:spacing w:line="360" w:lineRule="auto"/>
        <w:jc w:val="both"/>
        <w:rPr>
          <w:rFonts w:ascii="Arial" w:hAnsi="Arial" w:cs="Arial"/>
        </w:rPr>
      </w:pPr>
      <w:r w:rsidRPr="00961388">
        <w:rPr>
          <w:rFonts w:ascii="Arial" w:hAnsi="Arial" w:cs="Arial"/>
        </w:rPr>
        <w:t>(a)</w:t>
      </w:r>
      <w:r w:rsidR="00333414">
        <w:rPr>
          <w:rFonts w:ascii="Arial" w:hAnsi="Arial" w:cs="Arial"/>
        </w:rPr>
        <w:tab/>
      </w:r>
      <w:r w:rsidRPr="00961388">
        <w:rPr>
          <w:rFonts w:ascii="Arial" w:hAnsi="Arial" w:cs="Arial"/>
        </w:rPr>
        <w:t>That the minor child suffered the following injuries:</w:t>
      </w:r>
    </w:p>
    <w:p w14:paraId="01AE12AB" w14:textId="2D97DAB3" w:rsidR="00D25C27" w:rsidRPr="00961388" w:rsidRDefault="002A2204" w:rsidP="00D25C27">
      <w:pPr>
        <w:spacing w:line="360" w:lineRule="auto"/>
        <w:ind w:firstLine="720"/>
        <w:jc w:val="both"/>
        <w:rPr>
          <w:rFonts w:ascii="Arial" w:hAnsi="Arial" w:cs="Arial"/>
        </w:rPr>
      </w:pPr>
      <w:r>
        <w:rPr>
          <w:rFonts w:ascii="Arial" w:hAnsi="Arial" w:cs="Arial"/>
        </w:rPr>
        <w:t>(</w:t>
      </w:r>
      <w:r w:rsidR="00333414">
        <w:rPr>
          <w:rFonts w:ascii="Arial" w:hAnsi="Arial" w:cs="Arial"/>
        </w:rPr>
        <w:t>i</w:t>
      </w:r>
      <w:r>
        <w:rPr>
          <w:rFonts w:ascii="Arial" w:hAnsi="Arial" w:cs="Arial"/>
        </w:rPr>
        <w:t>)</w:t>
      </w:r>
      <w:r w:rsidR="00333414">
        <w:rPr>
          <w:rFonts w:ascii="Arial" w:hAnsi="Arial" w:cs="Arial"/>
        </w:rPr>
        <w:tab/>
      </w:r>
      <w:r w:rsidR="00D25C27" w:rsidRPr="00961388">
        <w:rPr>
          <w:rFonts w:ascii="Arial" w:hAnsi="Arial" w:cs="Arial"/>
        </w:rPr>
        <w:t>a right anterior cranial fossa base of skull fracture;</w:t>
      </w:r>
    </w:p>
    <w:p w14:paraId="67412326" w14:textId="678B88E1" w:rsidR="00D25C27" w:rsidRPr="00961388" w:rsidRDefault="002A2204" w:rsidP="00D25C27">
      <w:pPr>
        <w:spacing w:line="360" w:lineRule="auto"/>
        <w:ind w:firstLine="720"/>
        <w:jc w:val="both"/>
        <w:rPr>
          <w:rFonts w:ascii="Arial" w:hAnsi="Arial" w:cs="Arial"/>
        </w:rPr>
      </w:pPr>
      <w:r>
        <w:rPr>
          <w:rFonts w:ascii="Arial" w:hAnsi="Arial" w:cs="Arial"/>
        </w:rPr>
        <w:t>(</w:t>
      </w:r>
      <w:r w:rsidR="00333414">
        <w:rPr>
          <w:rFonts w:ascii="Arial" w:hAnsi="Arial" w:cs="Arial"/>
        </w:rPr>
        <w:t>ii</w:t>
      </w:r>
      <w:r>
        <w:rPr>
          <w:rFonts w:ascii="Arial" w:hAnsi="Arial" w:cs="Arial"/>
        </w:rPr>
        <w:t>)</w:t>
      </w:r>
      <w:r w:rsidR="00333414">
        <w:rPr>
          <w:rFonts w:ascii="Arial" w:hAnsi="Arial" w:cs="Arial"/>
        </w:rPr>
        <w:tab/>
      </w:r>
      <w:r w:rsidR="00D25C27" w:rsidRPr="00961388">
        <w:rPr>
          <w:rFonts w:ascii="Arial" w:hAnsi="Arial" w:cs="Arial"/>
        </w:rPr>
        <w:t>a right parietal skull fracture;</w:t>
      </w:r>
    </w:p>
    <w:p w14:paraId="466D4EEC" w14:textId="60E911B6" w:rsidR="00D25C27" w:rsidRPr="00961388" w:rsidRDefault="002A2204" w:rsidP="00D25C27">
      <w:pPr>
        <w:spacing w:line="360" w:lineRule="auto"/>
        <w:ind w:firstLine="720"/>
        <w:jc w:val="both"/>
        <w:rPr>
          <w:rFonts w:ascii="Arial" w:hAnsi="Arial" w:cs="Arial"/>
        </w:rPr>
      </w:pPr>
      <w:r>
        <w:rPr>
          <w:rFonts w:ascii="Arial" w:hAnsi="Arial" w:cs="Arial"/>
        </w:rPr>
        <w:t>(</w:t>
      </w:r>
      <w:r w:rsidR="00333414">
        <w:rPr>
          <w:rFonts w:ascii="Arial" w:hAnsi="Arial" w:cs="Arial"/>
        </w:rPr>
        <w:t>iii</w:t>
      </w:r>
      <w:r>
        <w:rPr>
          <w:rFonts w:ascii="Arial" w:hAnsi="Arial" w:cs="Arial"/>
        </w:rPr>
        <w:t>)</w:t>
      </w:r>
      <w:r w:rsidR="00333414">
        <w:rPr>
          <w:rFonts w:ascii="Arial" w:hAnsi="Arial" w:cs="Arial"/>
        </w:rPr>
        <w:tab/>
      </w:r>
      <w:r w:rsidR="00D25C27" w:rsidRPr="00961388">
        <w:rPr>
          <w:rFonts w:ascii="Arial" w:hAnsi="Arial" w:cs="Arial"/>
        </w:rPr>
        <w:t>a small right temporal lobe cerebral contusion;</w:t>
      </w:r>
      <w:r w:rsidR="00333414">
        <w:rPr>
          <w:rFonts w:ascii="Arial" w:hAnsi="Arial" w:cs="Arial"/>
        </w:rPr>
        <w:t xml:space="preserve"> and</w:t>
      </w:r>
    </w:p>
    <w:p w14:paraId="25745361" w14:textId="7D3A56C0" w:rsidR="007F4329" w:rsidRPr="00961388" w:rsidRDefault="002A2204" w:rsidP="00D25C27">
      <w:pPr>
        <w:spacing w:line="360" w:lineRule="auto"/>
        <w:ind w:firstLine="720"/>
        <w:jc w:val="both"/>
        <w:rPr>
          <w:rFonts w:ascii="Arial" w:hAnsi="Arial" w:cs="Arial"/>
        </w:rPr>
      </w:pPr>
      <w:r>
        <w:rPr>
          <w:rFonts w:ascii="Arial" w:hAnsi="Arial" w:cs="Arial"/>
        </w:rPr>
        <w:t>(</w:t>
      </w:r>
      <w:r w:rsidR="00333414">
        <w:rPr>
          <w:rFonts w:ascii="Arial" w:hAnsi="Arial" w:cs="Arial"/>
        </w:rPr>
        <w:t>iv</w:t>
      </w:r>
      <w:r>
        <w:rPr>
          <w:rFonts w:ascii="Arial" w:hAnsi="Arial" w:cs="Arial"/>
        </w:rPr>
        <w:t>)</w:t>
      </w:r>
      <w:r w:rsidR="00333414">
        <w:rPr>
          <w:rFonts w:ascii="Arial" w:hAnsi="Arial" w:cs="Arial"/>
        </w:rPr>
        <w:tab/>
        <w:t>l</w:t>
      </w:r>
      <w:r w:rsidR="00D25C27" w:rsidRPr="00961388">
        <w:rPr>
          <w:rFonts w:ascii="Arial" w:hAnsi="Arial" w:cs="Arial"/>
        </w:rPr>
        <w:t>acerations to the face and scalp that were suture</w:t>
      </w:r>
      <w:r w:rsidR="007F4329" w:rsidRPr="00961388">
        <w:rPr>
          <w:rFonts w:ascii="Arial" w:hAnsi="Arial" w:cs="Arial"/>
        </w:rPr>
        <w:t>d.</w:t>
      </w:r>
    </w:p>
    <w:p w14:paraId="15D6641D" w14:textId="0FEBD18C" w:rsidR="007F4329" w:rsidRPr="00961388" w:rsidRDefault="007F4329" w:rsidP="00333414">
      <w:pPr>
        <w:spacing w:line="360" w:lineRule="auto"/>
        <w:ind w:left="720" w:hanging="720"/>
        <w:jc w:val="both"/>
        <w:rPr>
          <w:rFonts w:ascii="Arial" w:hAnsi="Arial" w:cs="Arial"/>
        </w:rPr>
      </w:pPr>
      <w:r w:rsidRPr="00961388">
        <w:rPr>
          <w:rFonts w:ascii="Arial" w:hAnsi="Arial" w:cs="Arial"/>
        </w:rPr>
        <w:lastRenderedPageBreak/>
        <w:t>(b)</w:t>
      </w:r>
      <w:r w:rsidR="00333414">
        <w:rPr>
          <w:rFonts w:ascii="Arial" w:hAnsi="Arial" w:cs="Arial"/>
        </w:rPr>
        <w:tab/>
      </w:r>
      <w:r w:rsidRPr="00961388">
        <w:rPr>
          <w:rFonts w:ascii="Arial" w:hAnsi="Arial" w:cs="Arial"/>
        </w:rPr>
        <w:t xml:space="preserve">That in consequence, he was comatose for four days, subsequently his Glasgow Coma Score (GCS) </w:t>
      </w:r>
      <w:r w:rsidR="00F348DF">
        <w:rPr>
          <w:rFonts w:ascii="Arial" w:hAnsi="Arial" w:cs="Arial"/>
        </w:rPr>
        <w:t>was</w:t>
      </w:r>
      <w:r w:rsidRPr="00961388">
        <w:rPr>
          <w:rFonts w:ascii="Arial" w:hAnsi="Arial" w:cs="Arial"/>
        </w:rPr>
        <w:t xml:space="preserve"> three out of </w:t>
      </w:r>
      <w:r w:rsidR="00333414">
        <w:rPr>
          <w:rFonts w:ascii="Arial" w:hAnsi="Arial" w:cs="Arial"/>
        </w:rPr>
        <w:t>15</w:t>
      </w:r>
      <w:r w:rsidRPr="00961388">
        <w:rPr>
          <w:rFonts w:ascii="Arial" w:hAnsi="Arial" w:cs="Arial"/>
        </w:rPr>
        <w:t xml:space="preserve"> (3/15) and thereafter improved to eight </w:t>
      </w:r>
      <w:r w:rsidR="0010655A">
        <w:rPr>
          <w:rFonts w:ascii="Arial" w:hAnsi="Arial" w:cs="Arial"/>
        </w:rPr>
        <w:t xml:space="preserve">out </w:t>
      </w:r>
      <w:r w:rsidRPr="00961388">
        <w:rPr>
          <w:rFonts w:ascii="Arial" w:hAnsi="Arial" w:cs="Arial"/>
        </w:rPr>
        <w:t xml:space="preserve">of </w:t>
      </w:r>
      <w:r w:rsidR="00333414">
        <w:rPr>
          <w:rFonts w:ascii="Arial" w:hAnsi="Arial" w:cs="Arial"/>
        </w:rPr>
        <w:t xml:space="preserve">15 </w:t>
      </w:r>
      <w:r w:rsidRPr="00961388">
        <w:rPr>
          <w:rFonts w:ascii="Arial" w:hAnsi="Arial" w:cs="Arial"/>
        </w:rPr>
        <w:t>(8/15</w:t>
      </w:r>
      <w:r w:rsidR="00333414">
        <w:rPr>
          <w:rFonts w:ascii="Arial" w:hAnsi="Arial" w:cs="Arial"/>
        </w:rPr>
        <w:t>)</w:t>
      </w:r>
      <w:r w:rsidR="00EE0E9F">
        <w:rPr>
          <w:rFonts w:ascii="Arial" w:hAnsi="Arial" w:cs="Arial"/>
        </w:rPr>
        <w:t>.</w:t>
      </w:r>
    </w:p>
    <w:p w14:paraId="7E03AB97" w14:textId="560FC7F6" w:rsidR="007F4329" w:rsidRPr="00961388" w:rsidRDefault="001A31AA" w:rsidP="007F4329">
      <w:pPr>
        <w:spacing w:line="360" w:lineRule="auto"/>
        <w:jc w:val="both"/>
        <w:rPr>
          <w:rFonts w:ascii="Arial" w:hAnsi="Arial" w:cs="Arial"/>
        </w:rPr>
      </w:pPr>
      <w:r>
        <w:rPr>
          <w:rFonts w:ascii="Arial" w:hAnsi="Arial" w:cs="Arial"/>
        </w:rPr>
        <w:t>(c)</w:t>
      </w:r>
      <w:r w:rsidR="00333414">
        <w:rPr>
          <w:rFonts w:ascii="Arial" w:hAnsi="Arial" w:cs="Arial"/>
        </w:rPr>
        <w:tab/>
      </w:r>
      <w:r w:rsidR="00EE0E9F">
        <w:rPr>
          <w:rFonts w:ascii="Arial" w:hAnsi="Arial" w:cs="Arial"/>
        </w:rPr>
        <w:t>T</w:t>
      </w:r>
      <w:r w:rsidR="007F4329" w:rsidRPr="00961388">
        <w:rPr>
          <w:rFonts w:ascii="Arial" w:hAnsi="Arial" w:cs="Arial"/>
        </w:rPr>
        <w:t>he minor child was hospitalized for two weeks</w:t>
      </w:r>
      <w:r w:rsidR="00EE0E9F">
        <w:rPr>
          <w:rFonts w:ascii="Arial" w:hAnsi="Arial" w:cs="Arial"/>
        </w:rPr>
        <w:t>.</w:t>
      </w:r>
    </w:p>
    <w:p w14:paraId="7C2A77CC" w14:textId="74C6E870" w:rsidR="007F21F1" w:rsidRPr="00961388" w:rsidRDefault="007F4329" w:rsidP="007F4329">
      <w:pPr>
        <w:spacing w:line="360" w:lineRule="auto"/>
        <w:jc w:val="both"/>
        <w:rPr>
          <w:rFonts w:ascii="Arial" w:hAnsi="Arial" w:cs="Arial"/>
        </w:rPr>
      </w:pPr>
      <w:r w:rsidRPr="00961388">
        <w:rPr>
          <w:rFonts w:ascii="Arial" w:hAnsi="Arial" w:cs="Arial"/>
        </w:rPr>
        <w:t>(d)</w:t>
      </w:r>
      <w:r w:rsidR="00333414">
        <w:rPr>
          <w:rFonts w:ascii="Arial" w:hAnsi="Arial" w:cs="Arial"/>
        </w:rPr>
        <w:tab/>
      </w:r>
      <w:r w:rsidR="00EE0E9F">
        <w:rPr>
          <w:rFonts w:ascii="Arial" w:hAnsi="Arial" w:cs="Arial"/>
        </w:rPr>
        <w:t>T</w:t>
      </w:r>
      <w:r w:rsidRPr="00961388">
        <w:rPr>
          <w:rFonts w:ascii="Arial" w:hAnsi="Arial" w:cs="Arial"/>
        </w:rPr>
        <w:t xml:space="preserve">he minor child suffers </w:t>
      </w:r>
      <w:r w:rsidR="007F21F1" w:rsidRPr="00961388">
        <w:rPr>
          <w:rFonts w:ascii="Arial" w:hAnsi="Arial" w:cs="Arial"/>
        </w:rPr>
        <w:t>from:</w:t>
      </w:r>
    </w:p>
    <w:p w14:paraId="6168519F" w14:textId="53C08677" w:rsidR="007F21F1" w:rsidRPr="00961388" w:rsidRDefault="002A2204" w:rsidP="007F21F1">
      <w:pPr>
        <w:spacing w:line="360" w:lineRule="auto"/>
        <w:ind w:firstLine="720"/>
        <w:jc w:val="both"/>
        <w:rPr>
          <w:rFonts w:ascii="Arial" w:hAnsi="Arial" w:cs="Arial"/>
        </w:rPr>
      </w:pPr>
      <w:r>
        <w:rPr>
          <w:rFonts w:ascii="Arial" w:hAnsi="Arial" w:cs="Arial"/>
        </w:rPr>
        <w:t>(</w:t>
      </w:r>
      <w:r w:rsidR="00333414">
        <w:rPr>
          <w:rFonts w:ascii="Arial" w:hAnsi="Arial" w:cs="Arial"/>
        </w:rPr>
        <w:t>i</w:t>
      </w:r>
      <w:r>
        <w:rPr>
          <w:rFonts w:ascii="Arial" w:hAnsi="Arial" w:cs="Arial"/>
        </w:rPr>
        <w:t>)</w:t>
      </w:r>
      <w:r w:rsidR="00333414">
        <w:rPr>
          <w:rFonts w:ascii="Arial" w:hAnsi="Arial" w:cs="Arial"/>
        </w:rPr>
        <w:tab/>
      </w:r>
      <w:r w:rsidR="007F21F1" w:rsidRPr="00961388">
        <w:rPr>
          <w:rFonts w:ascii="Arial" w:hAnsi="Arial" w:cs="Arial"/>
        </w:rPr>
        <w:t>lifelong epilepsy;</w:t>
      </w:r>
    </w:p>
    <w:p w14:paraId="226D46E5" w14:textId="0CADEFCF" w:rsidR="007F21F1" w:rsidRPr="00961388" w:rsidRDefault="002A2204" w:rsidP="007F21F1">
      <w:pPr>
        <w:spacing w:line="360" w:lineRule="auto"/>
        <w:ind w:firstLine="720"/>
        <w:jc w:val="both"/>
        <w:rPr>
          <w:rFonts w:ascii="Arial" w:hAnsi="Arial" w:cs="Arial"/>
        </w:rPr>
      </w:pPr>
      <w:r>
        <w:rPr>
          <w:rFonts w:ascii="Arial" w:hAnsi="Arial" w:cs="Arial"/>
        </w:rPr>
        <w:t>(</w:t>
      </w:r>
      <w:r w:rsidR="00333414">
        <w:rPr>
          <w:rFonts w:ascii="Arial" w:hAnsi="Arial" w:cs="Arial"/>
        </w:rPr>
        <w:t>ii</w:t>
      </w:r>
      <w:r>
        <w:rPr>
          <w:rFonts w:ascii="Arial" w:hAnsi="Arial" w:cs="Arial"/>
        </w:rPr>
        <w:t>)</w:t>
      </w:r>
      <w:r w:rsidR="00333414">
        <w:rPr>
          <w:rFonts w:ascii="Arial" w:hAnsi="Arial" w:cs="Arial"/>
        </w:rPr>
        <w:tab/>
      </w:r>
      <w:r w:rsidR="007F21F1" w:rsidRPr="00961388">
        <w:rPr>
          <w:rFonts w:ascii="Arial" w:hAnsi="Arial" w:cs="Arial"/>
        </w:rPr>
        <w:t>a post-traumatic brain injury;</w:t>
      </w:r>
    </w:p>
    <w:p w14:paraId="7B84827C" w14:textId="2737071E" w:rsidR="007F21F1" w:rsidRPr="00961388" w:rsidRDefault="002A2204" w:rsidP="007F21F1">
      <w:pPr>
        <w:spacing w:line="360" w:lineRule="auto"/>
        <w:ind w:firstLine="720"/>
        <w:jc w:val="both"/>
        <w:rPr>
          <w:rFonts w:ascii="Arial" w:hAnsi="Arial" w:cs="Arial"/>
        </w:rPr>
      </w:pPr>
      <w:r>
        <w:rPr>
          <w:rFonts w:ascii="Arial" w:hAnsi="Arial" w:cs="Arial"/>
        </w:rPr>
        <w:t>(</w:t>
      </w:r>
      <w:r w:rsidR="00333414">
        <w:rPr>
          <w:rFonts w:ascii="Arial" w:hAnsi="Arial" w:cs="Arial"/>
        </w:rPr>
        <w:t>iii</w:t>
      </w:r>
      <w:r>
        <w:rPr>
          <w:rFonts w:ascii="Arial" w:hAnsi="Arial" w:cs="Arial"/>
        </w:rPr>
        <w:t>)</w:t>
      </w:r>
      <w:r w:rsidR="00333414">
        <w:rPr>
          <w:rFonts w:ascii="Arial" w:hAnsi="Arial" w:cs="Arial"/>
        </w:rPr>
        <w:tab/>
      </w:r>
      <w:r w:rsidR="007F21F1" w:rsidRPr="00961388">
        <w:rPr>
          <w:rFonts w:ascii="Arial" w:hAnsi="Arial" w:cs="Arial"/>
        </w:rPr>
        <w:t>vertical gaze paresis related to diffuse axonal injury;</w:t>
      </w:r>
    </w:p>
    <w:p w14:paraId="747E00C1" w14:textId="26570BB0" w:rsidR="007F21F1" w:rsidRPr="00961388" w:rsidRDefault="002A2204" w:rsidP="007F21F1">
      <w:pPr>
        <w:spacing w:line="360" w:lineRule="auto"/>
        <w:ind w:firstLine="720"/>
        <w:jc w:val="both"/>
        <w:rPr>
          <w:rFonts w:ascii="Arial" w:hAnsi="Arial" w:cs="Arial"/>
        </w:rPr>
      </w:pPr>
      <w:r>
        <w:rPr>
          <w:rFonts w:ascii="Arial" w:hAnsi="Arial" w:cs="Arial"/>
        </w:rPr>
        <w:t>(</w:t>
      </w:r>
      <w:r w:rsidR="00333414">
        <w:rPr>
          <w:rFonts w:ascii="Arial" w:hAnsi="Arial" w:cs="Arial"/>
        </w:rPr>
        <w:t>iv</w:t>
      </w:r>
      <w:r>
        <w:rPr>
          <w:rFonts w:ascii="Arial" w:hAnsi="Arial" w:cs="Arial"/>
        </w:rPr>
        <w:t>)</w:t>
      </w:r>
      <w:r w:rsidR="00333414">
        <w:rPr>
          <w:rFonts w:ascii="Arial" w:hAnsi="Arial" w:cs="Arial"/>
        </w:rPr>
        <w:tab/>
      </w:r>
      <w:r w:rsidR="007F21F1" w:rsidRPr="00961388">
        <w:rPr>
          <w:rFonts w:ascii="Arial" w:hAnsi="Arial" w:cs="Arial"/>
        </w:rPr>
        <w:t>unstable whilst standing;</w:t>
      </w:r>
    </w:p>
    <w:p w14:paraId="5A3FD294" w14:textId="5F97FF9C" w:rsidR="007F21F1" w:rsidRPr="00961388" w:rsidRDefault="002A2204" w:rsidP="007F21F1">
      <w:pPr>
        <w:spacing w:line="360" w:lineRule="auto"/>
        <w:ind w:firstLine="720"/>
        <w:jc w:val="both"/>
        <w:rPr>
          <w:rFonts w:ascii="Arial" w:hAnsi="Arial" w:cs="Arial"/>
        </w:rPr>
      </w:pPr>
      <w:r>
        <w:rPr>
          <w:rFonts w:ascii="Arial" w:hAnsi="Arial" w:cs="Arial"/>
        </w:rPr>
        <w:t>(</w:t>
      </w:r>
      <w:r w:rsidR="00333414">
        <w:rPr>
          <w:rFonts w:ascii="Arial" w:hAnsi="Arial" w:cs="Arial"/>
        </w:rPr>
        <w:t>v</w:t>
      </w:r>
      <w:r>
        <w:rPr>
          <w:rFonts w:ascii="Arial" w:hAnsi="Arial" w:cs="Arial"/>
        </w:rPr>
        <w:t>)</w:t>
      </w:r>
      <w:r w:rsidR="00333414">
        <w:rPr>
          <w:rFonts w:ascii="Arial" w:hAnsi="Arial" w:cs="Arial"/>
        </w:rPr>
        <w:tab/>
      </w:r>
      <w:r w:rsidR="007F21F1" w:rsidRPr="00961388">
        <w:rPr>
          <w:rFonts w:ascii="Arial" w:hAnsi="Arial" w:cs="Arial"/>
        </w:rPr>
        <w:t>poor co-ordination when sitting</w:t>
      </w:r>
      <w:r w:rsidR="00EE0E9F">
        <w:rPr>
          <w:rFonts w:ascii="Arial" w:hAnsi="Arial" w:cs="Arial"/>
        </w:rPr>
        <w:t>.</w:t>
      </w:r>
    </w:p>
    <w:p w14:paraId="10EC3EB1" w14:textId="75744962" w:rsidR="007F21F1" w:rsidRPr="00961388" w:rsidRDefault="001A31AA" w:rsidP="007F21F1">
      <w:pPr>
        <w:spacing w:line="360" w:lineRule="auto"/>
        <w:jc w:val="both"/>
        <w:rPr>
          <w:rFonts w:ascii="Arial" w:hAnsi="Arial" w:cs="Arial"/>
        </w:rPr>
      </w:pPr>
      <w:r>
        <w:rPr>
          <w:rFonts w:ascii="Arial" w:hAnsi="Arial" w:cs="Arial"/>
        </w:rPr>
        <w:t>(e)</w:t>
      </w:r>
      <w:r w:rsidR="00333414">
        <w:rPr>
          <w:rFonts w:ascii="Arial" w:hAnsi="Arial" w:cs="Arial"/>
        </w:rPr>
        <w:tab/>
      </w:r>
      <w:r w:rsidR="007F21F1" w:rsidRPr="00961388">
        <w:rPr>
          <w:rFonts w:ascii="Arial" w:hAnsi="Arial" w:cs="Arial"/>
        </w:rPr>
        <w:t xml:space="preserve">That the minor child displayed abnormal </w:t>
      </w:r>
      <w:r w:rsidR="0024178B" w:rsidRPr="00961388">
        <w:rPr>
          <w:rFonts w:ascii="Arial" w:hAnsi="Arial" w:cs="Arial"/>
        </w:rPr>
        <w:t>behaviour</w:t>
      </w:r>
      <w:r w:rsidR="007F21F1" w:rsidRPr="00961388">
        <w:rPr>
          <w:rFonts w:ascii="Arial" w:hAnsi="Arial" w:cs="Arial"/>
        </w:rPr>
        <w:t xml:space="preserve"> on discharge</w:t>
      </w:r>
      <w:r w:rsidR="0010655A">
        <w:rPr>
          <w:rFonts w:ascii="Arial" w:hAnsi="Arial" w:cs="Arial"/>
        </w:rPr>
        <w:t xml:space="preserve"> from hospital</w:t>
      </w:r>
      <w:r w:rsidR="00EE0E9F">
        <w:rPr>
          <w:rFonts w:ascii="Arial" w:hAnsi="Arial" w:cs="Arial"/>
        </w:rPr>
        <w:t>.</w:t>
      </w:r>
    </w:p>
    <w:p w14:paraId="689FED33" w14:textId="2E7F779A" w:rsidR="008C2041" w:rsidRPr="00961388" w:rsidRDefault="007F21F1" w:rsidP="00333414">
      <w:pPr>
        <w:spacing w:line="360" w:lineRule="auto"/>
        <w:ind w:left="720" w:hanging="720"/>
        <w:jc w:val="both"/>
        <w:rPr>
          <w:rFonts w:ascii="Arial" w:hAnsi="Arial" w:cs="Arial"/>
        </w:rPr>
      </w:pPr>
      <w:r w:rsidRPr="00961388">
        <w:rPr>
          <w:rFonts w:ascii="Arial" w:hAnsi="Arial" w:cs="Arial"/>
        </w:rPr>
        <w:t>(f)</w:t>
      </w:r>
      <w:r w:rsidR="00333414">
        <w:rPr>
          <w:rFonts w:ascii="Arial" w:hAnsi="Arial" w:cs="Arial"/>
        </w:rPr>
        <w:tab/>
      </w:r>
      <w:r w:rsidR="0010655A">
        <w:rPr>
          <w:rFonts w:ascii="Arial" w:hAnsi="Arial" w:cs="Arial"/>
        </w:rPr>
        <w:t>T</w:t>
      </w:r>
      <w:r w:rsidRPr="00961388">
        <w:rPr>
          <w:rFonts w:ascii="Arial" w:hAnsi="Arial" w:cs="Arial"/>
        </w:rPr>
        <w:t>he minor child continues to take Ritalin, Risperdal and Epilim which are considered lifelong medications.</w:t>
      </w:r>
    </w:p>
    <w:p w14:paraId="202E8C7E" w14:textId="77777777" w:rsidR="008C5856" w:rsidRPr="00961388" w:rsidRDefault="008C5856" w:rsidP="007F21F1">
      <w:pPr>
        <w:spacing w:line="360" w:lineRule="auto"/>
        <w:jc w:val="both"/>
        <w:rPr>
          <w:rFonts w:ascii="Arial" w:hAnsi="Arial" w:cs="Arial"/>
        </w:rPr>
      </w:pPr>
    </w:p>
    <w:p w14:paraId="3D1DEE82" w14:textId="186198D4" w:rsidR="008C5856" w:rsidRPr="00961388" w:rsidRDefault="008C5856" w:rsidP="007F21F1">
      <w:pPr>
        <w:spacing w:line="360" w:lineRule="auto"/>
        <w:jc w:val="both"/>
        <w:rPr>
          <w:rFonts w:ascii="Arial" w:hAnsi="Arial" w:cs="Arial"/>
        </w:rPr>
      </w:pPr>
      <w:r w:rsidRPr="00961388">
        <w:rPr>
          <w:rFonts w:ascii="Arial" w:hAnsi="Arial" w:cs="Arial"/>
        </w:rPr>
        <w:t>[4]</w:t>
      </w:r>
      <w:r w:rsidR="00333414">
        <w:rPr>
          <w:rFonts w:ascii="Arial" w:hAnsi="Arial" w:cs="Arial"/>
        </w:rPr>
        <w:tab/>
      </w:r>
      <w:r w:rsidRPr="00961388">
        <w:rPr>
          <w:rFonts w:ascii="Arial" w:hAnsi="Arial" w:cs="Arial"/>
        </w:rPr>
        <w:t>The parties further agreed that the</w:t>
      </w:r>
      <w:r w:rsidR="003B2F70" w:rsidRPr="00961388">
        <w:rPr>
          <w:rFonts w:ascii="Arial" w:hAnsi="Arial" w:cs="Arial"/>
        </w:rPr>
        <w:t xml:space="preserve">re was no need to call all </w:t>
      </w:r>
      <w:r w:rsidR="0010655A">
        <w:rPr>
          <w:rFonts w:ascii="Arial" w:hAnsi="Arial" w:cs="Arial"/>
        </w:rPr>
        <w:t xml:space="preserve">the </w:t>
      </w:r>
      <w:r w:rsidR="003E6934">
        <w:rPr>
          <w:rFonts w:ascii="Arial" w:hAnsi="Arial" w:cs="Arial"/>
        </w:rPr>
        <w:t>e</w:t>
      </w:r>
      <w:r w:rsidR="003B2F70" w:rsidRPr="00961388">
        <w:rPr>
          <w:rFonts w:ascii="Arial" w:hAnsi="Arial" w:cs="Arial"/>
        </w:rPr>
        <w:t>xperts who examined the</w:t>
      </w:r>
      <w:r w:rsidRPr="00961388">
        <w:rPr>
          <w:rFonts w:ascii="Arial" w:hAnsi="Arial" w:cs="Arial"/>
        </w:rPr>
        <w:t xml:space="preserve"> </w:t>
      </w:r>
      <w:r w:rsidR="00437662" w:rsidRPr="00961388">
        <w:rPr>
          <w:rFonts w:ascii="Arial" w:hAnsi="Arial" w:cs="Arial"/>
        </w:rPr>
        <w:t xml:space="preserve">minor child </w:t>
      </w:r>
      <w:r w:rsidR="00961388" w:rsidRPr="00961388">
        <w:rPr>
          <w:rFonts w:ascii="Arial" w:hAnsi="Arial" w:cs="Arial"/>
        </w:rPr>
        <w:t xml:space="preserve">considering the fact that </w:t>
      </w:r>
      <w:r w:rsidR="003B2F70" w:rsidRPr="00961388">
        <w:rPr>
          <w:rFonts w:ascii="Arial" w:hAnsi="Arial" w:cs="Arial"/>
        </w:rPr>
        <w:t xml:space="preserve">there </w:t>
      </w:r>
      <w:r w:rsidR="003E6934">
        <w:rPr>
          <w:rFonts w:ascii="Arial" w:hAnsi="Arial" w:cs="Arial"/>
        </w:rPr>
        <w:t>was</w:t>
      </w:r>
      <w:r w:rsidR="00961388" w:rsidRPr="00961388">
        <w:rPr>
          <w:rFonts w:ascii="Arial" w:hAnsi="Arial" w:cs="Arial"/>
        </w:rPr>
        <w:t xml:space="preserve"> an </w:t>
      </w:r>
      <w:r w:rsidR="003B2F70" w:rsidRPr="00961388">
        <w:rPr>
          <w:rFonts w:ascii="Arial" w:hAnsi="Arial" w:cs="Arial"/>
        </w:rPr>
        <w:t>agreement on the injuries sustained</w:t>
      </w:r>
      <w:r w:rsidR="00961388" w:rsidRPr="00961388">
        <w:rPr>
          <w:rFonts w:ascii="Arial" w:hAnsi="Arial" w:cs="Arial"/>
        </w:rPr>
        <w:t xml:space="preserve"> by the minor child</w:t>
      </w:r>
      <w:r w:rsidR="003B2F70" w:rsidRPr="00961388">
        <w:rPr>
          <w:rFonts w:ascii="Arial" w:hAnsi="Arial" w:cs="Arial"/>
        </w:rPr>
        <w:t xml:space="preserve"> and sequelae</w:t>
      </w:r>
      <w:r w:rsidR="00961388" w:rsidRPr="00961388">
        <w:rPr>
          <w:rFonts w:ascii="Arial" w:hAnsi="Arial" w:cs="Arial"/>
        </w:rPr>
        <w:t xml:space="preserve"> thereof</w:t>
      </w:r>
      <w:r w:rsidR="003B2F70" w:rsidRPr="00961388">
        <w:rPr>
          <w:rFonts w:ascii="Arial" w:hAnsi="Arial" w:cs="Arial"/>
        </w:rPr>
        <w:t xml:space="preserve">. It was also agreed that the </w:t>
      </w:r>
      <w:r w:rsidR="00A606C5">
        <w:rPr>
          <w:rFonts w:ascii="Arial" w:hAnsi="Arial" w:cs="Arial"/>
        </w:rPr>
        <w:t>C</w:t>
      </w:r>
      <w:r w:rsidR="003B2F70" w:rsidRPr="00961388">
        <w:rPr>
          <w:rFonts w:ascii="Arial" w:hAnsi="Arial" w:cs="Arial"/>
        </w:rPr>
        <w:t xml:space="preserve">ourt will use the </w:t>
      </w:r>
      <w:r w:rsidR="003E6934">
        <w:rPr>
          <w:rFonts w:ascii="Arial" w:hAnsi="Arial" w:cs="Arial"/>
        </w:rPr>
        <w:t>a</w:t>
      </w:r>
      <w:r w:rsidR="003B2F70" w:rsidRPr="00961388">
        <w:rPr>
          <w:rFonts w:ascii="Arial" w:hAnsi="Arial" w:cs="Arial"/>
        </w:rPr>
        <w:t xml:space="preserve">ctuarial </w:t>
      </w:r>
      <w:r w:rsidR="003E6934">
        <w:rPr>
          <w:rFonts w:ascii="Arial" w:hAnsi="Arial" w:cs="Arial"/>
        </w:rPr>
        <w:t>r</w:t>
      </w:r>
      <w:r w:rsidR="003B2F70" w:rsidRPr="00961388">
        <w:rPr>
          <w:rFonts w:ascii="Arial" w:hAnsi="Arial" w:cs="Arial"/>
        </w:rPr>
        <w:t>eport</w:t>
      </w:r>
      <w:r w:rsidR="00AC1CBF">
        <w:rPr>
          <w:rFonts w:ascii="Arial" w:hAnsi="Arial" w:cs="Arial"/>
        </w:rPr>
        <w:t xml:space="preserve"> filed by the plaintiff</w:t>
      </w:r>
      <w:r w:rsidR="003B2F70" w:rsidRPr="00961388">
        <w:rPr>
          <w:rFonts w:ascii="Arial" w:hAnsi="Arial" w:cs="Arial"/>
        </w:rPr>
        <w:t xml:space="preserve"> which has three</w:t>
      </w:r>
      <w:r w:rsidR="00333414">
        <w:rPr>
          <w:rFonts w:ascii="Arial" w:hAnsi="Arial" w:cs="Arial"/>
        </w:rPr>
        <w:t xml:space="preserve"> </w:t>
      </w:r>
      <w:r w:rsidR="003B2F70" w:rsidRPr="00961388">
        <w:rPr>
          <w:rFonts w:ascii="Arial" w:hAnsi="Arial" w:cs="Arial"/>
        </w:rPr>
        <w:t>possible scenarios.</w:t>
      </w:r>
      <w:r w:rsidR="00744C78" w:rsidRPr="00961388">
        <w:rPr>
          <w:rFonts w:ascii="Arial" w:hAnsi="Arial" w:cs="Arial"/>
        </w:rPr>
        <w:t xml:space="preserve"> </w:t>
      </w:r>
    </w:p>
    <w:p w14:paraId="7A979EB2" w14:textId="77777777" w:rsidR="00BE1411" w:rsidRPr="00961388" w:rsidRDefault="00BE1411" w:rsidP="00634AFC">
      <w:pPr>
        <w:spacing w:line="360" w:lineRule="auto"/>
        <w:jc w:val="both"/>
        <w:rPr>
          <w:rFonts w:ascii="Arial" w:hAnsi="Arial" w:cs="Arial"/>
        </w:rPr>
      </w:pPr>
    </w:p>
    <w:p w14:paraId="2547B6A9" w14:textId="2BBF8E54" w:rsidR="00634AFC" w:rsidRPr="00961388" w:rsidRDefault="008C2041" w:rsidP="00634AFC">
      <w:pPr>
        <w:spacing w:line="360" w:lineRule="auto"/>
        <w:jc w:val="both"/>
        <w:rPr>
          <w:rFonts w:ascii="Arial" w:hAnsi="Arial" w:cs="Arial"/>
          <w:b/>
          <w:bCs/>
        </w:rPr>
      </w:pPr>
      <w:r w:rsidRPr="00961388">
        <w:rPr>
          <w:rFonts w:ascii="Arial" w:hAnsi="Arial" w:cs="Arial"/>
          <w:b/>
          <w:bCs/>
        </w:rPr>
        <w:t>I</w:t>
      </w:r>
      <w:r w:rsidR="00C5403B" w:rsidRPr="00961388">
        <w:rPr>
          <w:rFonts w:ascii="Arial" w:hAnsi="Arial" w:cs="Arial"/>
          <w:b/>
          <w:bCs/>
        </w:rPr>
        <w:t>ssues</w:t>
      </w:r>
    </w:p>
    <w:p w14:paraId="46FD58DA" w14:textId="183BFEB3" w:rsidR="001121C6" w:rsidRPr="00961388" w:rsidRDefault="008C2041" w:rsidP="00634AFC">
      <w:pPr>
        <w:spacing w:line="360" w:lineRule="auto"/>
        <w:jc w:val="both"/>
        <w:rPr>
          <w:rFonts w:ascii="Arial" w:hAnsi="Arial" w:cs="Arial"/>
        </w:rPr>
      </w:pPr>
      <w:r w:rsidRPr="00961388">
        <w:rPr>
          <w:rFonts w:ascii="Arial" w:hAnsi="Arial" w:cs="Arial"/>
        </w:rPr>
        <w:t>[</w:t>
      </w:r>
      <w:r w:rsidR="00D068DA" w:rsidRPr="00961388">
        <w:rPr>
          <w:rFonts w:ascii="Arial" w:hAnsi="Arial" w:cs="Arial"/>
        </w:rPr>
        <w:t>5</w:t>
      </w:r>
      <w:r w:rsidRPr="00961388">
        <w:rPr>
          <w:rFonts w:ascii="Arial" w:hAnsi="Arial" w:cs="Arial"/>
        </w:rPr>
        <w:t>]</w:t>
      </w:r>
      <w:r w:rsidR="00333414">
        <w:rPr>
          <w:rFonts w:ascii="Arial" w:hAnsi="Arial" w:cs="Arial"/>
        </w:rPr>
        <w:tab/>
      </w:r>
      <w:r w:rsidR="00371784" w:rsidRPr="00961388">
        <w:rPr>
          <w:rFonts w:ascii="Arial" w:hAnsi="Arial" w:cs="Arial"/>
        </w:rPr>
        <w:t>T</w:t>
      </w:r>
      <w:r w:rsidRPr="00961388">
        <w:rPr>
          <w:rFonts w:ascii="Arial" w:hAnsi="Arial" w:cs="Arial"/>
        </w:rPr>
        <w:t>he court was called upon to decide on the following issues:</w:t>
      </w:r>
    </w:p>
    <w:p w14:paraId="1D737600" w14:textId="31F06A1B" w:rsidR="001121C6" w:rsidRPr="00961388" w:rsidRDefault="00C5403B" w:rsidP="00C5403B">
      <w:pPr>
        <w:spacing w:line="360" w:lineRule="auto"/>
        <w:ind w:left="720" w:hanging="720"/>
        <w:jc w:val="both"/>
        <w:rPr>
          <w:rFonts w:ascii="Arial" w:hAnsi="Arial" w:cs="Arial"/>
        </w:rPr>
      </w:pPr>
      <w:r w:rsidRPr="00961388">
        <w:rPr>
          <w:rFonts w:ascii="Arial" w:hAnsi="Arial" w:cs="Arial"/>
        </w:rPr>
        <w:t>(a)</w:t>
      </w:r>
      <w:r w:rsidR="007A13BA" w:rsidRPr="00961388">
        <w:rPr>
          <w:rFonts w:ascii="Arial" w:hAnsi="Arial" w:cs="Arial"/>
        </w:rPr>
        <w:tab/>
      </w:r>
      <w:r w:rsidR="008C2041" w:rsidRPr="00961388">
        <w:rPr>
          <w:rFonts w:ascii="Arial" w:hAnsi="Arial" w:cs="Arial"/>
        </w:rPr>
        <w:t xml:space="preserve">the </w:t>
      </w:r>
      <w:r w:rsidR="007F21F1" w:rsidRPr="00961388">
        <w:rPr>
          <w:rFonts w:ascii="Arial" w:hAnsi="Arial" w:cs="Arial"/>
        </w:rPr>
        <w:t xml:space="preserve">quantum of the general damages suffered by the </w:t>
      </w:r>
      <w:r w:rsidR="00333414">
        <w:rPr>
          <w:rFonts w:ascii="Arial" w:hAnsi="Arial" w:cs="Arial"/>
        </w:rPr>
        <w:t>p</w:t>
      </w:r>
      <w:r w:rsidR="00C943C9" w:rsidRPr="00961388">
        <w:rPr>
          <w:rFonts w:ascii="Arial" w:hAnsi="Arial" w:cs="Arial"/>
        </w:rPr>
        <w:t>laintiff</w:t>
      </w:r>
      <w:r w:rsidR="0059187A" w:rsidRPr="00961388">
        <w:rPr>
          <w:rFonts w:ascii="Arial" w:hAnsi="Arial" w:cs="Arial"/>
        </w:rPr>
        <w:t>;</w:t>
      </w:r>
      <w:r w:rsidR="00333414">
        <w:rPr>
          <w:rFonts w:ascii="Arial" w:hAnsi="Arial" w:cs="Arial"/>
        </w:rPr>
        <w:t xml:space="preserve"> and</w:t>
      </w:r>
    </w:p>
    <w:p w14:paraId="6C534770" w14:textId="4356088F" w:rsidR="00337B99" w:rsidRPr="00961388" w:rsidRDefault="00C5403B" w:rsidP="0065735E">
      <w:pPr>
        <w:spacing w:line="360" w:lineRule="auto"/>
        <w:jc w:val="both"/>
        <w:rPr>
          <w:rFonts w:ascii="Arial" w:hAnsi="Arial" w:cs="Arial"/>
        </w:rPr>
      </w:pPr>
      <w:r w:rsidRPr="00961388">
        <w:rPr>
          <w:rFonts w:ascii="Arial" w:hAnsi="Arial" w:cs="Arial"/>
        </w:rPr>
        <w:t>(b)</w:t>
      </w:r>
      <w:r w:rsidR="00DE64C1" w:rsidRPr="00961388">
        <w:rPr>
          <w:rFonts w:ascii="Arial" w:hAnsi="Arial" w:cs="Arial"/>
        </w:rPr>
        <w:tab/>
        <w:t xml:space="preserve">the </w:t>
      </w:r>
      <w:r w:rsidR="00C943C9" w:rsidRPr="00961388">
        <w:rPr>
          <w:rFonts w:ascii="Arial" w:hAnsi="Arial" w:cs="Arial"/>
        </w:rPr>
        <w:t>quantum of the loss of earnings</w:t>
      </w:r>
      <w:r w:rsidR="00503095" w:rsidRPr="00961388">
        <w:rPr>
          <w:rFonts w:ascii="Arial" w:hAnsi="Arial" w:cs="Arial"/>
        </w:rPr>
        <w:t>.</w:t>
      </w:r>
      <w:r w:rsidR="008C5856" w:rsidRPr="00961388">
        <w:rPr>
          <w:rFonts w:ascii="Arial" w:hAnsi="Arial" w:cs="Arial"/>
        </w:rPr>
        <w:t xml:space="preserve"> </w:t>
      </w:r>
    </w:p>
    <w:p w14:paraId="24F24160" w14:textId="4ABB96CA" w:rsidR="00B37FBB" w:rsidRPr="00961388" w:rsidRDefault="00B37FBB" w:rsidP="0065735E">
      <w:pPr>
        <w:spacing w:line="360" w:lineRule="auto"/>
        <w:jc w:val="both"/>
        <w:rPr>
          <w:rFonts w:ascii="Arial" w:hAnsi="Arial" w:cs="Arial"/>
        </w:rPr>
      </w:pPr>
    </w:p>
    <w:p w14:paraId="277AD9D2" w14:textId="5915A790" w:rsidR="007A13BA" w:rsidRPr="00961388" w:rsidRDefault="00440119" w:rsidP="00634AFC">
      <w:pPr>
        <w:spacing w:line="360" w:lineRule="auto"/>
        <w:jc w:val="both"/>
        <w:rPr>
          <w:rFonts w:ascii="Arial" w:hAnsi="Arial" w:cs="Arial"/>
          <w:b/>
          <w:bCs/>
        </w:rPr>
      </w:pPr>
      <w:r w:rsidRPr="00961388">
        <w:rPr>
          <w:rFonts w:ascii="Arial" w:hAnsi="Arial" w:cs="Arial"/>
          <w:b/>
          <w:bCs/>
        </w:rPr>
        <w:t>E</w:t>
      </w:r>
      <w:r w:rsidR="00C5403B" w:rsidRPr="00961388">
        <w:rPr>
          <w:rFonts w:ascii="Arial" w:hAnsi="Arial" w:cs="Arial"/>
          <w:b/>
          <w:bCs/>
        </w:rPr>
        <w:t>vidence</w:t>
      </w:r>
    </w:p>
    <w:p w14:paraId="69D7E75F" w14:textId="4ACACFA3" w:rsidR="004879C4" w:rsidRPr="00961388" w:rsidRDefault="00440119" w:rsidP="00634AFC">
      <w:pPr>
        <w:spacing w:line="360" w:lineRule="auto"/>
        <w:jc w:val="both"/>
        <w:rPr>
          <w:rFonts w:ascii="Arial" w:hAnsi="Arial" w:cs="Arial"/>
        </w:rPr>
      </w:pPr>
      <w:r w:rsidRPr="00961388">
        <w:rPr>
          <w:rFonts w:ascii="Arial" w:hAnsi="Arial" w:cs="Arial"/>
        </w:rPr>
        <w:t>[</w:t>
      </w:r>
      <w:r w:rsidR="00D068DA" w:rsidRPr="00961388">
        <w:rPr>
          <w:rFonts w:ascii="Arial" w:hAnsi="Arial" w:cs="Arial"/>
        </w:rPr>
        <w:t>6</w:t>
      </w:r>
      <w:r w:rsidRPr="00961388">
        <w:rPr>
          <w:rFonts w:ascii="Arial" w:hAnsi="Arial" w:cs="Arial"/>
        </w:rPr>
        <w:t>]</w:t>
      </w:r>
      <w:r w:rsidR="00D068DA" w:rsidRPr="00961388">
        <w:rPr>
          <w:rFonts w:ascii="Arial" w:hAnsi="Arial" w:cs="Arial"/>
        </w:rPr>
        <w:t xml:space="preserve"> </w:t>
      </w:r>
      <w:r w:rsidR="001A31AA">
        <w:rPr>
          <w:rFonts w:ascii="Arial" w:hAnsi="Arial" w:cs="Arial"/>
        </w:rPr>
        <w:tab/>
      </w:r>
      <w:r w:rsidR="004879C4" w:rsidRPr="00961388">
        <w:rPr>
          <w:rFonts w:ascii="Arial" w:hAnsi="Arial" w:cs="Arial"/>
        </w:rPr>
        <w:t>T</w:t>
      </w:r>
      <w:r w:rsidRPr="00961388">
        <w:rPr>
          <w:rFonts w:ascii="Arial" w:hAnsi="Arial" w:cs="Arial"/>
        </w:rPr>
        <w:t xml:space="preserve">he </w:t>
      </w:r>
      <w:r w:rsidR="00D85A9B" w:rsidRPr="00961388">
        <w:rPr>
          <w:rFonts w:ascii="Arial" w:hAnsi="Arial" w:cs="Arial"/>
        </w:rPr>
        <w:t>parties handed up the following documents which were marked exhibits:</w:t>
      </w:r>
      <w:r w:rsidRPr="00961388">
        <w:rPr>
          <w:rFonts w:ascii="Arial" w:hAnsi="Arial" w:cs="Arial"/>
        </w:rPr>
        <w:t xml:space="preserve"> </w:t>
      </w:r>
    </w:p>
    <w:p w14:paraId="26CA0B8D" w14:textId="1BDD76ED" w:rsidR="001151DF" w:rsidRPr="00961388" w:rsidRDefault="00572D36" w:rsidP="00572D36">
      <w:pPr>
        <w:spacing w:line="360" w:lineRule="auto"/>
        <w:ind w:left="720" w:hanging="720"/>
        <w:jc w:val="both"/>
        <w:rPr>
          <w:rFonts w:ascii="Arial" w:hAnsi="Arial" w:cs="Arial"/>
        </w:rPr>
      </w:pPr>
      <w:r w:rsidRPr="00961388">
        <w:rPr>
          <w:rFonts w:ascii="Arial" w:hAnsi="Arial" w:cs="Arial"/>
        </w:rPr>
        <w:t>(a)</w:t>
      </w:r>
      <w:r w:rsidR="004879C4" w:rsidRPr="00961388">
        <w:rPr>
          <w:rFonts w:ascii="Arial" w:hAnsi="Arial" w:cs="Arial"/>
        </w:rPr>
        <w:tab/>
      </w:r>
      <w:r w:rsidR="00333414">
        <w:rPr>
          <w:rFonts w:ascii="Arial" w:hAnsi="Arial" w:cs="Arial"/>
        </w:rPr>
        <w:t>i</w:t>
      </w:r>
      <w:r w:rsidR="00D85A9B" w:rsidRPr="00961388">
        <w:rPr>
          <w:rFonts w:ascii="Arial" w:hAnsi="Arial" w:cs="Arial"/>
        </w:rPr>
        <w:t xml:space="preserve">ndex </w:t>
      </w:r>
      <w:r w:rsidR="001151DF" w:rsidRPr="00961388">
        <w:rPr>
          <w:rFonts w:ascii="Arial" w:hAnsi="Arial" w:cs="Arial"/>
        </w:rPr>
        <w:t xml:space="preserve">to </w:t>
      </w:r>
      <w:r w:rsidR="00333414">
        <w:rPr>
          <w:rFonts w:ascii="Arial" w:hAnsi="Arial" w:cs="Arial"/>
        </w:rPr>
        <w:t>p</w:t>
      </w:r>
      <w:r w:rsidR="001151DF" w:rsidRPr="00961388">
        <w:rPr>
          <w:rFonts w:ascii="Arial" w:hAnsi="Arial" w:cs="Arial"/>
        </w:rPr>
        <w:t xml:space="preserve">laintiff’s </w:t>
      </w:r>
      <w:r w:rsidR="00333414">
        <w:rPr>
          <w:rFonts w:ascii="Arial" w:hAnsi="Arial" w:cs="Arial"/>
        </w:rPr>
        <w:t>e</w:t>
      </w:r>
      <w:r w:rsidR="001151DF" w:rsidRPr="00961388">
        <w:rPr>
          <w:rFonts w:ascii="Arial" w:hAnsi="Arial" w:cs="Arial"/>
        </w:rPr>
        <w:t xml:space="preserve">xpert </w:t>
      </w:r>
      <w:r w:rsidR="00333414">
        <w:rPr>
          <w:rFonts w:ascii="Arial" w:hAnsi="Arial" w:cs="Arial"/>
        </w:rPr>
        <w:t>b</w:t>
      </w:r>
      <w:r w:rsidR="001151DF" w:rsidRPr="00961388">
        <w:rPr>
          <w:rFonts w:ascii="Arial" w:hAnsi="Arial" w:cs="Arial"/>
        </w:rPr>
        <w:t>undle</w:t>
      </w:r>
      <w:r w:rsidR="0065735E" w:rsidRPr="0065735E">
        <w:rPr>
          <w:rFonts w:ascii="Arial" w:hAnsi="Arial" w:cs="Arial"/>
        </w:rPr>
        <w:t xml:space="preserve"> </w:t>
      </w:r>
      <w:r w:rsidR="0065735E">
        <w:rPr>
          <w:rFonts w:ascii="Arial" w:hAnsi="Arial" w:cs="Arial"/>
        </w:rPr>
        <w:t>dated 9 May 2023</w:t>
      </w:r>
      <w:r w:rsidR="00333414">
        <w:rPr>
          <w:rFonts w:ascii="Arial" w:hAnsi="Arial" w:cs="Arial"/>
        </w:rPr>
        <w:t xml:space="preserve"> (Exhibit “A”)</w:t>
      </w:r>
      <w:r w:rsidR="001151DF" w:rsidRPr="00961388">
        <w:rPr>
          <w:rFonts w:ascii="Arial" w:hAnsi="Arial" w:cs="Arial"/>
        </w:rPr>
        <w:t>;</w:t>
      </w:r>
    </w:p>
    <w:p w14:paraId="669D70BC" w14:textId="46CBFF0B" w:rsidR="001151DF" w:rsidRPr="00961388" w:rsidRDefault="00572D36" w:rsidP="00C5403B">
      <w:pPr>
        <w:spacing w:line="360" w:lineRule="auto"/>
        <w:ind w:left="720" w:hanging="720"/>
        <w:jc w:val="both"/>
        <w:rPr>
          <w:rFonts w:ascii="Arial" w:hAnsi="Arial" w:cs="Arial"/>
        </w:rPr>
      </w:pPr>
      <w:r w:rsidRPr="00961388">
        <w:rPr>
          <w:rFonts w:ascii="Arial" w:hAnsi="Arial" w:cs="Arial"/>
        </w:rPr>
        <w:t>(b)</w:t>
      </w:r>
      <w:r w:rsidR="004879C4" w:rsidRPr="00961388">
        <w:rPr>
          <w:rFonts w:ascii="Arial" w:hAnsi="Arial" w:cs="Arial"/>
        </w:rPr>
        <w:tab/>
      </w:r>
      <w:r w:rsidR="00333414">
        <w:rPr>
          <w:rFonts w:ascii="Arial" w:hAnsi="Arial" w:cs="Arial"/>
        </w:rPr>
        <w:t>i</w:t>
      </w:r>
      <w:r w:rsidR="001151DF" w:rsidRPr="00961388">
        <w:rPr>
          <w:rFonts w:ascii="Arial" w:hAnsi="Arial" w:cs="Arial"/>
        </w:rPr>
        <w:t xml:space="preserve">ndex to </w:t>
      </w:r>
      <w:r w:rsidR="00333414">
        <w:rPr>
          <w:rFonts w:ascii="Arial" w:hAnsi="Arial" w:cs="Arial"/>
        </w:rPr>
        <w:t>d</w:t>
      </w:r>
      <w:r w:rsidR="001151DF" w:rsidRPr="00961388">
        <w:rPr>
          <w:rFonts w:ascii="Arial" w:hAnsi="Arial" w:cs="Arial"/>
        </w:rPr>
        <w:t xml:space="preserve">efendant’s </w:t>
      </w:r>
      <w:r w:rsidR="00333414">
        <w:rPr>
          <w:rFonts w:ascii="Arial" w:hAnsi="Arial" w:cs="Arial"/>
        </w:rPr>
        <w:t>e</w:t>
      </w:r>
      <w:r w:rsidR="001151DF" w:rsidRPr="00961388">
        <w:rPr>
          <w:rFonts w:ascii="Arial" w:hAnsi="Arial" w:cs="Arial"/>
        </w:rPr>
        <w:t xml:space="preserve">xpert </w:t>
      </w:r>
      <w:r w:rsidR="00333414">
        <w:rPr>
          <w:rFonts w:ascii="Arial" w:hAnsi="Arial" w:cs="Arial"/>
        </w:rPr>
        <w:t>b</w:t>
      </w:r>
      <w:r w:rsidR="001151DF" w:rsidRPr="00961388">
        <w:rPr>
          <w:rFonts w:ascii="Arial" w:hAnsi="Arial" w:cs="Arial"/>
        </w:rPr>
        <w:t>undle</w:t>
      </w:r>
      <w:r w:rsidR="0065735E">
        <w:rPr>
          <w:rFonts w:ascii="Arial" w:hAnsi="Arial" w:cs="Arial"/>
        </w:rPr>
        <w:t xml:space="preserve"> dated 21 September 2022</w:t>
      </w:r>
      <w:r w:rsidR="00333414" w:rsidRPr="00333414">
        <w:rPr>
          <w:rFonts w:ascii="Arial" w:hAnsi="Arial" w:cs="Arial"/>
        </w:rPr>
        <w:t xml:space="preserve"> </w:t>
      </w:r>
      <w:r w:rsidR="00333414">
        <w:rPr>
          <w:rFonts w:ascii="Arial" w:hAnsi="Arial" w:cs="Arial"/>
        </w:rPr>
        <w:t>(Exhibit “B”)</w:t>
      </w:r>
      <w:r w:rsidR="001151DF" w:rsidRPr="00961388">
        <w:rPr>
          <w:rFonts w:ascii="Arial" w:hAnsi="Arial" w:cs="Arial"/>
        </w:rPr>
        <w:t>;</w:t>
      </w:r>
    </w:p>
    <w:p w14:paraId="1C120888" w14:textId="515EC453" w:rsidR="00C823B5" w:rsidRPr="00961388" w:rsidRDefault="00572D36" w:rsidP="00572D36">
      <w:pPr>
        <w:spacing w:line="360" w:lineRule="auto"/>
        <w:ind w:left="720" w:hanging="720"/>
        <w:jc w:val="both"/>
        <w:rPr>
          <w:rFonts w:ascii="Arial" w:hAnsi="Arial" w:cs="Arial"/>
        </w:rPr>
      </w:pPr>
      <w:r w:rsidRPr="00961388">
        <w:rPr>
          <w:rFonts w:ascii="Arial" w:hAnsi="Arial" w:cs="Arial"/>
        </w:rPr>
        <w:t>(c)</w:t>
      </w:r>
      <w:r w:rsidR="00646A0C" w:rsidRPr="00961388">
        <w:rPr>
          <w:rFonts w:ascii="Arial" w:hAnsi="Arial" w:cs="Arial"/>
        </w:rPr>
        <w:t xml:space="preserve"> </w:t>
      </w:r>
      <w:r w:rsidR="004879C4" w:rsidRPr="00961388">
        <w:rPr>
          <w:rFonts w:ascii="Arial" w:hAnsi="Arial" w:cs="Arial"/>
        </w:rPr>
        <w:tab/>
      </w:r>
      <w:r w:rsidR="00333414">
        <w:rPr>
          <w:rFonts w:ascii="Arial" w:hAnsi="Arial" w:cs="Arial"/>
        </w:rPr>
        <w:t>i</w:t>
      </w:r>
      <w:r w:rsidR="001151DF" w:rsidRPr="00961388">
        <w:rPr>
          <w:rFonts w:ascii="Arial" w:hAnsi="Arial" w:cs="Arial"/>
        </w:rPr>
        <w:t xml:space="preserve">ndex to </w:t>
      </w:r>
      <w:r w:rsidR="000D49BC">
        <w:rPr>
          <w:rFonts w:ascii="Arial" w:hAnsi="Arial" w:cs="Arial"/>
        </w:rPr>
        <w:t>e</w:t>
      </w:r>
      <w:r w:rsidR="000D49BC" w:rsidRPr="00961388">
        <w:rPr>
          <w:rFonts w:ascii="Arial" w:hAnsi="Arial" w:cs="Arial"/>
        </w:rPr>
        <w:t>xperts’</w:t>
      </w:r>
      <w:r w:rsidR="001151DF" w:rsidRPr="00961388">
        <w:rPr>
          <w:rFonts w:ascii="Arial" w:hAnsi="Arial" w:cs="Arial"/>
        </w:rPr>
        <w:t xml:space="preserve"> </w:t>
      </w:r>
      <w:r w:rsidR="00333414">
        <w:rPr>
          <w:rFonts w:ascii="Arial" w:hAnsi="Arial" w:cs="Arial"/>
        </w:rPr>
        <w:t>j</w:t>
      </w:r>
      <w:r w:rsidR="001151DF" w:rsidRPr="00961388">
        <w:rPr>
          <w:rFonts w:ascii="Arial" w:hAnsi="Arial" w:cs="Arial"/>
        </w:rPr>
        <w:t xml:space="preserve">oint </w:t>
      </w:r>
      <w:r w:rsidR="00333414">
        <w:rPr>
          <w:rFonts w:ascii="Arial" w:hAnsi="Arial" w:cs="Arial"/>
        </w:rPr>
        <w:t>m</w:t>
      </w:r>
      <w:r w:rsidR="001151DF" w:rsidRPr="00961388">
        <w:rPr>
          <w:rFonts w:ascii="Arial" w:hAnsi="Arial" w:cs="Arial"/>
        </w:rPr>
        <w:t>inutes</w:t>
      </w:r>
      <w:r w:rsidR="0065735E">
        <w:rPr>
          <w:rFonts w:ascii="Arial" w:hAnsi="Arial" w:cs="Arial"/>
        </w:rPr>
        <w:t xml:space="preserve"> </w:t>
      </w:r>
      <w:r w:rsidR="00333414">
        <w:rPr>
          <w:rFonts w:ascii="Arial" w:hAnsi="Arial" w:cs="Arial"/>
        </w:rPr>
        <w:t xml:space="preserve">dated </w:t>
      </w:r>
      <w:r w:rsidR="0065735E">
        <w:rPr>
          <w:rFonts w:ascii="Arial" w:hAnsi="Arial" w:cs="Arial"/>
        </w:rPr>
        <w:t>21 September 2022</w:t>
      </w:r>
      <w:r w:rsidR="00333414">
        <w:rPr>
          <w:rFonts w:ascii="Arial" w:hAnsi="Arial" w:cs="Arial"/>
        </w:rPr>
        <w:t xml:space="preserve"> (Exhibit “C”)</w:t>
      </w:r>
      <w:r w:rsidR="00C823B5" w:rsidRPr="00961388">
        <w:rPr>
          <w:rFonts w:ascii="Arial" w:hAnsi="Arial" w:cs="Arial"/>
        </w:rPr>
        <w:t>;</w:t>
      </w:r>
    </w:p>
    <w:p w14:paraId="36A52928" w14:textId="3951F9EF" w:rsidR="00C823B5" w:rsidRPr="00961388" w:rsidRDefault="00572D36" w:rsidP="003B2F70">
      <w:pPr>
        <w:spacing w:line="360" w:lineRule="auto"/>
        <w:ind w:left="720" w:hanging="720"/>
        <w:jc w:val="both"/>
        <w:rPr>
          <w:rFonts w:ascii="Arial" w:hAnsi="Arial" w:cs="Arial"/>
        </w:rPr>
      </w:pPr>
      <w:r w:rsidRPr="00961388">
        <w:rPr>
          <w:rFonts w:ascii="Arial" w:hAnsi="Arial" w:cs="Arial"/>
        </w:rPr>
        <w:t>(d)</w:t>
      </w:r>
      <w:r w:rsidR="007A13BA" w:rsidRPr="00961388">
        <w:rPr>
          <w:rFonts w:ascii="Arial" w:hAnsi="Arial" w:cs="Arial"/>
        </w:rPr>
        <w:tab/>
      </w:r>
      <w:r w:rsidR="00333414">
        <w:rPr>
          <w:rFonts w:ascii="Arial" w:hAnsi="Arial" w:cs="Arial"/>
        </w:rPr>
        <w:t>i</w:t>
      </w:r>
      <w:r w:rsidR="00C823B5" w:rsidRPr="00961388">
        <w:rPr>
          <w:rFonts w:ascii="Arial" w:hAnsi="Arial" w:cs="Arial"/>
        </w:rPr>
        <w:t xml:space="preserve">ndex to </w:t>
      </w:r>
      <w:r w:rsidR="00333414">
        <w:rPr>
          <w:rFonts w:ascii="Arial" w:hAnsi="Arial" w:cs="Arial"/>
        </w:rPr>
        <w:t>d</w:t>
      </w:r>
      <w:r w:rsidR="00C823B5" w:rsidRPr="00961388">
        <w:rPr>
          <w:rFonts w:ascii="Arial" w:hAnsi="Arial" w:cs="Arial"/>
        </w:rPr>
        <w:t xml:space="preserve">efendant’s </w:t>
      </w:r>
      <w:r w:rsidR="00333414">
        <w:rPr>
          <w:rFonts w:ascii="Arial" w:hAnsi="Arial" w:cs="Arial"/>
        </w:rPr>
        <w:t>e</w:t>
      </w:r>
      <w:r w:rsidR="00C823B5" w:rsidRPr="00961388">
        <w:rPr>
          <w:rFonts w:ascii="Arial" w:hAnsi="Arial" w:cs="Arial"/>
        </w:rPr>
        <w:t xml:space="preserve">xpert </w:t>
      </w:r>
      <w:r w:rsidR="00333414">
        <w:rPr>
          <w:rFonts w:ascii="Arial" w:hAnsi="Arial" w:cs="Arial"/>
        </w:rPr>
        <w:t>b</w:t>
      </w:r>
      <w:r w:rsidR="00C823B5" w:rsidRPr="00961388">
        <w:rPr>
          <w:rFonts w:ascii="Arial" w:hAnsi="Arial" w:cs="Arial"/>
        </w:rPr>
        <w:t>undle</w:t>
      </w:r>
      <w:r w:rsidR="0065735E">
        <w:rPr>
          <w:rFonts w:ascii="Arial" w:hAnsi="Arial" w:cs="Arial"/>
        </w:rPr>
        <w:t xml:space="preserve"> dated 9 May 2023</w:t>
      </w:r>
      <w:r w:rsidR="00333414" w:rsidRPr="00333414">
        <w:rPr>
          <w:rFonts w:ascii="Arial" w:hAnsi="Arial" w:cs="Arial"/>
        </w:rPr>
        <w:t xml:space="preserve"> </w:t>
      </w:r>
      <w:r w:rsidR="00333414">
        <w:rPr>
          <w:rFonts w:ascii="Arial" w:hAnsi="Arial" w:cs="Arial"/>
        </w:rPr>
        <w:t>(Exhibit “D</w:t>
      </w:r>
      <w:r w:rsidR="0094361F">
        <w:rPr>
          <w:rFonts w:ascii="Arial" w:hAnsi="Arial" w:cs="Arial"/>
        </w:rPr>
        <w:t>”</w:t>
      </w:r>
      <w:r w:rsidR="00333414">
        <w:rPr>
          <w:rFonts w:ascii="Arial" w:hAnsi="Arial" w:cs="Arial"/>
        </w:rPr>
        <w:t>);</w:t>
      </w:r>
    </w:p>
    <w:p w14:paraId="1414DB33" w14:textId="304FD9CD" w:rsidR="004879C4" w:rsidRPr="00961388" w:rsidRDefault="00572D36" w:rsidP="00572D36">
      <w:pPr>
        <w:spacing w:line="360" w:lineRule="auto"/>
        <w:ind w:left="720" w:hanging="720"/>
        <w:jc w:val="both"/>
        <w:rPr>
          <w:rFonts w:ascii="Arial" w:hAnsi="Arial" w:cs="Arial"/>
        </w:rPr>
      </w:pPr>
      <w:r w:rsidRPr="00961388">
        <w:rPr>
          <w:rFonts w:ascii="Arial" w:hAnsi="Arial" w:cs="Arial"/>
        </w:rPr>
        <w:t>(e)</w:t>
      </w:r>
      <w:r w:rsidRPr="00961388">
        <w:rPr>
          <w:rFonts w:ascii="Arial" w:hAnsi="Arial" w:cs="Arial"/>
        </w:rPr>
        <w:tab/>
      </w:r>
      <w:r w:rsidR="00333414">
        <w:rPr>
          <w:rFonts w:ascii="Arial" w:hAnsi="Arial" w:cs="Arial"/>
        </w:rPr>
        <w:t>i</w:t>
      </w:r>
      <w:r w:rsidR="003B2F70" w:rsidRPr="00961388">
        <w:rPr>
          <w:rFonts w:ascii="Arial" w:hAnsi="Arial" w:cs="Arial"/>
        </w:rPr>
        <w:t xml:space="preserve">ndex to </w:t>
      </w:r>
      <w:r w:rsidR="00333414">
        <w:rPr>
          <w:rFonts w:ascii="Arial" w:hAnsi="Arial" w:cs="Arial"/>
        </w:rPr>
        <w:t>j</w:t>
      </w:r>
      <w:r w:rsidR="003B2F70" w:rsidRPr="00961388">
        <w:rPr>
          <w:rFonts w:ascii="Arial" w:hAnsi="Arial" w:cs="Arial"/>
        </w:rPr>
        <w:t xml:space="preserve">oint </w:t>
      </w:r>
      <w:r w:rsidR="00333414">
        <w:rPr>
          <w:rFonts w:ascii="Arial" w:hAnsi="Arial" w:cs="Arial"/>
        </w:rPr>
        <w:t>m</w:t>
      </w:r>
      <w:r w:rsidR="003B2F70" w:rsidRPr="00961388">
        <w:rPr>
          <w:rFonts w:ascii="Arial" w:hAnsi="Arial" w:cs="Arial"/>
        </w:rPr>
        <w:t>inutes</w:t>
      </w:r>
      <w:r w:rsidR="0065735E">
        <w:rPr>
          <w:rFonts w:ascii="Arial" w:hAnsi="Arial" w:cs="Arial"/>
        </w:rPr>
        <w:t xml:space="preserve"> dated 9 May 2023</w:t>
      </w:r>
      <w:r w:rsidR="00333414">
        <w:rPr>
          <w:rFonts w:ascii="Arial" w:hAnsi="Arial" w:cs="Arial"/>
        </w:rPr>
        <w:t xml:space="preserve"> (Exhibit “E”)</w:t>
      </w:r>
      <w:r w:rsidR="003B2F70" w:rsidRPr="00961388">
        <w:rPr>
          <w:rFonts w:ascii="Arial" w:hAnsi="Arial" w:cs="Arial"/>
        </w:rPr>
        <w:t>;</w:t>
      </w:r>
    </w:p>
    <w:p w14:paraId="35FA8CF0" w14:textId="36BDA4D8" w:rsidR="004879C4" w:rsidRPr="00961388" w:rsidRDefault="00FD36D9" w:rsidP="00FD36D9">
      <w:pPr>
        <w:spacing w:line="360" w:lineRule="auto"/>
        <w:ind w:left="720" w:hanging="720"/>
        <w:jc w:val="both"/>
        <w:rPr>
          <w:rFonts w:ascii="Arial" w:hAnsi="Arial" w:cs="Arial"/>
        </w:rPr>
      </w:pPr>
      <w:r w:rsidRPr="00961388">
        <w:rPr>
          <w:rFonts w:ascii="Arial" w:hAnsi="Arial" w:cs="Arial"/>
        </w:rPr>
        <w:t>(f)</w:t>
      </w:r>
      <w:r w:rsidR="007A13BA" w:rsidRPr="00961388">
        <w:rPr>
          <w:rFonts w:ascii="Arial" w:hAnsi="Arial" w:cs="Arial"/>
        </w:rPr>
        <w:tab/>
      </w:r>
      <w:r w:rsidR="00333414">
        <w:rPr>
          <w:rFonts w:ascii="Arial" w:hAnsi="Arial" w:cs="Arial"/>
        </w:rPr>
        <w:t>i</w:t>
      </w:r>
      <w:r w:rsidR="003B2F70" w:rsidRPr="00961388">
        <w:rPr>
          <w:rFonts w:ascii="Arial" w:hAnsi="Arial" w:cs="Arial"/>
        </w:rPr>
        <w:t xml:space="preserve">ndex to </w:t>
      </w:r>
      <w:r w:rsidR="00333414">
        <w:rPr>
          <w:rFonts w:ascii="Arial" w:hAnsi="Arial" w:cs="Arial"/>
        </w:rPr>
        <w:t>d</w:t>
      </w:r>
      <w:r w:rsidR="003B2F70" w:rsidRPr="00961388">
        <w:rPr>
          <w:rFonts w:ascii="Arial" w:hAnsi="Arial" w:cs="Arial"/>
        </w:rPr>
        <w:t xml:space="preserve">iscovery </w:t>
      </w:r>
      <w:r w:rsidR="00333414">
        <w:rPr>
          <w:rFonts w:ascii="Arial" w:hAnsi="Arial" w:cs="Arial"/>
        </w:rPr>
        <w:t>a</w:t>
      </w:r>
      <w:r w:rsidR="003B2F70" w:rsidRPr="00961388">
        <w:rPr>
          <w:rFonts w:ascii="Arial" w:hAnsi="Arial" w:cs="Arial"/>
        </w:rPr>
        <w:t>ffidavits</w:t>
      </w:r>
      <w:r w:rsidR="0065735E">
        <w:rPr>
          <w:rFonts w:ascii="Arial" w:hAnsi="Arial" w:cs="Arial"/>
        </w:rPr>
        <w:t xml:space="preserve"> dated 9 May 2023</w:t>
      </w:r>
      <w:r w:rsidR="00333414">
        <w:rPr>
          <w:rFonts w:ascii="Arial" w:hAnsi="Arial" w:cs="Arial"/>
        </w:rPr>
        <w:t xml:space="preserve"> (Exhibit “F”).</w:t>
      </w:r>
    </w:p>
    <w:p w14:paraId="59FF2144" w14:textId="77777777" w:rsidR="00D068DA" w:rsidRPr="00961388" w:rsidRDefault="00D068DA" w:rsidP="00FD36D9">
      <w:pPr>
        <w:spacing w:line="360" w:lineRule="auto"/>
        <w:ind w:left="720" w:hanging="720"/>
        <w:jc w:val="both"/>
        <w:rPr>
          <w:rFonts w:ascii="Arial" w:hAnsi="Arial" w:cs="Arial"/>
        </w:rPr>
      </w:pPr>
    </w:p>
    <w:p w14:paraId="24B2F752" w14:textId="35927067" w:rsidR="0065735E" w:rsidRDefault="00D068DA" w:rsidP="00333414">
      <w:pPr>
        <w:spacing w:line="360" w:lineRule="auto"/>
        <w:jc w:val="both"/>
        <w:rPr>
          <w:rFonts w:ascii="Arial" w:hAnsi="Arial" w:cs="Arial"/>
        </w:rPr>
      </w:pPr>
      <w:r w:rsidRPr="00961388">
        <w:rPr>
          <w:rFonts w:ascii="Arial" w:hAnsi="Arial" w:cs="Arial"/>
        </w:rPr>
        <w:lastRenderedPageBreak/>
        <w:t>[7]</w:t>
      </w:r>
      <w:r w:rsidR="00333414">
        <w:rPr>
          <w:rFonts w:ascii="Arial" w:hAnsi="Arial" w:cs="Arial"/>
        </w:rPr>
        <w:tab/>
      </w:r>
      <w:r w:rsidRPr="00961388">
        <w:rPr>
          <w:rFonts w:ascii="Arial" w:hAnsi="Arial" w:cs="Arial"/>
        </w:rPr>
        <w:t xml:space="preserve">The </w:t>
      </w:r>
      <w:r w:rsidR="00333414">
        <w:rPr>
          <w:rFonts w:ascii="Arial" w:hAnsi="Arial" w:cs="Arial"/>
        </w:rPr>
        <w:t>p</w:t>
      </w:r>
      <w:r w:rsidRPr="00961388">
        <w:rPr>
          <w:rFonts w:ascii="Arial" w:hAnsi="Arial" w:cs="Arial"/>
        </w:rPr>
        <w:t xml:space="preserve">laintiff relied on the evidence of two expert witnesses who testified, </w:t>
      </w:r>
      <w:r w:rsidR="00333414">
        <w:rPr>
          <w:rFonts w:ascii="Arial" w:hAnsi="Arial" w:cs="Arial"/>
        </w:rPr>
        <w:t>namely:</w:t>
      </w:r>
    </w:p>
    <w:p w14:paraId="02461021" w14:textId="3B9E9239" w:rsidR="00D068DA" w:rsidRPr="00961388" w:rsidRDefault="00A35F15" w:rsidP="00FD36D9">
      <w:pPr>
        <w:spacing w:line="360" w:lineRule="auto"/>
        <w:ind w:left="720" w:hanging="720"/>
        <w:jc w:val="both"/>
        <w:rPr>
          <w:rFonts w:ascii="Arial" w:hAnsi="Arial" w:cs="Arial"/>
        </w:rPr>
      </w:pPr>
      <w:r w:rsidRPr="00961388">
        <w:rPr>
          <w:rFonts w:ascii="Arial" w:hAnsi="Arial" w:cs="Arial"/>
        </w:rPr>
        <w:t>(a)</w:t>
      </w:r>
      <w:r w:rsidR="00333414">
        <w:rPr>
          <w:rFonts w:ascii="Arial" w:hAnsi="Arial" w:cs="Arial"/>
        </w:rPr>
        <w:tab/>
      </w:r>
      <w:r w:rsidRPr="00961388">
        <w:rPr>
          <w:rFonts w:ascii="Arial" w:hAnsi="Arial" w:cs="Arial"/>
        </w:rPr>
        <w:t>Ms Zethu Gumede, an Educational Psychologist;</w:t>
      </w:r>
      <w:r w:rsidR="000D49BC">
        <w:rPr>
          <w:rFonts w:ascii="Arial" w:hAnsi="Arial" w:cs="Arial"/>
        </w:rPr>
        <w:t xml:space="preserve"> </w:t>
      </w:r>
      <w:r w:rsidR="00333414">
        <w:rPr>
          <w:rFonts w:ascii="Arial" w:hAnsi="Arial" w:cs="Arial"/>
        </w:rPr>
        <w:t>and</w:t>
      </w:r>
    </w:p>
    <w:p w14:paraId="7749E678" w14:textId="561C4409" w:rsidR="00A35F15" w:rsidRPr="00961388" w:rsidRDefault="00A35F15" w:rsidP="00FD36D9">
      <w:pPr>
        <w:spacing w:line="360" w:lineRule="auto"/>
        <w:ind w:left="720" w:hanging="720"/>
        <w:jc w:val="both"/>
        <w:rPr>
          <w:rFonts w:ascii="Arial" w:hAnsi="Arial" w:cs="Arial"/>
        </w:rPr>
      </w:pPr>
      <w:r w:rsidRPr="00961388">
        <w:rPr>
          <w:rFonts w:ascii="Arial" w:hAnsi="Arial" w:cs="Arial"/>
        </w:rPr>
        <w:t>(b</w:t>
      </w:r>
      <w:r w:rsidR="00333414">
        <w:rPr>
          <w:rFonts w:ascii="Arial" w:hAnsi="Arial" w:cs="Arial"/>
        </w:rPr>
        <w:t>)</w:t>
      </w:r>
      <w:r w:rsidR="00333414">
        <w:rPr>
          <w:rFonts w:ascii="Arial" w:hAnsi="Arial" w:cs="Arial"/>
        </w:rPr>
        <w:tab/>
      </w:r>
      <w:r w:rsidRPr="00961388">
        <w:rPr>
          <w:rFonts w:ascii="Arial" w:hAnsi="Arial" w:cs="Arial"/>
        </w:rPr>
        <w:t>Ms Kavisha Naidoo, an Industrial Psychologist</w:t>
      </w:r>
      <w:r w:rsidR="00333414">
        <w:rPr>
          <w:rFonts w:ascii="Arial" w:hAnsi="Arial" w:cs="Arial"/>
        </w:rPr>
        <w:t>.</w:t>
      </w:r>
    </w:p>
    <w:p w14:paraId="7EB78629" w14:textId="77777777" w:rsidR="00A35F15" w:rsidRPr="00961388" w:rsidRDefault="00A35F15" w:rsidP="00FD36D9">
      <w:pPr>
        <w:spacing w:line="360" w:lineRule="auto"/>
        <w:ind w:left="720" w:hanging="720"/>
        <w:jc w:val="both"/>
        <w:rPr>
          <w:rFonts w:ascii="Arial" w:hAnsi="Arial" w:cs="Arial"/>
        </w:rPr>
      </w:pPr>
    </w:p>
    <w:p w14:paraId="39A8B582" w14:textId="7330AC84" w:rsidR="00A35F15" w:rsidRDefault="00A35F15" w:rsidP="00EE68DE">
      <w:pPr>
        <w:spacing w:line="360" w:lineRule="auto"/>
        <w:jc w:val="both"/>
        <w:rPr>
          <w:rFonts w:ascii="Arial" w:hAnsi="Arial" w:cs="Arial"/>
        </w:rPr>
      </w:pPr>
      <w:r w:rsidRPr="00961388">
        <w:rPr>
          <w:rFonts w:ascii="Arial" w:hAnsi="Arial" w:cs="Arial"/>
        </w:rPr>
        <w:t>[8]</w:t>
      </w:r>
      <w:r w:rsidR="00333414">
        <w:rPr>
          <w:rFonts w:ascii="Arial" w:hAnsi="Arial" w:cs="Arial"/>
        </w:rPr>
        <w:tab/>
      </w:r>
      <w:r w:rsidRPr="00961388">
        <w:rPr>
          <w:rFonts w:ascii="Arial" w:hAnsi="Arial" w:cs="Arial"/>
        </w:rPr>
        <w:t xml:space="preserve">In addition to the aforesaid expert witnesses, the </w:t>
      </w:r>
      <w:r w:rsidR="00333414">
        <w:rPr>
          <w:rFonts w:ascii="Arial" w:hAnsi="Arial" w:cs="Arial"/>
        </w:rPr>
        <w:t>p</w:t>
      </w:r>
      <w:r w:rsidRPr="00961388">
        <w:rPr>
          <w:rFonts w:ascii="Arial" w:hAnsi="Arial" w:cs="Arial"/>
        </w:rPr>
        <w:t>laintiff relied on her own</w:t>
      </w:r>
      <w:r w:rsidR="003E6934">
        <w:rPr>
          <w:rFonts w:ascii="Arial" w:hAnsi="Arial" w:cs="Arial"/>
        </w:rPr>
        <w:t xml:space="preserve"> </w:t>
      </w:r>
      <w:r w:rsidRPr="00961388">
        <w:rPr>
          <w:rFonts w:ascii="Arial" w:hAnsi="Arial" w:cs="Arial"/>
        </w:rPr>
        <w:t>evidence.</w:t>
      </w:r>
    </w:p>
    <w:p w14:paraId="2D574A4D" w14:textId="77777777" w:rsidR="00A606C5" w:rsidRPr="00961388" w:rsidRDefault="00A606C5" w:rsidP="00EE68DE">
      <w:pPr>
        <w:spacing w:line="360" w:lineRule="auto"/>
        <w:jc w:val="both"/>
        <w:rPr>
          <w:rFonts w:ascii="Arial" w:hAnsi="Arial" w:cs="Arial"/>
        </w:rPr>
      </w:pPr>
    </w:p>
    <w:p w14:paraId="7A5166E0" w14:textId="7EEBC3C5" w:rsidR="00A35F15" w:rsidRPr="00961388" w:rsidRDefault="00A35F15" w:rsidP="002A26D2">
      <w:pPr>
        <w:spacing w:line="360" w:lineRule="auto"/>
        <w:jc w:val="both"/>
        <w:rPr>
          <w:rFonts w:ascii="Arial" w:hAnsi="Arial" w:cs="Arial"/>
        </w:rPr>
      </w:pPr>
      <w:r w:rsidRPr="00961388">
        <w:rPr>
          <w:rFonts w:ascii="Arial" w:hAnsi="Arial" w:cs="Arial"/>
        </w:rPr>
        <w:t>[9]</w:t>
      </w:r>
      <w:r w:rsidR="00333414">
        <w:rPr>
          <w:rFonts w:ascii="Arial" w:hAnsi="Arial" w:cs="Arial"/>
        </w:rPr>
        <w:tab/>
      </w:r>
      <w:r w:rsidRPr="00961388">
        <w:rPr>
          <w:rFonts w:ascii="Arial" w:hAnsi="Arial" w:cs="Arial"/>
        </w:rPr>
        <w:t xml:space="preserve">The </w:t>
      </w:r>
      <w:r w:rsidR="00333414">
        <w:rPr>
          <w:rFonts w:ascii="Arial" w:hAnsi="Arial" w:cs="Arial"/>
        </w:rPr>
        <w:t>d</w:t>
      </w:r>
      <w:r w:rsidRPr="00961388">
        <w:rPr>
          <w:rFonts w:ascii="Arial" w:hAnsi="Arial" w:cs="Arial"/>
        </w:rPr>
        <w:t xml:space="preserve">efendant led evidence of </w:t>
      </w:r>
      <w:r w:rsidR="00277117" w:rsidRPr="00961388">
        <w:rPr>
          <w:rFonts w:ascii="Arial" w:hAnsi="Arial" w:cs="Arial"/>
        </w:rPr>
        <w:t>one expert</w:t>
      </w:r>
      <w:r w:rsidR="00BA1623" w:rsidRPr="00961388">
        <w:rPr>
          <w:rFonts w:ascii="Arial" w:hAnsi="Arial" w:cs="Arial"/>
        </w:rPr>
        <w:t xml:space="preserve"> witness</w:t>
      </w:r>
      <w:r w:rsidR="00277117" w:rsidRPr="00961388">
        <w:rPr>
          <w:rFonts w:ascii="Arial" w:hAnsi="Arial" w:cs="Arial"/>
        </w:rPr>
        <w:t>, namely Ms Megan Clerk,</w:t>
      </w:r>
      <w:r w:rsidR="002A26D2">
        <w:rPr>
          <w:rFonts w:ascii="Arial" w:hAnsi="Arial" w:cs="Arial"/>
        </w:rPr>
        <w:t xml:space="preserve"> </w:t>
      </w:r>
      <w:r w:rsidR="00277117" w:rsidRPr="00961388">
        <w:rPr>
          <w:rFonts w:ascii="Arial" w:hAnsi="Arial" w:cs="Arial"/>
        </w:rPr>
        <w:t>an Educational Psychologist</w:t>
      </w:r>
      <w:r w:rsidR="00333414">
        <w:rPr>
          <w:rFonts w:ascii="Arial" w:hAnsi="Arial" w:cs="Arial"/>
        </w:rPr>
        <w:t>.</w:t>
      </w:r>
    </w:p>
    <w:p w14:paraId="662F0FCC" w14:textId="77777777" w:rsidR="00BA1623" w:rsidRPr="00961388" w:rsidRDefault="00BA1623" w:rsidP="00FD36D9">
      <w:pPr>
        <w:spacing w:line="360" w:lineRule="auto"/>
        <w:ind w:left="720" w:hanging="720"/>
        <w:jc w:val="both"/>
        <w:rPr>
          <w:rFonts w:ascii="Arial" w:hAnsi="Arial" w:cs="Arial"/>
        </w:rPr>
      </w:pPr>
    </w:p>
    <w:p w14:paraId="0D51E2E2" w14:textId="2CC295F0" w:rsidR="00BA1623" w:rsidRPr="005B28D0" w:rsidRDefault="00643EE1" w:rsidP="00FD36D9">
      <w:pPr>
        <w:spacing w:line="360" w:lineRule="auto"/>
        <w:ind w:left="720" w:hanging="720"/>
        <w:jc w:val="both"/>
        <w:rPr>
          <w:rFonts w:ascii="Arial" w:hAnsi="Arial" w:cs="Arial"/>
          <w:b/>
          <w:bCs/>
        </w:rPr>
      </w:pPr>
      <w:r w:rsidRPr="005B28D0">
        <w:rPr>
          <w:rFonts w:ascii="Arial" w:hAnsi="Arial" w:cs="Arial"/>
          <w:b/>
          <w:bCs/>
        </w:rPr>
        <w:t xml:space="preserve">Summary of the </w:t>
      </w:r>
      <w:r w:rsidR="003E6934">
        <w:rPr>
          <w:rFonts w:ascii="Arial" w:hAnsi="Arial" w:cs="Arial"/>
          <w:b/>
          <w:bCs/>
        </w:rPr>
        <w:t>e</w:t>
      </w:r>
      <w:r w:rsidR="00BA1623" w:rsidRPr="005B28D0">
        <w:rPr>
          <w:rFonts w:ascii="Arial" w:hAnsi="Arial" w:cs="Arial"/>
          <w:b/>
          <w:bCs/>
        </w:rPr>
        <w:t>vidence of Ms Naidoo</w:t>
      </w:r>
      <w:r w:rsidR="003E6934">
        <w:rPr>
          <w:rFonts w:ascii="Arial" w:hAnsi="Arial" w:cs="Arial"/>
          <w:b/>
          <w:bCs/>
        </w:rPr>
        <w:t xml:space="preserve"> </w:t>
      </w:r>
      <w:r w:rsidR="00BA1623" w:rsidRPr="005B28D0">
        <w:rPr>
          <w:rFonts w:ascii="Arial" w:hAnsi="Arial" w:cs="Arial"/>
          <w:b/>
          <w:bCs/>
        </w:rPr>
        <w:t>- Industrial Psychologist</w:t>
      </w:r>
    </w:p>
    <w:p w14:paraId="2FEFA201" w14:textId="65FB3C66" w:rsidR="00BA1623" w:rsidRPr="00961388" w:rsidRDefault="00BA1623" w:rsidP="00AB347C">
      <w:pPr>
        <w:spacing w:line="360" w:lineRule="auto"/>
        <w:jc w:val="both"/>
        <w:rPr>
          <w:rFonts w:ascii="Arial" w:hAnsi="Arial" w:cs="Arial"/>
        </w:rPr>
      </w:pPr>
      <w:r w:rsidRPr="00961388">
        <w:rPr>
          <w:rFonts w:ascii="Arial" w:hAnsi="Arial" w:cs="Arial"/>
        </w:rPr>
        <w:t>[10]</w:t>
      </w:r>
      <w:r w:rsidR="008B6942">
        <w:rPr>
          <w:rFonts w:ascii="Arial" w:hAnsi="Arial" w:cs="Arial"/>
        </w:rPr>
        <w:tab/>
      </w:r>
      <w:r w:rsidR="003E6934">
        <w:rPr>
          <w:rFonts w:ascii="Arial" w:hAnsi="Arial" w:cs="Arial"/>
        </w:rPr>
        <w:t xml:space="preserve">Ms Naidoo </w:t>
      </w:r>
      <w:r w:rsidR="004F26EF" w:rsidRPr="00961388">
        <w:rPr>
          <w:rFonts w:ascii="Arial" w:hAnsi="Arial" w:cs="Arial"/>
        </w:rPr>
        <w:t>testified that she assessed the minor child and compiled a medico</w:t>
      </w:r>
      <w:r w:rsidR="001A31AA">
        <w:rPr>
          <w:rFonts w:ascii="Arial" w:hAnsi="Arial" w:cs="Arial"/>
        </w:rPr>
        <w:t>-</w:t>
      </w:r>
      <w:r w:rsidR="004F26EF" w:rsidRPr="00961388">
        <w:rPr>
          <w:rFonts w:ascii="Arial" w:hAnsi="Arial" w:cs="Arial"/>
        </w:rPr>
        <w:t xml:space="preserve">legal report. She </w:t>
      </w:r>
      <w:r w:rsidR="00E47241" w:rsidRPr="00961388">
        <w:rPr>
          <w:rFonts w:ascii="Arial" w:hAnsi="Arial" w:cs="Arial"/>
        </w:rPr>
        <w:t xml:space="preserve">signed </w:t>
      </w:r>
      <w:r w:rsidR="003E6934">
        <w:rPr>
          <w:rFonts w:ascii="Arial" w:hAnsi="Arial" w:cs="Arial"/>
        </w:rPr>
        <w:t xml:space="preserve">the </w:t>
      </w:r>
      <w:r w:rsidR="00E47241" w:rsidRPr="00961388">
        <w:rPr>
          <w:rFonts w:ascii="Arial" w:hAnsi="Arial" w:cs="Arial"/>
        </w:rPr>
        <w:t>joint minute dated 17 August 2022. When she signed</w:t>
      </w:r>
      <w:r w:rsidR="00333414">
        <w:rPr>
          <w:rFonts w:ascii="Arial" w:hAnsi="Arial" w:cs="Arial"/>
        </w:rPr>
        <w:t xml:space="preserve"> </w:t>
      </w:r>
      <w:r w:rsidR="00E47241" w:rsidRPr="00961388">
        <w:rPr>
          <w:rFonts w:ascii="Arial" w:hAnsi="Arial" w:cs="Arial"/>
        </w:rPr>
        <w:t>the joint minute, there was no disagreement in relation to the uninjured car</w:t>
      </w:r>
      <w:r w:rsidR="00AC1CBF">
        <w:rPr>
          <w:rFonts w:ascii="Arial" w:hAnsi="Arial" w:cs="Arial"/>
        </w:rPr>
        <w:t>ee</w:t>
      </w:r>
      <w:r w:rsidR="00E47241" w:rsidRPr="00961388">
        <w:rPr>
          <w:rFonts w:ascii="Arial" w:hAnsi="Arial" w:cs="Arial"/>
        </w:rPr>
        <w:t xml:space="preserve">r prospect of the minor child. The </w:t>
      </w:r>
      <w:r w:rsidR="003E6934">
        <w:rPr>
          <w:rFonts w:ascii="Arial" w:hAnsi="Arial" w:cs="Arial"/>
        </w:rPr>
        <w:t>e</w:t>
      </w:r>
      <w:r w:rsidR="00E47241" w:rsidRPr="00961388">
        <w:rPr>
          <w:rFonts w:ascii="Arial" w:hAnsi="Arial" w:cs="Arial"/>
        </w:rPr>
        <w:t xml:space="preserve">xpert </w:t>
      </w:r>
      <w:r w:rsidR="003E6934">
        <w:rPr>
          <w:rFonts w:ascii="Arial" w:hAnsi="Arial" w:cs="Arial"/>
        </w:rPr>
        <w:t>for</w:t>
      </w:r>
      <w:r w:rsidR="00E47241" w:rsidRPr="00961388">
        <w:rPr>
          <w:rFonts w:ascii="Arial" w:hAnsi="Arial" w:cs="Arial"/>
        </w:rPr>
        <w:t xml:space="preserve"> the </w:t>
      </w:r>
      <w:r w:rsidR="003E6934">
        <w:rPr>
          <w:rFonts w:ascii="Arial" w:hAnsi="Arial" w:cs="Arial"/>
        </w:rPr>
        <w:t>d</w:t>
      </w:r>
      <w:r w:rsidR="00E47241" w:rsidRPr="00961388">
        <w:rPr>
          <w:rFonts w:ascii="Arial" w:hAnsi="Arial" w:cs="Arial"/>
        </w:rPr>
        <w:t>efendant at the time was Ms Vijayluxmi</w:t>
      </w:r>
      <w:r w:rsidR="00333414">
        <w:rPr>
          <w:rFonts w:ascii="Arial" w:hAnsi="Arial" w:cs="Arial"/>
        </w:rPr>
        <w:t xml:space="preserve"> </w:t>
      </w:r>
      <w:r w:rsidR="00E47241" w:rsidRPr="00961388">
        <w:rPr>
          <w:rFonts w:ascii="Arial" w:hAnsi="Arial" w:cs="Arial"/>
        </w:rPr>
        <w:t xml:space="preserve">Pillay, an Industrial Psychologist. </w:t>
      </w:r>
      <w:r w:rsidR="00DE2418" w:rsidRPr="00DE2418">
        <w:rPr>
          <w:rFonts w:ascii="Arial" w:hAnsi="Arial" w:cs="Arial"/>
        </w:rPr>
        <w:t>Ms Naidoo</w:t>
      </w:r>
      <w:r w:rsidR="00EC4D52" w:rsidRPr="00961388">
        <w:rPr>
          <w:rFonts w:ascii="Arial" w:hAnsi="Arial" w:cs="Arial"/>
        </w:rPr>
        <w:t xml:space="preserve"> referred to page 16 of Exhibit “C” where the</w:t>
      </w:r>
      <w:r w:rsidR="00AB347C">
        <w:rPr>
          <w:rFonts w:ascii="Arial" w:hAnsi="Arial" w:cs="Arial"/>
        </w:rPr>
        <w:t xml:space="preserve"> </w:t>
      </w:r>
      <w:r w:rsidR="001678FE" w:rsidRPr="00961388">
        <w:rPr>
          <w:rFonts w:ascii="Arial" w:hAnsi="Arial" w:cs="Arial"/>
        </w:rPr>
        <w:t>following is recorde</w:t>
      </w:r>
      <w:r w:rsidR="00EC4D52" w:rsidRPr="00961388">
        <w:rPr>
          <w:rFonts w:ascii="Arial" w:hAnsi="Arial" w:cs="Arial"/>
        </w:rPr>
        <w:t>d:</w:t>
      </w:r>
    </w:p>
    <w:p w14:paraId="12FBBBF7" w14:textId="02793FED" w:rsidR="001678FE" w:rsidRPr="00AB347C" w:rsidRDefault="00AB347C" w:rsidP="00AB347C">
      <w:pPr>
        <w:spacing w:line="360" w:lineRule="auto"/>
        <w:jc w:val="both"/>
        <w:rPr>
          <w:rFonts w:ascii="Arial" w:hAnsi="Arial" w:cs="Arial"/>
          <w:iCs/>
          <w:sz w:val="22"/>
          <w:szCs w:val="22"/>
        </w:rPr>
      </w:pPr>
      <w:r>
        <w:rPr>
          <w:rFonts w:ascii="Arial" w:hAnsi="Arial" w:cs="Arial"/>
          <w:iCs/>
          <w:sz w:val="22"/>
          <w:szCs w:val="22"/>
        </w:rPr>
        <w:t>‘</w:t>
      </w:r>
      <w:r w:rsidR="001678FE" w:rsidRPr="00AB347C">
        <w:rPr>
          <w:rFonts w:ascii="Arial" w:hAnsi="Arial" w:cs="Arial"/>
          <w:iCs/>
          <w:sz w:val="22"/>
          <w:szCs w:val="22"/>
        </w:rPr>
        <w:t>We agree that, given the joint</w:t>
      </w:r>
      <w:r w:rsidR="001F5CEC" w:rsidRPr="00AB347C">
        <w:rPr>
          <w:rFonts w:ascii="Arial" w:hAnsi="Arial" w:cs="Arial"/>
          <w:iCs/>
          <w:sz w:val="22"/>
          <w:szCs w:val="22"/>
        </w:rPr>
        <w:t xml:space="preserve"> </w:t>
      </w:r>
      <w:r w:rsidR="001678FE" w:rsidRPr="00AB347C">
        <w:rPr>
          <w:rFonts w:ascii="Arial" w:hAnsi="Arial" w:cs="Arial"/>
          <w:iCs/>
          <w:sz w:val="22"/>
          <w:szCs w:val="22"/>
        </w:rPr>
        <w:t>minute by the Educational Psychologists, Master Thwala would have completed a grade 12 level of education in 2025 and commenced with studies towards a university degree in 2026.</w:t>
      </w:r>
    </w:p>
    <w:p w14:paraId="7AE8BEC6" w14:textId="7248F5C9" w:rsidR="001678FE" w:rsidRPr="00AB347C" w:rsidRDefault="001678FE" w:rsidP="00AB347C">
      <w:pPr>
        <w:spacing w:line="360" w:lineRule="auto"/>
        <w:jc w:val="both"/>
        <w:rPr>
          <w:rFonts w:ascii="Arial" w:hAnsi="Arial" w:cs="Arial"/>
          <w:iCs/>
          <w:sz w:val="22"/>
          <w:szCs w:val="22"/>
        </w:rPr>
      </w:pPr>
      <w:r w:rsidRPr="00AB347C">
        <w:rPr>
          <w:rFonts w:ascii="Arial" w:hAnsi="Arial" w:cs="Arial"/>
          <w:iCs/>
          <w:sz w:val="22"/>
          <w:szCs w:val="22"/>
        </w:rPr>
        <w:t xml:space="preserve">Given his family </w:t>
      </w:r>
      <w:r w:rsidR="00EC4D52" w:rsidRPr="00AB347C">
        <w:rPr>
          <w:rFonts w:ascii="Arial" w:hAnsi="Arial" w:cs="Arial"/>
          <w:iCs/>
          <w:sz w:val="22"/>
          <w:szCs w:val="22"/>
        </w:rPr>
        <w:t xml:space="preserve">history background, with continued support from his family, and in view of the </w:t>
      </w:r>
      <w:r w:rsidR="001C0603" w:rsidRPr="00AB347C">
        <w:rPr>
          <w:rFonts w:ascii="Arial" w:hAnsi="Arial" w:cs="Arial"/>
          <w:iCs/>
          <w:sz w:val="22"/>
          <w:szCs w:val="22"/>
        </w:rPr>
        <w:t>greater</w:t>
      </w:r>
      <w:r w:rsidR="00EC4D52" w:rsidRPr="00AB347C">
        <w:rPr>
          <w:rFonts w:ascii="Arial" w:hAnsi="Arial" w:cs="Arial"/>
          <w:iCs/>
          <w:sz w:val="22"/>
          <w:szCs w:val="22"/>
        </w:rPr>
        <w:t xml:space="preserve"> opportunities available for tertiary education, he would have had the capacity to have completed further studies such as a three-year degree qualification in 2028</w:t>
      </w:r>
      <w:r w:rsidR="00AB347C">
        <w:rPr>
          <w:rFonts w:ascii="Arial" w:hAnsi="Arial" w:cs="Arial"/>
          <w:iCs/>
          <w:sz w:val="22"/>
          <w:szCs w:val="22"/>
        </w:rPr>
        <w:t>.’</w:t>
      </w:r>
    </w:p>
    <w:p w14:paraId="7D08A030" w14:textId="77777777" w:rsidR="00643EE1" w:rsidRPr="00961388" w:rsidRDefault="00643EE1" w:rsidP="003E6934">
      <w:pPr>
        <w:spacing w:line="360" w:lineRule="auto"/>
        <w:jc w:val="both"/>
        <w:rPr>
          <w:rFonts w:ascii="Arial" w:hAnsi="Arial" w:cs="Arial"/>
        </w:rPr>
      </w:pPr>
    </w:p>
    <w:p w14:paraId="2CFDEC47" w14:textId="1BE588B7" w:rsidR="00EC4D52" w:rsidRPr="00961388" w:rsidRDefault="00EC4D52" w:rsidP="00AB347C">
      <w:pPr>
        <w:spacing w:line="360" w:lineRule="auto"/>
        <w:jc w:val="both"/>
        <w:rPr>
          <w:rFonts w:ascii="Arial" w:hAnsi="Arial" w:cs="Arial"/>
        </w:rPr>
      </w:pPr>
      <w:r w:rsidRPr="00961388">
        <w:rPr>
          <w:rFonts w:ascii="Arial" w:hAnsi="Arial" w:cs="Arial"/>
        </w:rPr>
        <w:t>[11]</w:t>
      </w:r>
      <w:r w:rsidR="008B6942">
        <w:rPr>
          <w:rFonts w:ascii="Arial" w:hAnsi="Arial" w:cs="Arial"/>
        </w:rPr>
        <w:tab/>
      </w:r>
      <w:r w:rsidRPr="00961388">
        <w:rPr>
          <w:rFonts w:ascii="Arial" w:hAnsi="Arial" w:cs="Arial"/>
        </w:rPr>
        <w:t xml:space="preserve">She further testified that she </w:t>
      </w:r>
      <w:r w:rsidR="002B7820" w:rsidRPr="00961388">
        <w:rPr>
          <w:rFonts w:ascii="Arial" w:hAnsi="Arial" w:cs="Arial"/>
        </w:rPr>
        <w:t xml:space="preserve">signed </w:t>
      </w:r>
      <w:r w:rsidR="003E6934">
        <w:rPr>
          <w:rFonts w:ascii="Arial" w:hAnsi="Arial" w:cs="Arial"/>
        </w:rPr>
        <w:t xml:space="preserve">a </w:t>
      </w:r>
      <w:r w:rsidR="002B7820" w:rsidRPr="00961388">
        <w:rPr>
          <w:rFonts w:ascii="Arial" w:hAnsi="Arial" w:cs="Arial"/>
        </w:rPr>
        <w:t>second joint minute dated 28 March 2023</w:t>
      </w:r>
      <w:r w:rsidR="00DE2418">
        <w:rPr>
          <w:rFonts w:ascii="Arial" w:hAnsi="Arial" w:cs="Arial"/>
        </w:rPr>
        <w:t xml:space="preserve"> together with</w:t>
      </w:r>
      <w:r w:rsidR="001C0603">
        <w:rPr>
          <w:rFonts w:ascii="Arial" w:hAnsi="Arial" w:cs="Arial"/>
        </w:rPr>
        <w:t xml:space="preserve"> </w:t>
      </w:r>
      <w:r w:rsidR="00DE2418">
        <w:rPr>
          <w:rFonts w:ascii="Arial" w:hAnsi="Arial" w:cs="Arial"/>
        </w:rPr>
        <w:t>t</w:t>
      </w:r>
      <w:r w:rsidR="002B7820" w:rsidRPr="00961388">
        <w:rPr>
          <w:rFonts w:ascii="Arial" w:hAnsi="Arial" w:cs="Arial"/>
        </w:rPr>
        <w:t xml:space="preserve">he </w:t>
      </w:r>
      <w:r w:rsidR="003E6934">
        <w:rPr>
          <w:rFonts w:ascii="Arial" w:hAnsi="Arial" w:cs="Arial"/>
        </w:rPr>
        <w:t>d</w:t>
      </w:r>
      <w:r w:rsidR="002B7820" w:rsidRPr="00961388">
        <w:rPr>
          <w:rFonts w:ascii="Arial" w:hAnsi="Arial" w:cs="Arial"/>
        </w:rPr>
        <w:t>efendant’s expert Mrs Zaheerah</w:t>
      </w:r>
      <w:r w:rsidR="00AC1CBF">
        <w:rPr>
          <w:rFonts w:ascii="Arial" w:hAnsi="Arial" w:cs="Arial"/>
        </w:rPr>
        <w:t xml:space="preserve"> Kakir</w:t>
      </w:r>
      <w:r w:rsidR="002B7820" w:rsidRPr="00961388">
        <w:rPr>
          <w:rFonts w:ascii="Arial" w:hAnsi="Arial" w:cs="Arial"/>
        </w:rPr>
        <w:t xml:space="preserve">, an Industrial Psychologist. They agreed on the two possible </w:t>
      </w:r>
      <w:r w:rsidR="001C0603" w:rsidRPr="00961388">
        <w:rPr>
          <w:rFonts w:ascii="Arial" w:hAnsi="Arial" w:cs="Arial"/>
        </w:rPr>
        <w:t>career</w:t>
      </w:r>
      <w:r w:rsidR="002B7820" w:rsidRPr="00961388">
        <w:rPr>
          <w:rFonts w:ascii="Arial" w:hAnsi="Arial" w:cs="Arial"/>
        </w:rPr>
        <w:t xml:space="preserve"> paths, </w:t>
      </w:r>
      <w:r w:rsidR="001C0603" w:rsidRPr="00961388">
        <w:rPr>
          <w:rFonts w:ascii="Arial" w:hAnsi="Arial" w:cs="Arial"/>
        </w:rPr>
        <w:t>i.e.</w:t>
      </w:r>
      <w:r w:rsidR="002B7820" w:rsidRPr="00961388">
        <w:rPr>
          <w:rFonts w:ascii="Arial" w:hAnsi="Arial" w:cs="Arial"/>
        </w:rPr>
        <w:t xml:space="preserve"> diploma or degree. </w:t>
      </w:r>
      <w:r w:rsidR="001F5CEC" w:rsidRPr="00961388">
        <w:rPr>
          <w:rFonts w:ascii="Arial" w:hAnsi="Arial" w:cs="Arial"/>
        </w:rPr>
        <w:t>They recorded the following agreements for pre-accident path:</w:t>
      </w:r>
    </w:p>
    <w:p w14:paraId="57E83FBD" w14:textId="4FBA9BF7" w:rsidR="001F5CEC" w:rsidRPr="00AB347C" w:rsidRDefault="00AB347C" w:rsidP="00AB347C">
      <w:pPr>
        <w:spacing w:line="360" w:lineRule="auto"/>
        <w:jc w:val="both"/>
        <w:rPr>
          <w:rFonts w:ascii="Arial" w:hAnsi="Arial" w:cs="Arial"/>
          <w:iCs/>
          <w:sz w:val="22"/>
          <w:szCs w:val="22"/>
        </w:rPr>
      </w:pPr>
      <w:r>
        <w:rPr>
          <w:rFonts w:ascii="Arial" w:hAnsi="Arial" w:cs="Arial"/>
          <w:iCs/>
          <w:sz w:val="22"/>
          <w:szCs w:val="22"/>
        </w:rPr>
        <w:t>‘W</w:t>
      </w:r>
      <w:r w:rsidR="001F5CEC" w:rsidRPr="00AB347C">
        <w:rPr>
          <w:rFonts w:ascii="Arial" w:hAnsi="Arial" w:cs="Arial"/>
          <w:iCs/>
          <w:sz w:val="22"/>
          <w:szCs w:val="22"/>
        </w:rPr>
        <w:t xml:space="preserve">e agree, that the Educational Psychologists differ in their </w:t>
      </w:r>
      <w:r w:rsidR="001C0603" w:rsidRPr="00AB347C">
        <w:rPr>
          <w:rFonts w:ascii="Arial" w:hAnsi="Arial" w:cs="Arial"/>
          <w:iCs/>
          <w:sz w:val="22"/>
          <w:szCs w:val="22"/>
        </w:rPr>
        <w:t>opinion</w:t>
      </w:r>
      <w:r w:rsidR="001F5CEC" w:rsidRPr="00AB347C">
        <w:rPr>
          <w:rFonts w:ascii="Arial" w:hAnsi="Arial" w:cs="Arial"/>
          <w:iCs/>
          <w:sz w:val="22"/>
          <w:szCs w:val="22"/>
        </w:rPr>
        <w:t xml:space="preserve"> regarding the claimant’s pre-accident educational pathway and therefore the Industrial Psychologists need to provide two scenarios where one is based on the diploma level and another on degree level.</w:t>
      </w:r>
    </w:p>
    <w:p w14:paraId="3B0845B1" w14:textId="56FF5E5F" w:rsidR="001F5CEC" w:rsidRPr="00AB347C" w:rsidRDefault="001F5CEC" w:rsidP="00AB347C">
      <w:pPr>
        <w:spacing w:line="360" w:lineRule="auto"/>
        <w:jc w:val="both"/>
        <w:rPr>
          <w:rFonts w:ascii="Arial" w:hAnsi="Arial" w:cs="Arial"/>
          <w:iCs/>
          <w:sz w:val="22"/>
          <w:szCs w:val="22"/>
        </w:rPr>
      </w:pPr>
      <w:r w:rsidRPr="00AB347C">
        <w:rPr>
          <w:rFonts w:ascii="Arial" w:hAnsi="Arial" w:cs="Arial"/>
          <w:iCs/>
          <w:sz w:val="22"/>
          <w:szCs w:val="22"/>
        </w:rPr>
        <w:t>For settlement purposes, we agree, that the average entrance into the open labour market of both p</w:t>
      </w:r>
      <w:r w:rsidR="003E6934">
        <w:rPr>
          <w:rFonts w:ascii="Arial" w:hAnsi="Arial" w:cs="Arial"/>
          <w:iCs/>
          <w:sz w:val="22"/>
          <w:szCs w:val="22"/>
        </w:rPr>
        <w:t>o</w:t>
      </w:r>
      <w:r w:rsidRPr="00AB347C">
        <w:rPr>
          <w:rFonts w:ascii="Arial" w:hAnsi="Arial" w:cs="Arial"/>
          <w:iCs/>
          <w:sz w:val="22"/>
          <w:szCs w:val="22"/>
        </w:rPr>
        <w:t>stulations and earning ceilings of the diploma and degree entrances be considered.</w:t>
      </w:r>
    </w:p>
    <w:p w14:paraId="0D1EB952" w14:textId="434220D2" w:rsidR="001F5CEC" w:rsidRPr="00AB347C" w:rsidRDefault="001F5CEC" w:rsidP="00AB347C">
      <w:pPr>
        <w:spacing w:line="360" w:lineRule="auto"/>
        <w:jc w:val="both"/>
        <w:rPr>
          <w:rFonts w:ascii="Arial" w:hAnsi="Arial" w:cs="Arial"/>
          <w:iCs/>
          <w:sz w:val="22"/>
          <w:szCs w:val="22"/>
        </w:rPr>
      </w:pPr>
      <w:r w:rsidRPr="00AB347C">
        <w:rPr>
          <w:rFonts w:ascii="Arial" w:hAnsi="Arial" w:cs="Arial"/>
          <w:iCs/>
          <w:sz w:val="22"/>
          <w:szCs w:val="22"/>
        </w:rPr>
        <w:lastRenderedPageBreak/>
        <w:t>We agree that Philasande would have been able to work until the normal retirement age of 65 years.</w:t>
      </w:r>
      <w:r w:rsidR="00AB347C">
        <w:rPr>
          <w:rFonts w:ascii="Arial" w:hAnsi="Arial" w:cs="Arial"/>
          <w:iCs/>
          <w:sz w:val="22"/>
          <w:szCs w:val="22"/>
        </w:rPr>
        <w:t>’</w:t>
      </w:r>
    </w:p>
    <w:p w14:paraId="650C6EE2" w14:textId="77777777" w:rsidR="001F5CEC" w:rsidRPr="00961388" w:rsidRDefault="001F5CEC" w:rsidP="001F5CEC">
      <w:pPr>
        <w:spacing w:line="360" w:lineRule="auto"/>
        <w:ind w:left="720"/>
        <w:jc w:val="both"/>
        <w:rPr>
          <w:rFonts w:ascii="Arial" w:hAnsi="Arial" w:cs="Arial"/>
        </w:rPr>
      </w:pPr>
    </w:p>
    <w:p w14:paraId="09ACF75A" w14:textId="0E04E79D" w:rsidR="00493D14" w:rsidRDefault="001F5CEC" w:rsidP="001F5CEC">
      <w:pPr>
        <w:spacing w:line="360" w:lineRule="auto"/>
        <w:jc w:val="both"/>
        <w:rPr>
          <w:rFonts w:ascii="Arial" w:hAnsi="Arial" w:cs="Arial"/>
        </w:rPr>
      </w:pPr>
      <w:r w:rsidRPr="00961388">
        <w:rPr>
          <w:rFonts w:ascii="Arial" w:hAnsi="Arial" w:cs="Arial"/>
        </w:rPr>
        <w:t>[12]</w:t>
      </w:r>
      <w:r w:rsidR="00AB347C">
        <w:rPr>
          <w:rFonts w:ascii="Arial" w:hAnsi="Arial" w:cs="Arial"/>
        </w:rPr>
        <w:tab/>
      </w:r>
      <w:r w:rsidR="005D21EC" w:rsidRPr="00961388">
        <w:rPr>
          <w:rFonts w:ascii="Arial" w:hAnsi="Arial" w:cs="Arial"/>
        </w:rPr>
        <w:t>Under cross</w:t>
      </w:r>
      <w:r w:rsidR="00AB347C">
        <w:rPr>
          <w:rFonts w:ascii="Arial" w:hAnsi="Arial" w:cs="Arial"/>
        </w:rPr>
        <w:t>-</w:t>
      </w:r>
      <w:r w:rsidR="005D21EC" w:rsidRPr="00961388">
        <w:rPr>
          <w:rFonts w:ascii="Arial" w:hAnsi="Arial" w:cs="Arial"/>
        </w:rPr>
        <w:t>examination, the</w:t>
      </w:r>
      <w:r w:rsidRPr="00961388">
        <w:rPr>
          <w:rFonts w:ascii="Arial" w:hAnsi="Arial" w:cs="Arial"/>
        </w:rPr>
        <w:t xml:space="preserve"> </w:t>
      </w:r>
      <w:r w:rsidR="003E6934">
        <w:rPr>
          <w:rFonts w:ascii="Arial" w:hAnsi="Arial" w:cs="Arial"/>
        </w:rPr>
        <w:t>d</w:t>
      </w:r>
      <w:r w:rsidRPr="00961388">
        <w:rPr>
          <w:rFonts w:ascii="Arial" w:hAnsi="Arial" w:cs="Arial"/>
        </w:rPr>
        <w:t xml:space="preserve">efendant’s </w:t>
      </w:r>
      <w:r w:rsidR="003E6934">
        <w:rPr>
          <w:rFonts w:ascii="Arial" w:hAnsi="Arial" w:cs="Arial"/>
        </w:rPr>
        <w:t>c</w:t>
      </w:r>
      <w:r w:rsidRPr="00961388">
        <w:rPr>
          <w:rFonts w:ascii="Arial" w:hAnsi="Arial" w:cs="Arial"/>
        </w:rPr>
        <w:t xml:space="preserve">ounsel </w:t>
      </w:r>
      <w:r w:rsidR="00493D14" w:rsidRPr="00961388">
        <w:rPr>
          <w:rFonts w:ascii="Arial" w:hAnsi="Arial" w:cs="Arial"/>
        </w:rPr>
        <w:t xml:space="preserve">questioned the source of the </w:t>
      </w:r>
      <w:r w:rsidR="00DE2418">
        <w:rPr>
          <w:rFonts w:ascii="Arial" w:hAnsi="Arial" w:cs="Arial"/>
        </w:rPr>
        <w:t xml:space="preserve">minor child’s </w:t>
      </w:r>
      <w:r w:rsidR="00493D14" w:rsidRPr="00961388">
        <w:rPr>
          <w:rFonts w:ascii="Arial" w:hAnsi="Arial" w:cs="Arial"/>
        </w:rPr>
        <w:t xml:space="preserve">family history. The </w:t>
      </w:r>
      <w:r w:rsidR="00AB347C">
        <w:rPr>
          <w:rFonts w:ascii="Arial" w:hAnsi="Arial" w:cs="Arial"/>
        </w:rPr>
        <w:t>e</w:t>
      </w:r>
      <w:r w:rsidR="00493D14" w:rsidRPr="00961388">
        <w:rPr>
          <w:rFonts w:ascii="Arial" w:hAnsi="Arial" w:cs="Arial"/>
        </w:rPr>
        <w:t xml:space="preserve">xpert </w:t>
      </w:r>
      <w:r w:rsidR="006B119B" w:rsidRPr="00961388">
        <w:rPr>
          <w:rFonts w:ascii="Arial" w:hAnsi="Arial" w:cs="Arial"/>
        </w:rPr>
        <w:t xml:space="preserve">explained </w:t>
      </w:r>
      <w:r w:rsidR="00493D14" w:rsidRPr="00961388">
        <w:rPr>
          <w:rFonts w:ascii="Arial" w:hAnsi="Arial" w:cs="Arial"/>
        </w:rPr>
        <w:t xml:space="preserve">that she obtained the information from the </w:t>
      </w:r>
      <w:r w:rsidR="003E6934">
        <w:rPr>
          <w:rFonts w:ascii="Arial" w:hAnsi="Arial" w:cs="Arial"/>
        </w:rPr>
        <w:t>p</w:t>
      </w:r>
      <w:r w:rsidR="00493D14" w:rsidRPr="00961388">
        <w:rPr>
          <w:rFonts w:ascii="Arial" w:hAnsi="Arial" w:cs="Arial"/>
        </w:rPr>
        <w:t>laintiff.</w:t>
      </w:r>
    </w:p>
    <w:p w14:paraId="642BF845" w14:textId="77777777" w:rsidR="00EE68DE" w:rsidRPr="00961388" w:rsidRDefault="00EE68DE" w:rsidP="001F5CEC">
      <w:pPr>
        <w:spacing w:line="360" w:lineRule="auto"/>
        <w:jc w:val="both"/>
        <w:rPr>
          <w:rFonts w:ascii="Arial" w:hAnsi="Arial" w:cs="Arial"/>
        </w:rPr>
      </w:pPr>
    </w:p>
    <w:p w14:paraId="29A0BE6F" w14:textId="35C68E5C" w:rsidR="00554EC0" w:rsidRPr="005B28D0" w:rsidRDefault="00643EE1" w:rsidP="00EE68DE">
      <w:pPr>
        <w:spacing w:line="360" w:lineRule="auto"/>
        <w:ind w:left="720" w:hanging="720"/>
        <w:jc w:val="both"/>
        <w:rPr>
          <w:rFonts w:ascii="Arial" w:hAnsi="Arial" w:cs="Arial"/>
          <w:b/>
          <w:bCs/>
        </w:rPr>
      </w:pPr>
      <w:r w:rsidRPr="005B28D0">
        <w:rPr>
          <w:rFonts w:ascii="Arial" w:hAnsi="Arial" w:cs="Arial"/>
          <w:b/>
          <w:bCs/>
        </w:rPr>
        <w:t xml:space="preserve">Summary of the </w:t>
      </w:r>
      <w:r w:rsidR="003E6934">
        <w:rPr>
          <w:rFonts w:ascii="Arial" w:hAnsi="Arial" w:cs="Arial"/>
          <w:b/>
          <w:bCs/>
        </w:rPr>
        <w:t>e</w:t>
      </w:r>
      <w:r w:rsidR="00554EC0" w:rsidRPr="005B28D0">
        <w:rPr>
          <w:rFonts w:ascii="Arial" w:hAnsi="Arial" w:cs="Arial"/>
          <w:b/>
          <w:bCs/>
        </w:rPr>
        <w:t>vidence of Ms Gumede – Educational Psychologist</w:t>
      </w:r>
    </w:p>
    <w:p w14:paraId="799E2577" w14:textId="01B3EE15" w:rsidR="00303783" w:rsidRDefault="008B6942" w:rsidP="001F5CEC">
      <w:pPr>
        <w:spacing w:line="360" w:lineRule="auto"/>
        <w:jc w:val="both"/>
        <w:rPr>
          <w:rFonts w:ascii="Arial" w:hAnsi="Arial" w:cs="Arial"/>
        </w:rPr>
      </w:pPr>
      <w:r>
        <w:rPr>
          <w:rFonts w:ascii="Arial" w:hAnsi="Arial" w:cs="Arial"/>
        </w:rPr>
        <w:t>[13]</w:t>
      </w:r>
      <w:r w:rsidR="00AB347C">
        <w:rPr>
          <w:rFonts w:ascii="Arial" w:hAnsi="Arial" w:cs="Arial"/>
        </w:rPr>
        <w:tab/>
      </w:r>
      <w:r w:rsidR="003E6934">
        <w:rPr>
          <w:rFonts w:ascii="Arial" w:hAnsi="Arial" w:cs="Arial"/>
        </w:rPr>
        <w:t>Ms Gumede</w:t>
      </w:r>
      <w:r w:rsidR="00643EE1">
        <w:rPr>
          <w:rFonts w:ascii="Arial" w:hAnsi="Arial" w:cs="Arial"/>
        </w:rPr>
        <w:t xml:space="preserve"> </w:t>
      </w:r>
      <w:r w:rsidR="001E693E">
        <w:rPr>
          <w:rFonts w:ascii="Arial" w:hAnsi="Arial" w:cs="Arial"/>
        </w:rPr>
        <w:t xml:space="preserve">confirmed that </w:t>
      </w:r>
      <w:r w:rsidR="00643EE1">
        <w:rPr>
          <w:rFonts w:ascii="Arial" w:hAnsi="Arial" w:cs="Arial"/>
        </w:rPr>
        <w:t xml:space="preserve">she assessed the </w:t>
      </w:r>
      <w:r w:rsidR="001E693E">
        <w:rPr>
          <w:rFonts w:ascii="Arial" w:hAnsi="Arial" w:cs="Arial"/>
        </w:rPr>
        <w:t>minor child on 17</w:t>
      </w:r>
      <w:r w:rsidR="001E693E">
        <w:rPr>
          <w:rFonts w:ascii="Arial" w:hAnsi="Arial" w:cs="Arial"/>
          <w:vertAlign w:val="superscript"/>
        </w:rPr>
        <w:t xml:space="preserve"> </w:t>
      </w:r>
      <w:r w:rsidR="001E693E">
        <w:rPr>
          <w:rFonts w:ascii="Arial" w:hAnsi="Arial" w:cs="Arial"/>
        </w:rPr>
        <w:t xml:space="preserve">April 2019 and compiled </w:t>
      </w:r>
      <w:r w:rsidR="003E6934">
        <w:rPr>
          <w:rFonts w:ascii="Arial" w:hAnsi="Arial" w:cs="Arial"/>
        </w:rPr>
        <w:t xml:space="preserve">the </w:t>
      </w:r>
      <w:r w:rsidR="001E693E">
        <w:rPr>
          <w:rFonts w:ascii="Arial" w:hAnsi="Arial" w:cs="Arial"/>
        </w:rPr>
        <w:t xml:space="preserve">medico-legal report dated 23 January 2021. She also compiled </w:t>
      </w:r>
      <w:r w:rsidR="003E6934">
        <w:rPr>
          <w:rFonts w:ascii="Arial" w:hAnsi="Arial" w:cs="Arial"/>
        </w:rPr>
        <w:t xml:space="preserve">the </w:t>
      </w:r>
      <w:r w:rsidR="001E693E">
        <w:rPr>
          <w:rFonts w:ascii="Arial" w:hAnsi="Arial" w:cs="Arial"/>
        </w:rPr>
        <w:t xml:space="preserve">joint minutes with two experts of the </w:t>
      </w:r>
      <w:r w:rsidR="003E6934">
        <w:rPr>
          <w:rFonts w:ascii="Arial" w:hAnsi="Arial" w:cs="Arial"/>
        </w:rPr>
        <w:t>d</w:t>
      </w:r>
      <w:r w:rsidR="001E693E">
        <w:rPr>
          <w:rFonts w:ascii="Arial" w:hAnsi="Arial" w:cs="Arial"/>
        </w:rPr>
        <w:t>efendant.</w:t>
      </w:r>
      <w:r w:rsidR="002A18E8">
        <w:rPr>
          <w:rFonts w:ascii="Arial" w:hAnsi="Arial" w:cs="Arial"/>
        </w:rPr>
        <w:t xml:space="preserve"> She testified that </w:t>
      </w:r>
      <w:r w:rsidR="00303783">
        <w:rPr>
          <w:rFonts w:ascii="Arial" w:hAnsi="Arial" w:cs="Arial"/>
        </w:rPr>
        <w:t xml:space="preserve">the comprehensive psychometric assessment </w:t>
      </w:r>
      <w:r w:rsidR="001C0603">
        <w:rPr>
          <w:rFonts w:ascii="Arial" w:hAnsi="Arial" w:cs="Arial"/>
        </w:rPr>
        <w:t>revealed</w:t>
      </w:r>
      <w:r w:rsidR="00303783">
        <w:rPr>
          <w:rFonts w:ascii="Arial" w:hAnsi="Arial" w:cs="Arial"/>
        </w:rPr>
        <w:t xml:space="preserve"> that the minor child functions within the average </w:t>
      </w:r>
      <w:r w:rsidR="00303783" w:rsidRPr="00AC1CBF">
        <w:rPr>
          <w:rFonts w:ascii="Arial" w:hAnsi="Arial" w:cs="Arial"/>
        </w:rPr>
        <w:t xml:space="preserve">range of intelligence. </w:t>
      </w:r>
      <w:r w:rsidR="00AC1CBF" w:rsidRPr="00AC1CBF">
        <w:rPr>
          <w:rFonts w:ascii="Arial" w:hAnsi="Arial" w:cs="Arial"/>
          <w:color w:val="000000"/>
        </w:rPr>
        <w:t xml:space="preserve">His verbal IQ and non-verbal IQ were within average range but the individual subtest scores </w:t>
      </w:r>
      <w:r w:rsidR="00440528" w:rsidRPr="00AC1CBF">
        <w:rPr>
          <w:rFonts w:ascii="Arial" w:hAnsi="Arial" w:cs="Arial"/>
          <w:color w:val="000000"/>
        </w:rPr>
        <w:t>var</w:t>
      </w:r>
      <w:r w:rsidR="00440528">
        <w:rPr>
          <w:rFonts w:ascii="Arial" w:hAnsi="Arial" w:cs="Arial"/>
          <w:color w:val="000000"/>
        </w:rPr>
        <w:t>y</w:t>
      </w:r>
      <w:r w:rsidR="00AC1CBF" w:rsidRPr="00AC1CBF">
        <w:rPr>
          <w:rFonts w:ascii="Arial" w:hAnsi="Arial" w:cs="Arial"/>
          <w:color w:val="000000"/>
        </w:rPr>
        <w:t xml:space="preserve"> from very weak to above average suggesting that the aspects of verbal IQ and non-verbal IQ </w:t>
      </w:r>
      <w:r w:rsidR="005A67AC">
        <w:rPr>
          <w:rFonts w:ascii="Arial" w:hAnsi="Arial" w:cs="Arial"/>
          <w:color w:val="000000"/>
        </w:rPr>
        <w:t>are</w:t>
      </w:r>
      <w:r w:rsidR="00AC1CBF" w:rsidRPr="00AC1CBF">
        <w:rPr>
          <w:rFonts w:ascii="Arial" w:hAnsi="Arial" w:cs="Arial"/>
          <w:color w:val="000000"/>
        </w:rPr>
        <w:t xml:space="preserve"> impaired and compromised</w:t>
      </w:r>
      <w:r w:rsidR="00AC1CBF">
        <w:rPr>
          <w:rFonts w:ascii="Arial" w:hAnsi="Arial" w:cs="Arial"/>
        </w:rPr>
        <w:t>.</w:t>
      </w:r>
    </w:p>
    <w:p w14:paraId="0FAA70A1" w14:textId="77777777" w:rsidR="00303783" w:rsidRDefault="00303783" w:rsidP="001F5CEC">
      <w:pPr>
        <w:spacing w:line="360" w:lineRule="auto"/>
        <w:jc w:val="both"/>
        <w:rPr>
          <w:rFonts w:ascii="Arial" w:hAnsi="Arial" w:cs="Arial"/>
        </w:rPr>
      </w:pPr>
    </w:p>
    <w:p w14:paraId="54D54519" w14:textId="5A6A7D82" w:rsidR="008B6942" w:rsidRDefault="00303783" w:rsidP="001F5CEC">
      <w:pPr>
        <w:spacing w:line="360" w:lineRule="auto"/>
        <w:jc w:val="both"/>
        <w:rPr>
          <w:rFonts w:ascii="Arial" w:hAnsi="Arial" w:cs="Arial"/>
        </w:rPr>
      </w:pPr>
      <w:r>
        <w:rPr>
          <w:rFonts w:ascii="Arial" w:hAnsi="Arial" w:cs="Arial"/>
        </w:rPr>
        <w:t>[14]</w:t>
      </w:r>
      <w:r w:rsidR="00AB347C">
        <w:rPr>
          <w:rFonts w:ascii="Arial" w:hAnsi="Arial" w:cs="Arial"/>
        </w:rPr>
        <w:tab/>
      </w:r>
      <w:r w:rsidR="00650B75">
        <w:rPr>
          <w:rFonts w:ascii="Arial" w:hAnsi="Arial" w:cs="Arial"/>
        </w:rPr>
        <w:t>S</w:t>
      </w:r>
      <w:r>
        <w:rPr>
          <w:rFonts w:ascii="Arial" w:hAnsi="Arial" w:cs="Arial"/>
        </w:rPr>
        <w:t>he also testified that the minor child’s cognitive skills and performance on scholastic evaluation indicate severe learning impairments</w:t>
      </w:r>
      <w:r w:rsidR="00650B75">
        <w:rPr>
          <w:rFonts w:ascii="Arial" w:hAnsi="Arial" w:cs="Arial"/>
        </w:rPr>
        <w:t xml:space="preserve"> that will</w:t>
      </w:r>
      <w:r>
        <w:rPr>
          <w:rFonts w:ascii="Arial" w:hAnsi="Arial" w:cs="Arial"/>
        </w:rPr>
        <w:t xml:space="preserve"> always compromise his classroom performance and vocational prospects. His </w:t>
      </w:r>
      <w:r w:rsidR="00650B75">
        <w:rPr>
          <w:rFonts w:ascii="Arial" w:hAnsi="Arial" w:cs="Arial"/>
        </w:rPr>
        <w:t>cognitive and scholastic deficits are permanent and there will be no rem</w:t>
      </w:r>
      <w:r w:rsidR="003E6934">
        <w:rPr>
          <w:rFonts w:ascii="Arial" w:hAnsi="Arial" w:cs="Arial"/>
        </w:rPr>
        <w:t>e</w:t>
      </w:r>
      <w:r w:rsidR="00650B75">
        <w:rPr>
          <w:rFonts w:ascii="Arial" w:hAnsi="Arial" w:cs="Arial"/>
        </w:rPr>
        <w:t xml:space="preserve">dial intervention or treatment programme that will effect significant change academically and allow him to benefit age and grade appropriately as he would have pre-morbidly. She stood with her findings </w:t>
      </w:r>
      <w:r w:rsidR="00993947">
        <w:rPr>
          <w:rFonts w:ascii="Arial" w:hAnsi="Arial" w:cs="Arial"/>
        </w:rPr>
        <w:t xml:space="preserve">on her report that had the accident not occurred, the minor child could have coped with the mainstream school system up to </w:t>
      </w:r>
      <w:r w:rsidR="003E6934">
        <w:rPr>
          <w:rFonts w:ascii="Arial" w:hAnsi="Arial" w:cs="Arial"/>
        </w:rPr>
        <w:t>g</w:t>
      </w:r>
      <w:r w:rsidR="00993947">
        <w:rPr>
          <w:rFonts w:ascii="Arial" w:hAnsi="Arial" w:cs="Arial"/>
        </w:rPr>
        <w:t>rade 12, and thereafter proceeded to obtain</w:t>
      </w:r>
      <w:r w:rsidR="005B28D0">
        <w:rPr>
          <w:rFonts w:ascii="Arial" w:hAnsi="Arial" w:cs="Arial"/>
        </w:rPr>
        <w:t xml:space="preserve"> a degree</w:t>
      </w:r>
      <w:r w:rsidR="00993947">
        <w:rPr>
          <w:rFonts w:ascii="Arial" w:hAnsi="Arial" w:cs="Arial"/>
        </w:rPr>
        <w:t xml:space="preserve"> qualification. He would then have been employable in the open labour market as a skilled or professional person. Now that the accident has occurred, </w:t>
      </w:r>
      <w:r w:rsidR="00270BA9">
        <w:rPr>
          <w:rFonts w:ascii="Arial" w:hAnsi="Arial" w:cs="Arial"/>
        </w:rPr>
        <w:t>he will</w:t>
      </w:r>
      <w:r w:rsidR="00993947">
        <w:rPr>
          <w:rFonts w:ascii="Arial" w:hAnsi="Arial" w:cs="Arial"/>
        </w:rPr>
        <w:t xml:space="preserve"> struggle to cope with the demands of mainstream education to completion (matriculation).</w:t>
      </w:r>
    </w:p>
    <w:p w14:paraId="5CB63E23" w14:textId="77777777" w:rsidR="00993947" w:rsidRDefault="00993947" w:rsidP="001F5CEC">
      <w:pPr>
        <w:spacing w:line="360" w:lineRule="auto"/>
        <w:jc w:val="both"/>
        <w:rPr>
          <w:rFonts w:ascii="Arial" w:hAnsi="Arial" w:cs="Arial"/>
        </w:rPr>
      </w:pPr>
    </w:p>
    <w:p w14:paraId="51273DD8" w14:textId="2E5A4838" w:rsidR="00F36E0F" w:rsidRDefault="00993947" w:rsidP="001F5CEC">
      <w:pPr>
        <w:spacing w:line="360" w:lineRule="auto"/>
        <w:jc w:val="both"/>
        <w:rPr>
          <w:rFonts w:ascii="Arial" w:hAnsi="Arial" w:cs="Arial"/>
        </w:rPr>
      </w:pPr>
      <w:r>
        <w:rPr>
          <w:rFonts w:ascii="Arial" w:hAnsi="Arial" w:cs="Arial"/>
        </w:rPr>
        <w:t>[15]</w:t>
      </w:r>
      <w:r w:rsidR="00AB347C">
        <w:rPr>
          <w:rFonts w:ascii="Arial" w:hAnsi="Arial" w:cs="Arial"/>
        </w:rPr>
        <w:tab/>
      </w:r>
      <w:r w:rsidR="00600420">
        <w:rPr>
          <w:rFonts w:ascii="Arial" w:hAnsi="Arial" w:cs="Arial"/>
        </w:rPr>
        <w:t xml:space="preserve">During </w:t>
      </w:r>
      <w:r>
        <w:rPr>
          <w:rFonts w:ascii="Arial" w:hAnsi="Arial" w:cs="Arial"/>
        </w:rPr>
        <w:t>cross-examination,</w:t>
      </w:r>
      <w:r w:rsidR="00600420">
        <w:rPr>
          <w:rFonts w:ascii="Arial" w:hAnsi="Arial" w:cs="Arial"/>
        </w:rPr>
        <w:t xml:space="preserve"> she explained that the information</w:t>
      </w:r>
      <w:r w:rsidR="00A606C5">
        <w:rPr>
          <w:rFonts w:ascii="Arial" w:hAnsi="Arial" w:cs="Arial"/>
        </w:rPr>
        <w:t xml:space="preserve"> </w:t>
      </w:r>
      <w:r w:rsidR="00600420">
        <w:rPr>
          <w:rFonts w:ascii="Arial" w:hAnsi="Arial" w:cs="Arial"/>
        </w:rPr>
        <w:t xml:space="preserve">on </w:t>
      </w:r>
      <w:r w:rsidR="003F6F3A">
        <w:rPr>
          <w:rFonts w:ascii="Arial" w:hAnsi="Arial" w:cs="Arial"/>
        </w:rPr>
        <w:t xml:space="preserve">the </w:t>
      </w:r>
      <w:r w:rsidR="00600420">
        <w:rPr>
          <w:rFonts w:ascii="Arial" w:hAnsi="Arial" w:cs="Arial"/>
        </w:rPr>
        <w:t xml:space="preserve">family history was </w:t>
      </w:r>
      <w:r w:rsidR="00270BA9">
        <w:rPr>
          <w:rFonts w:ascii="Arial" w:hAnsi="Arial" w:cs="Arial"/>
        </w:rPr>
        <w:t>provided</w:t>
      </w:r>
      <w:r w:rsidR="00600420">
        <w:rPr>
          <w:rFonts w:ascii="Arial" w:hAnsi="Arial" w:cs="Arial"/>
        </w:rPr>
        <w:t xml:space="preserve"> by the </w:t>
      </w:r>
      <w:r w:rsidR="003F6F3A">
        <w:rPr>
          <w:rFonts w:ascii="Arial" w:hAnsi="Arial" w:cs="Arial"/>
        </w:rPr>
        <w:t>p</w:t>
      </w:r>
      <w:r w:rsidR="00600420">
        <w:rPr>
          <w:rFonts w:ascii="Arial" w:hAnsi="Arial" w:cs="Arial"/>
        </w:rPr>
        <w:t xml:space="preserve">laintiff during </w:t>
      </w:r>
      <w:r w:rsidR="00A606C5">
        <w:rPr>
          <w:rFonts w:ascii="Arial" w:hAnsi="Arial" w:cs="Arial"/>
        </w:rPr>
        <w:t xml:space="preserve">her </w:t>
      </w:r>
      <w:r w:rsidR="00600420">
        <w:rPr>
          <w:rFonts w:ascii="Arial" w:hAnsi="Arial" w:cs="Arial"/>
        </w:rPr>
        <w:t>interview. She was also requested to give clarity on the remarks appearing in the school report dated 12 October 2017</w:t>
      </w:r>
      <w:r w:rsidR="00A606C5">
        <w:rPr>
          <w:rStyle w:val="FootnoteReference"/>
          <w:rFonts w:ascii="Arial" w:hAnsi="Arial" w:cs="Arial"/>
        </w:rPr>
        <w:footnoteReference w:id="2"/>
      </w:r>
      <w:r w:rsidR="00600420">
        <w:rPr>
          <w:rFonts w:ascii="Arial" w:hAnsi="Arial" w:cs="Arial"/>
        </w:rPr>
        <w:t xml:space="preserve"> </w:t>
      </w:r>
      <w:r w:rsidR="00270BA9" w:rsidRPr="00270BA9">
        <w:rPr>
          <w:rFonts w:ascii="Arial" w:hAnsi="Arial" w:cs="Arial"/>
        </w:rPr>
        <w:lastRenderedPageBreak/>
        <w:t>namely</w:t>
      </w:r>
      <w:r w:rsidR="00FA6A2C">
        <w:rPr>
          <w:rFonts w:ascii="Arial" w:hAnsi="Arial" w:cs="Arial"/>
        </w:rPr>
        <w:t>,</w:t>
      </w:r>
      <w:r w:rsidR="00270BA9" w:rsidRPr="00270BA9">
        <w:rPr>
          <w:rFonts w:ascii="Arial" w:hAnsi="Arial" w:cs="Arial"/>
        </w:rPr>
        <w:t xml:space="preserve"> </w:t>
      </w:r>
      <w:r w:rsidR="00270BA9">
        <w:rPr>
          <w:rFonts w:ascii="Arial" w:hAnsi="Arial" w:cs="Arial"/>
        </w:rPr>
        <w:t>“</w:t>
      </w:r>
      <w:r w:rsidR="00270BA9" w:rsidRPr="00270BA9">
        <w:rPr>
          <w:rFonts w:ascii="Arial" w:hAnsi="Arial" w:cs="Arial"/>
          <w:color w:val="000000"/>
        </w:rPr>
        <w:t>promoted, uyaludinga kakhulu usizo ekhaya uphase ngenxa yeminyaka</w:t>
      </w:r>
      <w:r w:rsidR="00270BA9">
        <w:rPr>
          <w:rFonts w:ascii="Arial" w:hAnsi="Arial" w:cs="Arial"/>
          <w:color w:val="000000"/>
        </w:rPr>
        <w:t>”</w:t>
      </w:r>
      <w:r w:rsidR="00600420" w:rsidRPr="00270BA9">
        <w:rPr>
          <w:rFonts w:ascii="Arial" w:hAnsi="Arial" w:cs="Arial"/>
        </w:rPr>
        <w:t>. She was of the view that there was</w:t>
      </w:r>
      <w:r w:rsidR="00600420">
        <w:rPr>
          <w:rFonts w:ascii="Arial" w:hAnsi="Arial" w:cs="Arial"/>
        </w:rPr>
        <w:t xml:space="preserve"> an error as the results appeared to be good and the child was not overage</w:t>
      </w:r>
      <w:r w:rsidR="00270BA9">
        <w:rPr>
          <w:rFonts w:ascii="Arial" w:hAnsi="Arial" w:cs="Arial"/>
        </w:rPr>
        <w:t>d</w:t>
      </w:r>
      <w:r w:rsidR="00600420">
        <w:rPr>
          <w:rFonts w:ascii="Arial" w:hAnsi="Arial" w:cs="Arial"/>
        </w:rPr>
        <w:t xml:space="preserve"> to be promoted. She indicated that the school report </w:t>
      </w:r>
      <w:r w:rsidR="00F36E0F">
        <w:rPr>
          <w:rFonts w:ascii="Arial" w:hAnsi="Arial" w:cs="Arial"/>
        </w:rPr>
        <w:t xml:space="preserve">did not influence her findings. She maintained that the minor child was a degree candidate. </w:t>
      </w:r>
    </w:p>
    <w:p w14:paraId="084963A8" w14:textId="77777777" w:rsidR="00643EE1" w:rsidRPr="00961388" w:rsidRDefault="00643EE1" w:rsidP="001F5CEC">
      <w:pPr>
        <w:spacing w:line="360" w:lineRule="auto"/>
        <w:jc w:val="both"/>
        <w:rPr>
          <w:rFonts w:ascii="Arial" w:hAnsi="Arial" w:cs="Arial"/>
        </w:rPr>
      </w:pPr>
    </w:p>
    <w:p w14:paraId="493E352A" w14:textId="205B207B" w:rsidR="006B119B" w:rsidRPr="00724007" w:rsidRDefault="00F36E0F" w:rsidP="00FD36D9">
      <w:pPr>
        <w:spacing w:line="360" w:lineRule="auto"/>
        <w:ind w:left="720" w:hanging="720"/>
        <w:jc w:val="both"/>
        <w:rPr>
          <w:rFonts w:ascii="Arial" w:hAnsi="Arial" w:cs="Arial"/>
          <w:b/>
          <w:bCs/>
        </w:rPr>
      </w:pPr>
      <w:r w:rsidRPr="00724007">
        <w:rPr>
          <w:rFonts w:ascii="Arial" w:hAnsi="Arial" w:cs="Arial"/>
          <w:b/>
          <w:bCs/>
        </w:rPr>
        <w:t xml:space="preserve">Summary of the </w:t>
      </w:r>
      <w:r w:rsidR="00AB347C">
        <w:rPr>
          <w:rFonts w:ascii="Arial" w:hAnsi="Arial" w:cs="Arial"/>
          <w:b/>
          <w:bCs/>
        </w:rPr>
        <w:t>e</w:t>
      </w:r>
      <w:r w:rsidR="006B119B" w:rsidRPr="00724007">
        <w:rPr>
          <w:rFonts w:ascii="Arial" w:hAnsi="Arial" w:cs="Arial"/>
          <w:b/>
          <w:bCs/>
        </w:rPr>
        <w:t xml:space="preserve">vidence by the </w:t>
      </w:r>
      <w:r w:rsidR="00AB347C">
        <w:rPr>
          <w:rFonts w:ascii="Arial" w:hAnsi="Arial" w:cs="Arial"/>
          <w:b/>
          <w:bCs/>
        </w:rPr>
        <w:t>p</w:t>
      </w:r>
      <w:r w:rsidR="006B119B" w:rsidRPr="00724007">
        <w:rPr>
          <w:rFonts w:ascii="Arial" w:hAnsi="Arial" w:cs="Arial"/>
          <w:b/>
          <w:bCs/>
        </w:rPr>
        <w:t>laintiff</w:t>
      </w:r>
    </w:p>
    <w:p w14:paraId="75FAC094" w14:textId="716C1503" w:rsidR="00F36E0F" w:rsidRDefault="00F36E0F" w:rsidP="00AB347C">
      <w:pPr>
        <w:spacing w:line="360" w:lineRule="auto"/>
        <w:jc w:val="both"/>
        <w:rPr>
          <w:rFonts w:ascii="Arial" w:hAnsi="Arial" w:cs="Arial"/>
        </w:rPr>
      </w:pPr>
      <w:r>
        <w:rPr>
          <w:rFonts w:ascii="Arial" w:hAnsi="Arial" w:cs="Arial"/>
        </w:rPr>
        <w:t>[16]</w:t>
      </w:r>
      <w:r w:rsidR="00236A45">
        <w:rPr>
          <w:rFonts w:ascii="Arial" w:hAnsi="Arial" w:cs="Arial"/>
        </w:rPr>
        <w:tab/>
      </w:r>
      <w:r w:rsidR="00267009">
        <w:rPr>
          <w:rFonts w:ascii="Arial" w:hAnsi="Arial" w:cs="Arial"/>
        </w:rPr>
        <w:t>The plaintiff</w:t>
      </w:r>
      <w:r>
        <w:rPr>
          <w:rFonts w:ascii="Arial" w:hAnsi="Arial" w:cs="Arial"/>
        </w:rPr>
        <w:t xml:space="preserve"> testified that she has grade 12 and </w:t>
      </w:r>
      <w:r w:rsidR="00724007">
        <w:rPr>
          <w:rFonts w:ascii="Arial" w:hAnsi="Arial" w:cs="Arial"/>
        </w:rPr>
        <w:t xml:space="preserve">was </w:t>
      </w:r>
      <w:r>
        <w:rPr>
          <w:rFonts w:ascii="Arial" w:hAnsi="Arial" w:cs="Arial"/>
        </w:rPr>
        <w:t>employed by Perna Perna Resort</w:t>
      </w:r>
      <w:r w:rsidR="00AB347C">
        <w:rPr>
          <w:rFonts w:ascii="Arial" w:hAnsi="Arial" w:cs="Arial"/>
        </w:rPr>
        <w:t xml:space="preserve"> a</w:t>
      </w:r>
      <w:r>
        <w:rPr>
          <w:rFonts w:ascii="Arial" w:hAnsi="Arial" w:cs="Arial"/>
        </w:rPr>
        <w:t>s</w:t>
      </w:r>
      <w:r w:rsidR="00AB347C">
        <w:rPr>
          <w:rFonts w:ascii="Arial" w:hAnsi="Arial" w:cs="Arial"/>
        </w:rPr>
        <w:t xml:space="preserve"> </w:t>
      </w:r>
      <w:r w:rsidR="00267009">
        <w:rPr>
          <w:rFonts w:ascii="Arial" w:hAnsi="Arial" w:cs="Arial"/>
        </w:rPr>
        <w:t xml:space="preserve">a </w:t>
      </w:r>
      <w:r w:rsidR="00142A09">
        <w:rPr>
          <w:rFonts w:ascii="Arial" w:hAnsi="Arial" w:cs="Arial"/>
        </w:rPr>
        <w:t>m</w:t>
      </w:r>
      <w:r>
        <w:rPr>
          <w:rFonts w:ascii="Arial" w:hAnsi="Arial" w:cs="Arial"/>
        </w:rPr>
        <w:t xml:space="preserve">aintenance </w:t>
      </w:r>
      <w:r w:rsidR="00142A09">
        <w:rPr>
          <w:rFonts w:ascii="Arial" w:hAnsi="Arial" w:cs="Arial"/>
        </w:rPr>
        <w:t>c</w:t>
      </w:r>
      <w:r>
        <w:rPr>
          <w:rFonts w:ascii="Arial" w:hAnsi="Arial" w:cs="Arial"/>
        </w:rPr>
        <w:t>lerk until 2021 when she was retrenched as the company closed</w:t>
      </w:r>
      <w:r w:rsidR="00AB347C">
        <w:rPr>
          <w:rFonts w:ascii="Arial" w:hAnsi="Arial" w:cs="Arial"/>
        </w:rPr>
        <w:t xml:space="preserve"> </w:t>
      </w:r>
      <w:r>
        <w:rPr>
          <w:rFonts w:ascii="Arial" w:hAnsi="Arial" w:cs="Arial"/>
        </w:rPr>
        <w:t>down.</w:t>
      </w:r>
      <w:r w:rsidR="00142A09">
        <w:rPr>
          <w:rFonts w:ascii="Arial" w:hAnsi="Arial" w:cs="Arial"/>
        </w:rPr>
        <w:t xml:space="preserve"> </w:t>
      </w:r>
      <w:r w:rsidR="00845408">
        <w:rPr>
          <w:rFonts w:ascii="Arial" w:hAnsi="Arial" w:cs="Arial"/>
        </w:rPr>
        <w:t xml:space="preserve">She is currently working as a </w:t>
      </w:r>
      <w:r w:rsidR="00142A09">
        <w:rPr>
          <w:rFonts w:ascii="Arial" w:hAnsi="Arial" w:cs="Arial"/>
        </w:rPr>
        <w:t>c</w:t>
      </w:r>
      <w:r w:rsidR="00845408">
        <w:rPr>
          <w:rFonts w:ascii="Arial" w:hAnsi="Arial" w:cs="Arial"/>
        </w:rPr>
        <w:t>leaner/</w:t>
      </w:r>
      <w:r w:rsidR="00142A09">
        <w:rPr>
          <w:rFonts w:ascii="Arial" w:hAnsi="Arial" w:cs="Arial"/>
        </w:rPr>
        <w:t>d</w:t>
      </w:r>
      <w:r w:rsidR="00845408">
        <w:rPr>
          <w:rFonts w:ascii="Arial" w:hAnsi="Arial" w:cs="Arial"/>
        </w:rPr>
        <w:t xml:space="preserve">omestic </w:t>
      </w:r>
      <w:r w:rsidR="00142A09">
        <w:rPr>
          <w:rFonts w:ascii="Arial" w:hAnsi="Arial" w:cs="Arial"/>
        </w:rPr>
        <w:t>w</w:t>
      </w:r>
      <w:r w:rsidR="00845408">
        <w:rPr>
          <w:rFonts w:ascii="Arial" w:hAnsi="Arial" w:cs="Arial"/>
        </w:rPr>
        <w:t xml:space="preserve">orker due to </w:t>
      </w:r>
      <w:r w:rsidR="00142A09">
        <w:rPr>
          <w:rFonts w:ascii="Arial" w:hAnsi="Arial" w:cs="Arial"/>
        </w:rPr>
        <w:t xml:space="preserve">the </w:t>
      </w:r>
      <w:r w:rsidR="00845408">
        <w:rPr>
          <w:rFonts w:ascii="Arial" w:hAnsi="Arial" w:cs="Arial"/>
        </w:rPr>
        <w:t>non</w:t>
      </w:r>
      <w:r w:rsidR="00267009">
        <w:rPr>
          <w:rFonts w:ascii="Arial" w:hAnsi="Arial" w:cs="Arial"/>
        </w:rPr>
        <w:t>-</w:t>
      </w:r>
      <w:r w:rsidR="00845408">
        <w:rPr>
          <w:rFonts w:ascii="Arial" w:hAnsi="Arial" w:cs="Arial"/>
        </w:rPr>
        <w:t>availability</w:t>
      </w:r>
      <w:r w:rsidR="00AB347C">
        <w:rPr>
          <w:rFonts w:ascii="Arial" w:hAnsi="Arial" w:cs="Arial"/>
        </w:rPr>
        <w:t xml:space="preserve"> </w:t>
      </w:r>
      <w:r w:rsidR="00845408">
        <w:rPr>
          <w:rFonts w:ascii="Arial" w:hAnsi="Arial" w:cs="Arial"/>
        </w:rPr>
        <w:t>of</w:t>
      </w:r>
      <w:r w:rsidR="00724007">
        <w:rPr>
          <w:rFonts w:ascii="Arial" w:hAnsi="Arial" w:cs="Arial"/>
        </w:rPr>
        <w:t xml:space="preserve"> </w:t>
      </w:r>
      <w:r w:rsidR="00845408">
        <w:rPr>
          <w:rFonts w:ascii="Arial" w:hAnsi="Arial" w:cs="Arial"/>
        </w:rPr>
        <w:t xml:space="preserve">employment opportunities. The father of the minor child has </w:t>
      </w:r>
      <w:r w:rsidR="00267009">
        <w:rPr>
          <w:rFonts w:ascii="Arial" w:hAnsi="Arial" w:cs="Arial"/>
        </w:rPr>
        <w:t xml:space="preserve">a </w:t>
      </w:r>
      <w:r w:rsidR="00845408">
        <w:rPr>
          <w:rFonts w:ascii="Arial" w:hAnsi="Arial" w:cs="Arial"/>
        </w:rPr>
        <w:t>grade 12 certificate</w:t>
      </w:r>
      <w:r w:rsidR="00C10FDF">
        <w:rPr>
          <w:rFonts w:ascii="Arial" w:hAnsi="Arial" w:cs="Arial"/>
        </w:rPr>
        <w:t>.</w:t>
      </w:r>
      <w:r w:rsidR="00AB347C">
        <w:rPr>
          <w:rFonts w:ascii="Arial" w:hAnsi="Arial" w:cs="Arial"/>
        </w:rPr>
        <w:t xml:space="preserve"> </w:t>
      </w:r>
      <w:r w:rsidR="00C10FDF">
        <w:rPr>
          <w:rFonts w:ascii="Arial" w:hAnsi="Arial" w:cs="Arial"/>
        </w:rPr>
        <w:t>He</w:t>
      </w:r>
      <w:r w:rsidR="00AB347C">
        <w:rPr>
          <w:rFonts w:ascii="Arial" w:hAnsi="Arial" w:cs="Arial"/>
        </w:rPr>
        <w:t xml:space="preserve"> </w:t>
      </w:r>
      <w:r w:rsidR="00C10FDF">
        <w:rPr>
          <w:rFonts w:ascii="Arial" w:hAnsi="Arial" w:cs="Arial"/>
        </w:rPr>
        <w:t>was employed by Grafton Everest as a foreman for 15 years until he was retrenched</w:t>
      </w:r>
      <w:r w:rsidR="00AB347C">
        <w:rPr>
          <w:rFonts w:ascii="Arial" w:hAnsi="Arial" w:cs="Arial"/>
        </w:rPr>
        <w:t xml:space="preserve"> </w:t>
      </w:r>
      <w:r w:rsidR="00C10FDF">
        <w:rPr>
          <w:rFonts w:ascii="Arial" w:hAnsi="Arial" w:cs="Arial"/>
        </w:rPr>
        <w:t xml:space="preserve">in 2020 during </w:t>
      </w:r>
      <w:r w:rsidR="00267009">
        <w:rPr>
          <w:rFonts w:ascii="Arial" w:hAnsi="Arial" w:cs="Arial"/>
        </w:rPr>
        <w:t xml:space="preserve">the </w:t>
      </w:r>
      <w:r w:rsidR="00230747">
        <w:rPr>
          <w:rFonts w:ascii="Arial" w:hAnsi="Arial" w:cs="Arial"/>
        </w:rPr>
        <w:t>C</w:t>
      </w:r>
      <w:r w:rsidR="00C10FDF">
        <w:rPr>
          <w:rFonts w:ascii="Arial" w:hAnsi="Arial" w:cs="Arial"/>
        </w:rPr>
        <w:t>ovid</w:t>
      </w:r>
      <w:r w:rsidR="00230747">
        <w:rPr>
          <w:rFonts w:ascii="Arial" w:hAnsi="Arial" w:cs="Arial"/>
        </w:rPr>
        <w:t xml:space="preserve"> -</w:t>
      </w:r>
      <w:r w:rsidR="00C10FDF">
        <w:rPr>
          <w:rFonts w:ascii="Arial" w:hAnsi="Arial" w:cs="Arial"/>
        </w:rPr>
        <w:t xml:space="preserve"> 19 lockdown. He is currently working as a security guard.</w:t>
      </w:r>
    </w:p>
    <w:p w14:paraId="2B3B18CF" w14:textId="77777777" w:rsidR="00C10FDF" w:rsidRDefault="00C10FDF" w:rsidP="00FD36D9">
      <w:pPr>
        <w:spacing w:line="360" w:lineRule="auto"/>
        <w:ind w:left="720" w:hanging="720"/>
        <w:jc w:val="both"/>
        <w:rPr>
          <w:rFonts w:ascii="Arial" w:hAnsi="Arial" w:cs="Arial"/>
        </w:rPr>
      </w:pPr>
    </w:p>
    <w:p w14:paraId="387A4436" w14:textId="0AA357B4" w:rsidR="00145076" w:rsidRDefault="00C10FDF" w:rsidP="00AB347C">
      <w:pPr>
        <w:spacing w:line="360" w:lineRule="auto"/>
        <w:jc w:val="both"/>
        <w:rPr>
          <w:rFonts w:ascii="Arial" w:hAnsi="Arial" w:cs="Arial"/>
        </w:rPr>
      </w:pPr>
      <w:r>
        <w:rPr>
          <w:rFonts w:ascii="Arial" w:hAnsi="Arial" w:cs="Arial"/>
        </w:rPr>
        <w:t>[17]</w:t>
      </w:r>
      <w:r>
        <w:rPr>
          <w:rFonts w:ascii="Arial" w:hAnsi="Arial" w:cs="Arial"/>
        </w:rPr>
        <w:tab/>
        <w:t>During cross</w:t>
      </w:r>
      <w:r w:rsidR="00267009">
        <w:rPr>
          <w:rFonts w:ascii="Arial" w:hAnsi="Arial" w:cs="Arial"/>
        </w:rPr>
        <w:t>-</w:t>
      </w:r>
      <w:r>
        <w:rPr>
          <w:rFonts w:ascii="Arial" w:hAnsi="Arial" w:cs="Arial"/>
        </w:rPr>
        <w:t>examination, she was requested to explain as to why she let the</w:t>
      </w:r>
    </w:p>
    <w:p w14:paraId="70C67834" w14:textId="2FA1073B" w:rsidR="00306D25" w:rsidRDefault="00C10FDF" w:rsidP="00AB347C">
      <w:pPr>
        <w:spacing w:line="360" w:lineRule="auto"/>
        <w:jc w:val="both"/>
        <w:rPr>
          <w:rFonts w:ascii="Arial" w:hAnsi="Arial" w:cs="Arial"/>
        </w:rPr>
      </w:pPr>
      <w:r>
        <w:rPr>
          <w:rFonts w:ascii="Arial" w:hAnsi="Arial" w:cs="Arial"/>
        </w:rPr>
        <w:t xml:space="preserve">minor child repeat grade </w:t>
      </w:r>
      <w:r w:rsidR="00270BA9">
        <w:rPr>
          <w:rFonts w:ascii="Arial" w:hAnsi="Arial" w:cs="Arial"/>
        </w:rPr>
        <w:t xml:space="preserve">2 </w:t>
      </w:r>
      <w:r>
        <w:rPr>
          <w:rFonts w:ascii="Arial" w:hAnsi="Arial" w:cs="Arial"/>
        </w:rPr>
        <w:t xml:space="preserve">even though he had passed. The </w:t>
      </w:r>
      <w:r w:rsidR="00267009">
        <w:rPr>
          <w:rFonts w:ascii="Arial" w:hAnsi="Arial" w:cs="Arial"/>
        </w:rPr>
        <w:t>p</w:t>
      </w:r>
      <w:r>
        <w:rPr>
          <w:rFonts w:ascii="Arial" w:hAnsi="Arial" w:cs="Arial"/>
        </w:rPr>
        <w:t>laintiff</w:t>
      </w:r>
      <w:r w:rsidR="00145076">
        <w:rPr>
          <w:rFonts w:ascii="Arial" w:hAnsi="Arial" w:cs="Arial"/>
        </w:rPr>
        <w:t xml:space="preserve"> indicated</w:t>
      </w:r>
      <w:r w:rsidR="009A4A19">
        <w:rPr>
          <w:rFonts w:ascii="Arial" w:hAnsi="Arial" w:cs="Arial"/>
        </w:rPr>
        <w:t xml:space="preserve"> </w:t>
      </w:r>
      <w:r w:rsidR="00145076">
        <w:rPr>
          <w:rFonts w:ascii="Arial" w:hAnsi="Arial" w:cs="Arial"/>
        </w:rPr>
        <w:t>that she was not happy with the results. She was also requested to explain as to why</w:t>
      </w:r>
      <w:r w:rsidR="00AB347C">
        <w:rPr>
          <w:rFonts w:ascii="Arial" w:hAnsi="Arial" w:cs="Arial"/>
        </w:rPr>
        <w:t xml:space="preserve"> </w:t>
      </w:r>
      <w:r w:rsidR="00145076">
        <w:rPr>
          <w:rFonts w:ascii="Arial" w:hAnsi="Arial" w:cs="Arial"/>
        </w:rPr>
        <w:t>the experts were not furnished with school reports. She indicated that she was not</w:t>
      </w:r>
      <w:r w:rsidR="00AB347C">
        <w:rPr>
          <w:rFonts w:ascii="Arial" w:hAnsi="Arial" w:cs="Arial"/>
        </w:rPr>
        <w:t xml:space="preserve"> </w:t>
      </w:r>
      <w:r w:rsidR="00145076">
        <w:rPr>
          <w:rFonts w:ascii="Arial" w:hAnsi="Arial" w:cs="Arial"/>
        </w:rPr>
        <w:t xml:space="preserve">requested to furnish school reports. </w:t>
      </w:r>
      <w:r w:rsidR="001C0603">
        <w:rPr>
          <w:rFonts w:ascii="Arial" w:hAnsi="Arial" w:cs="Arial"/>
        </w:rPr>
        <w:t>However,</w:t>
      </w:r>
      <w:r w:rsidR="00145076">
        <w:rPr>
          <w:rFonts w:ascii="Arial" w:hAnsi="Arial" w:cs="Arial"/>
        </w:rPr>
        <w:t xml:space="preserve"> she did furnish </w:t>
      </w:r>
      <w:r w:rsidR="00267009">
        <w:rPr>
          <w:rFonts w:ascii="Arial" w:hAnsi="Arial" w:cs="Arial"/>
        </w:rPr>
        <w:t xml:space="preserve">the </w:t>
      </w:r>
      <w:r w:rsidR="00145076">
        <w:rPr>
          <w:rFonts w:ascii="Arial" w:hAnsi="Arial" w:cs="Arial"/>
        </w:rPr>
        <w:t>experts with the school</w:t>
      </w:r>
      <w:r w:rsidR="00AB347C">
        <w:rPr>
          <w:rFonts w:ascii="Arial" w:hAnsi="Arial" w:cs="Arial"/>
        </w:rPr>
        <w:t xml:space="preserve"> </w:t>
      </w:r>
      <w:r w:rsidR="00145076">
        <w:rPr>
          <w:rFonts w:ascii="Arial" w:hAnsi="Arial" w:cs="Arial"/>
        </w:rPr>
        <w:t>reports that she had in her possession.</w:t>
      </w:r>
      <w:r>
        <w:rPr>
          <w:rFonts w:ascii="Arial" w:hAnsi="Arial" w:cs="Arial"/>
        </w:rPr>
        <w:t xml:space="preserve"> </w:t>
      </w:r>
      <w:r w:rsidR="00306D25">
        <w:rPr>
          <w:rFonts w:ascii="Arial" w:hAnsi="Arial" w:cs="Arial"/>
        </w:rPr>
        <w:t>She was further requested to explain as to why</w:t>
      </w:r>
      <w:r w:rsidR="00AB347C">
        <w:rPr>
          <w:rFonts w:ascii="Arial" w:hAnsi="Arial" w:cs="Arial"/>
        </w:rPr>
        <w:t xml:space="preserve"> </w:t>
      </w:r>
      <w:r w:rsidR="00306D25">
        <w:rPr>
          <w:rFonts w:ascii="Arial" w:hAnsi="Arial" w:cs="Arial"/>
        </w:rPr>
        <w:t>she did not inform Ms Clerk that she did a short course</w:t>
      </w:r>
      <w:r w:rsidR="00270BA9">
        <w:rPr>
          <w:rFonts w:ascii="Arial" w:hAnsi="Arial" w:cs="Arial"/>
        </w:rPr>
        <w:t xml:space="preserve"> in computer studies</w:t>
      </w:r>
      <w:r w:rsidR="00306D25">
        <w:rPr>
          <w:rFonts w:ascii="Arial" w:hAnsi="Arial" w:cs="Arial"/>
        </w:rPr>
        <w:t xml:space="preserve">. Her </w:t>
      </w:r>
      <w:r w:rsidR="001C0603">
        <w:rPr>
          <w:rFonts w:ascii="Arial" w:hAnsi="Arial" w:cs="Arial"/>
        </w:rPr>
        <w:t>explanation</w:t>
      </w:r>
      <w:r w:rsidR="00306D25">
        <w:rPr>
          <w:rFonts w:ascii="Arial" w:hAnsi="Arial" w:cs="Arial"/>
        </w:rPr>
        <w:t xml:space="preserve"> was that she</w:t>
      </w:r>
      <w:r w:rsidR="00AB347C">
        <w:rPr>
          <w:rFonts w:ascii="Arial" w:hAnsi="Arial" w:cs="Arial"/>
        </w:rPr>
        <w:t xml:space="preserve"> </w:t>
      </w:r>
      <w:r w:rsidR="00306D25">
        <w:rPr>
          <w:rFonts w:ascii="Arial" w:hAnsi="Arial" w:cs="Arial"/>
        </w:rPr>
        <w:t xml:space="preserve">did not see it </w:t>
      </w:r>
      <w:r w:rsidR="00267009">
        <w:rPr>
          <w:rFonts w:ascii="Arial" w:hAnsi="Arial" w:cs="Arial"/>
        </w:rPr>
        <w:t xml:space="preserve">as being </w:t>
      </w:r>
      <w:r w:rsidR="00306D25">
        <w:rPr>
          <w:rFonts w:ascii="Arial" w:hAnsi="Arial" w:cs="Arial"/>
        </w:rPr>
        <w:t>relevant at th</w:t>
      </w:r>
      <w:r w:rsidR="00142A09">
        <w:rPr>
          <w:rFonts w:ascii="Arial" w:hAnsi="Arial" w:cs="Arial"/>
        </w:rPr>
        <w:t>e</w:t>
      </w:r>
      <w:r w:rsidR="00306D25">
        <w:rPr>
          <w:rFonts w:ascii="Arial" w:hAnsi="Arial" w:cs="Arial"/>
        </w:rPr>
        <w:t xml:space="preserve"> time. She was </w:t>
      </w:r>
      <w:r w:rsidR="00142A09">
        <w:rPr>
          <w:rFonts w:ascii="Arial" w:hAnsi="Arial" w:cs="Arial"/>
        </w:rPr>
        <w:t xml:space="preserve">referred </w:t>
      </w:r>
      <w:r w:rsidR="00306D25">
        <w:rPr>
          <w:rFonts w:ascii="Arial" w:hAnsi="Arial" w:cs="Arial"/>
        </w:rPr>
        <w:t xml:space="preserve">to various </w:t>
      </w:r>
      <w:r w:rsidR="001C0603">
        <w:rPr>
          <w:rFonts w:ascii="Arial" w:hAnsi="Arial" w:cs="Arial"/>
        </w:rPr>
        <w:t>discrepancies</w:t>
      </w:r>
      <w:r w:rsidR="00306D25">
        <w:rPr>
          <w:rFonts w:ascii="Arial" w:hAnsi="Arial" w:cs="Arial"/>
        </w:rPr>
        <w:t xml:space="preserve"> and </w:t>
      </w:r>
      <w:r w:rsidR="00267009">
        <w:rPr>
          <w:rFonts w:ascii="Arial" w:hAnsi="Arial" w:cs="Arial"/>
        </w:rPr>
        <w:t xml:space="preserve">inconsistencies </w:t>
      </w:r>
      <w:r w:rsidR="00306D25">
        <w:rPr>
          <w:rFonts w:ascii="Arial" w:hAnsi="Arial" w:cs="Arial"/>
        </w:rPr>
        <w:t>regarding the school reports of the minor child. She conceded that there</w:t>
      </w:r>
      <w:r w:rsidR="00AB347C">
        <w:rPr>
          <w:rFonts w:ascii="Arial" w:hAnsi="Arial" w:cs="Arial"/>
        </w:rPr>
        <w:t xml:space="preserve"> </w:t>
      </w:r>
      <w:r w:rsidR="00306D25">
        <w:rPr>
          <w:rFonts w:ascii="Arial" w:hAnsi="Arial" w:cs="Arial"/>
        </w:rPr>
        <w:t>were inconsistences</w:t>
      </w:r>
      <w:r w:rsidR="00267009">
        <w:rPr>
          <w:rFonts w:ascii="Arial" w:hAnsi="Arial" w:cs="Arial"/>
        </w:rPr>
        <w:t>,</w:t>
      </w:r>
      <w:r w:rsidR="00306D25">
        <w:rPr>
          <w:rFonts w:ascii="Arial" w:hAnsi="Arial" w:cs="Arial"/>
        </w:rPr>
        <w:t xml:space="preserve"> however she stood </w:t>
      </w:r>
      <w:r w:rsidR="00270BA9">
        <w:rPr>
          <w:rFonts w:ascii="Arial" w:hAnsi="Arial" w:cs="Arial"/>
        </w:rPr>
        <w:t xml:space="preserve">by </w:t>
      </w:r>
      <w:r w:rsidR="00306D25">
        <w:rPr>
          <w:rFonts w:ascii="Arial" w:hAnsi="Arial" w:cs="Arial"/>
        </w:rPr>
        <w:t>her evidence that the minor child only</w:t>
      </w:r>
      <w:r w:rsidR="00AB347C">
        <w:rPr>
          <w:rFonts w:ascii="Arial" w:hAnsi="Arial" w:cs="Arial"/>
        </w:rPr>
        <w:t xml:space="preserve"> </w:t>
      </w:r>
      <w:r w:rsidR="00306D25">
        <w:rPr>
          <w:rFonts w:ascii="Arial" w:hAnsi="Arial" w:cs="Arial"/>
        </w:rPr>
        <w:t>repe</w:t>
      </w:r>
      <w:r w:rsidR="00724007">
        <w:rPr>
          <w:rFonts w:ascii="Arial" w:hAnsi="Arial" w:cs="Arial"/>
        </w:rPr>
        <w:t>a</w:t>
      </w:r>
      <w:r w:rsidR="00306D25">
        <w:rPr>
          <w:rFonts w:ascii="Arial" w:hAnsi="Arial" w:cs="Arial"/>
        </w:rPr>
        <w:t xml:space="preserve">ted </w:t>
      </w:r>
      <w:r w:rsidR="00267009">
        <w:rPr>
          <w:rFonts w:ascii="Arial" w:hAnsi="Arial" w:cs="Arial"/>
        </w:rPr>
        <w:t>g</w:t>
      </w:r>
      <w:r w:rsidR="00306D25">
        <w:rPr>
          <w:rFonts w:ascii="Arial" w:hAnsi="Arial" w:cs="Arial"/>
        </w:rPr>
        <w:t>rade 2.</w:t>
      </w:r>
    </w:p>
    <w:p w14:paraId="2E4975C0" w14:textId="77777777" w:rsidR="005729D7" w:rsidRDefault="005729D7" w:rsidP="00FD36D9">
      <w:pPr>
        <w:spacing w:line="360" w:lineRule="auto"/>
        <w:ind w:left="720" w:hanging="720"/>
        <w:jc w:val="both"/>
        <w:rPr>
          <w:rFonts w:ascii="Arial" w:hAnsi="Arial" w:cs="Arial"/>
        </w:rPr>
      </w:pPr>
    </w:p>
    <w:p w14:paraId="04EAA0D8" w14:textId="5F330CA0" w:rsidR="006B119B" w:rsidRDefault="006370FD" w:rsidP="00FD36D9">
      <w:pPr>
        <w:spacing w:line="360" w:lineRule="auto"/>
        <w:ind w:left="720" w:hanging="720"/>
        <w:jc w:val="both"/>
        <w:rPr>
          <w:rFonts w:ascii="Arial" w:hAnsi="Arial" w:cs="Arial"/>
        </w:rPr>
      </w:pPr>
      <w:r>
        <w:rPr>
          <w:rFonts w:ascii="Arial" w:hAnsi="Arial" w:cs="Arial"/>
        </w:rPr>
        <w:t>[18]</w:t>
      </w:r>
      <w:r w:rsidR="00AB347C">
        <w:rPr>
          <w:rFonts w:ascii="Arial" w:hAnsi="Arial" w:cs="Arial"/>
        </w:rPr>
        <w:tab/>
      </w:r>
      <w:r>
        <w:rPr>
          <w:rFonts w:ascii="Arial" w:hAnsi="Arial" w:cs="Arial"/>
        </w:rPr>
        <w:t xml:space="preserve">The </w:t>
      </w:r>
      <w:r w:rsidR="00AB347C">
        <w:rPr>
          <w:rFonts w:ascii="Arial" w:hAnsi="Arial" w:cs="Arial"/>
        </w:rPr>
        <w:t>p</w:t>
      </w:r>
      <w:r>
        <w:rPr>
          <w:rFonts w:ascii="Arial" w:hAnsi="Arial" w:cs="Arial"/>
        </w:rPr>
        <w:t xml:space="preserve">laintiff closed </w:t>
      </w:r>
      <w:r w:rsidR="00270BA9">
        <w:rPr>
          <w:rFonts w:ascii="Arial" w:hAnsi="Arial" w:cs="Arial"/>
        </w:rPr>
        <w:t>her</w:t>
      </w:r>
      <w:r>
        <w:rPr>
          <w:rFonts w:ascii="Arial" w:hAnsi="Arial" w:cs="Arial"/>
        </w:rPr>
        <w:t xml:space="preserve"> case after leading the evidence</w:t>
      </w:r>
      <w:r w:rsidR="00724007">
        <w:rPr>
          <w:rFonts w:ascii="Arial" w:hAnsi="Arial" w:cs="Arial"/>
        </w:rPr>
        <w:t xml:space="preserve"> of the</w:t>
      </w:r>
      <w:r>
        <w:rPr>
          <w:rFonts w:ascii="Arial" w:hAnsi="Arial" w:cs="Arial"/>
        </w:rPr>
        <w:t xml:space="preserve"> above witnesses.</w:t>
      </w:r>
    </w:p>
    <w:p w14:paraId="6CAE08BB" w14:textId="77777777" w:rsidR="006370FD" w:rsidRPr="00961388" w:rsidRDefault="006370FD" w:rsidP="00FD36D9">
      <w:pPr>
        <w:spacing w:line="360" w:lineRule="auto"/>
        <w:ind w:left="720" w:hanging="720"/>
        <w:jc w:val="both"/>
        <w:rPr>
          <w:rFonts w:ascii="Arial" w:hAnsi="Arial" w:cs="Arial"/>
        </w:rPr>
      </w:pPr>
    </w:p>
    <w:p w14:paraId="35319D51" w14:textId="5C6BD1DC" w:rsidR="006B119B" w:rsidRPr="00724007" w:rsidRDefault="006370FD" w:rsidP="00FD36D9">
      <w:pPr>
        <w:spacing w:line="360" w:lineRule="auto"/>
        <w:ind w:left="720" w:hanging="720"/>
        <w:jc w:val="both"/>
        <w:rPr>
          <w:rFonts w:ascii="Arial" w:hAnsi="Arial" w:cs="Arial"/>
          <w:b/>
          <w:bCs/>
        </w:rPr>
      </w:pPr>
      <w:r w:rsidRPr="00724007">
        <w:rPr>
          <w:rFonts w:ascii="Arial" w:hAnsi="Arial" w:cs="Arial"/>
          <w:b/>
          <w:bCs/>
        </w:rPr>
        <w:t xml:space="preserve">Summary of the </w:t>
      </w:r>
      <w:r w:rsidR="00AB347C">
        <w:rPr>
          <w:rFonts w:ascii="Arial" w:hAnsi="Arial" w:cs="Arial"/>
          <w:b/>
          <w:bCs/>
        </w:rPr>
        <w:t>e</w:t>
      </w:r>
      <w:r w:rsidR="006B119B" w:rsidRPr="00724007">
        <w:rPr>
          <w:rFonts w:ascii="Arial" w:hAnsi="Arial" w:cs="Arial"/>
          <w:b/>
          <w:bCs/>
        </w:rPr>
        <w:t>vidence by Ms</w:t>
      </w:r>
      <w:r w:rsidR="003A1F89" w:rsidRPr="00724007">
        <w:rPr>
          <w:rFonts w:ascii="Arial" w:hAnsi="Arial" w:cs="Arial"/>
          <w:b/>
          <w:bCs/>
        </w:rPr>
        <w:t xml:space="preserve"> Cl</w:t>
      </w:r>
      <w:r w:rsidR="00FA6A2C">
        <w:rPr>
          <w:rFonts w:ascii="Arial" w:hAnsi="Arial" w:cs="Arial"/>
          <w:b/>
          <w:bCs/>
        </w:rPr>
        <w:t>e</w:t>
      </w:r>
      <w:r w:rsidR="003A1F89" w:rsidRPr="00724007">
        <w:rPr>
          <w:rFonts w:ascii="Arial" w:hAnsi="Arial" w:cs="Arial"/>
          <w:b/>
          <w:bCs/>
        </w:rPr>
        <w:t>rk</w:t>
      </w:r>
      <w:r w:rsidR="00487522">
        <w:rPr>
          <w:rFonts w:ascii="Arial" w:hAnsi="Arial" w:cs="Arial"/>
          <w:b/>
          <w:bCs/>
        </w:rPr>
        <w:t xml:space="preserve"> </w:t>
      </w:r>
      <w:r w:rsidR="00487522" w:rsidRPr="005B28D0">
        <w:rPr>
          <w:rFonts w:ascii="Arial" w:hAnsi="Arial" w:cs="Arial"/>
          <w:b/>
          <w:bCs/>
        </w:rPr>
        <w:t xml:space="preserve">– </w:t>
      </w:r>
      <w:r w:rsidR="00487522" w:rsidRPr="00487522">
        <w:rPr>
          <w:rFonts w:ascii="Arial" w:hAnsi="Arial" w:cs="Arial"/>
          <w:b/>
        </w:rPr>
        <w:t>Educational Psychologist</w:t>
      </w:r>
    </w:p>
    <w:p w14:paraId="27F29BD5" w14:textId="70B33897" w:rsidR="003A1F89" w:rsidRDefault="006370FD" w:rsidP="00634AFC">
      <w:pPr>
        <w:spacing w:line="360" w:lineRule="auto"/>
        <w:jc w:val="both"/>
        <w:rPr>
          <w:rFonts w:ascii="Arial" w:hAnsi="Arial" w:cs="Arial"/>
        </w:rPr>
      </w:pPr>
      <w:r>
        <w:rPr>
          <w:rFonts w:ascii="Arial" w:hAnsi="Arial" w:cs="Arial"/>
        </w:rPr>
        <w:t>[19]</w:t>
      </w:r>
      <w:r w:rsidR="00AB347C">
        <w:rPr>
          <w:rFonts w:ascii="Arial" w:hAnsi="Arial" w:cs="Arial"/>
        </w:rPr>
        <w:tab/>
      </w:r>
      <w:r w:rsidR="008A2A2F">
        <w:rPr>
          <w:rFonts w:ascii="Arial" w:hAnsi="Arial" w:cs="Arial"/>
        </w:rPr>
        <w:t xml:space="preserve">Ms Clerk </w:t>
      </w:r>
      <w:r>
        <w:rPr>
          <w:rFonts w:ascii="Arial" w:hAnsi="Arial" w:cs="Arial"/>
        </w:rPr>
        <w:t xml:space="preserve">assessed the minor child on 24 October 2022. At the time, the minor child was </w:t>
      </w:r>
      <w:r w:rsidR="00AB4A8F">
        <w:rPr>
          <w:rFonts w:ascii="Arial" w:hAnsi="Arial" w:cs="Arial"/>
        </w:rPr>
        <w:t xml:space="preserve">in </w:t>
      </w:r>
      <w:r>
        <w:rPr>
          <w:rFonts w:ascii="Arial" w:hAnsi="Arial" w:cs="Arial"/>
        </w:rPr>
        <w:t xml:space="preserve">grade 8. She prepared a report dated </w:t>
      </w:r>
      <w:r w:rsidR="00724007">
        <w:rPr>
          <w:rFonts w:ascii="Arial" w:hAnsi="Arial" w:cs="Arial"/>
        </w:rPr>
        <w:t>4</w:t>
      </w:r>
      <w:r>
        <w:rPr>
          <w:rFonts w:ascii="Arial" w:hAnsi="Arial" w:cs="Arial"/>
        </w:rPr>
        <w:t xml:space="preserve"> November 2022 and signed joint minutes dated 19 January 2023</w:t>
      </w:r>
      <w:r w:rsidR="003453F5">
        <w:rPr>
          <w:rFonts w:ascii="Arial" w:hAnsi="Arial" w:cs="Arial"/>
        </w:rPr>
        <w:t xml:space="preserve">. </w:t>
      </w:r>
      <w:r w:rsidR="00014871">
        <w:rPr>
          <w:rFonts w:ascii="Arial" w:hAnsi="Arial" w:cs="Arial"/>
        </w:rPr>
        <w:t xml:space="preserve">She testified that after </w:t>
      </w:r>
      <w:r w:rsidR="008A2A2F">
        <w:rPr>
          <w:rFonts w:ascii="Arial" w:hAnsi="Arial" w:cs="Arial"/>
        </w:rPr>
        <w:t xml:space="preserve">the </w:t>
      </w:r>
      <w:r w:rsidR="00014871">
        <w:rPr>
          <w:rFonts w:ascii="Arial" w:hAnsi="Arial" w:cs="Arial"/>
        </w:rPr>
        <w:t xml:space="preserve">assessment, she </w:t>
      </w:r>
      <w:r w:rsidR="001C0603">
        <w:rPr>
          <w:rFonts w:ascii="Arial" w:hAnsi="Arial" w:cs="Arial"/>
        </w:rPr>
        <w:t>concluded</w:t>
      </w:r>
      <w:r w:rsidR="00014871">
        <w:rPr>
          <w:rFonts w:ascii="Arial" w:hAnsi="Arial" w:cs="Arial"/>
        </w:rPr>
        <w:t xml:space="preserve"> that the minor child was </w:t>
      </w:r>
      <w:r w:rsidR="00134B85">
        <w:rPr>
          <w:rFonts w:ascii="Arial" w:hAnsi="Arial" w:cs="Arial"/>
        </w:rPr>
        <w:t xml:space="preserve">a </w:t>
      </w:r>
      <w:r w:rsidR="00014871">
        <w:rPr>
          <w:rFonts w:ascii="Arial" w:hAnsi="Arial" w:cs="Arial"/>
        </w:rPr>
        <w:t xml:space="preserve">diploma candidate after considering </w:t>
      </w:r>
      <w:r w:rsidR="00134B85">
        <w:rPr>
          <w:rFonts w:ascii="Arial" w:hAnsi="Arial" w:cs="Arial"/>
        </w:rPr>
        <w:t xml:space="preserve">factors such </w:t>
      </w:r>
      <w:r w:rsidR="00134B85">
        <w:rPr>
          <w:rFonts w:ascii="Arial" w:hAnsi="Arial" w:cs="Arial"/>
        </w:rPr>
        <w:lastRenderedPageBreak/>
        <w:t xml:space="preserve">as </w:t>
      </w:r>
      <w:r w:rsidR="00014871">
        <w:rPr>
          <w:rFonts w:ascii="Arial" w:hAnsi="Arial" w:cs="Arial"/>
        </w:rPr>
        <w:t>the family educational history, best performance assessment</w:t>
      </w:r>
      <w:r w:rsidR="008A2A2F">
        <w:rPr>
          <w:rFonts w:ascii="Arial" w:hAnsi="Arial" w:cs="Arial"/>
        </w:rPr>
        <w:t xml:space="preserve"> and</w:t>
      </w:r>
      <w:r w:rsidR="00134B85">
        <w:rPr>
          <w:rFonts w:ascii="Arial" w:hAnsi="Arial" w:cs="Arial"/>
        </w:rPr>
        <w:t xml:space="preserve"> information provided to her. She also testified that the assessment results revealed that the minor child’s global cognitive potential IQ lies within the severely delayed range. His verbal scale falls within the delayed range indicating that </w:t>
      </w:r>
      <w:r w:rsidR="005E0AF5">
        <w:rPr>
          <w:rFonts w:ascii="Arial" w:hAnsi="Arial" w:cs="Arial"/>
        </w:rPr>
        <w:t xml:space="preserve">his verbal </w:t>
      </w:r>
      <w:r w:rsidR="00134B85">
        <w:rPr>
          <w:rFonts w:ascii="Arial" w:hAnsi="Arial" w:cs="Arial"/>
        </w:rPr>
        <w:t>skills, such as verbal fluency, ability to understand</w:t>
      </w:r>
      <w:r w:rsidR="005E0AF5">
        <w:rPr>
          <w:rFonts w:ascii="Arial" w:hAnsi="Arial" w:cs="Arial"/>
        </w:rPr>
        <w:t xml:space="preserve"> a</w:t>
      </w:r>
      <w:r w:rsidR="00134B85">
        <w:rPr>
          <w:rFonts w:ascii="Arial" w:hAnsi="Arial" w:cs="Arial"/>
        </w:rPr>
        <w:t xml:space="preserve">nd use </w:t>
      </w:r>
      <w:r w:rsidR="00AB4A8F">
        <w:rPr>
          <w:rFonts w:ascii="Arial" w:hAnsi="Arial" w:cs="Arial"/>
        </w:rPr>
        <w:t xml:space="preserve">of </w:t>
      </w:r>
      <w:r w:rsidR="00134B85">
        <w:rPr>
          <w:rFonts w:ascii="Arial" w:hAnsi="Arial" w:cs="Arial"/>
        </w:rPr>
        <w:t>verbal reasoning and verbal knowledge is significantly below that of his peers.</w:t>
      </w:r>
      <w:r w:rsidR="009A4A19">
        <w:rPr>
          <w:rFonts w:ascii="Arial" w:hAnsi="Arial" w:cs="Arial"/>
        </w:rPr>
        <w:t xml:space="preserve"> </w:t>
      </w:r>
      <w:r w:rsidR="005E0AF5">
        <w:rPr>
          <w:rFonts w:ascii="Arial" w:hAnsi="Arial" w:cs="Arial"/>
        </w:rPr>
        <w:t xml:space="preserve">Neuropsychological and neurobehavioral difficulties will also impact negatively on his ability to </w:t>
      </w:r>
      <w:r w:rsidR="00270BA9">
        <w:rPr>
          <w:rFonts w:ascii="Arial" w:hAnsi="Arial" w:cs="Arial"/>
        </w:rPr>
        <w:t>learn</w:t>
      </w:r>
      <w:r w:rsidR="005E0AF5">
        <w:rPr>
          <w:rFonts w:ascii="Arial" w:hAnsi="Arial" w:cs="Arial"/>
        </w:rPr>
        <w:t xml:space="preserve"> and negatively impact on his ability to achieve his full residual potential.</w:t>
      </w:r>
    </w:p>
    <w:p w14:paraId="1037276D" w14:textId="77777777" w:rsidR="001D39BC" w:rsidRDefault="001D39BC" w:rsidP="00634AFC">
      <w:pPr>
        <w:spacing w:line="360" w:lineRule="auto"/>
        <w:jc w:val="both"/>
        <w:rPr>
          <w:rFonts w:ascii="Arial" w:hAnsi="Arial" w:cs="Arial"/>
        </w:rPr>
      </w:pPr>
    </w:p>
    <w:p w14:paraId="7725EAB1" w14:textId="268EFB75" w:rsidR="001D39BC" w:rsidRDefault="001D39BC" w:rsidP="00634AFC">
      <w:pPr>
        <w:spacing w:line="360" w:lineRule="auto"/>
        <w:jc w:val="both"/>
        <w:rPr>
          <w:rFonts w:ascii="Arial" w:hAnsi="Arial" w:cs="Arial"/>
        </w:rPr>
      </w:pPr>
      <w:r>
        <w:rPr>
          <w:rFonts w:ascii="Arial" w:hAnsi="Arial" w:cs="Arial"/>
        </w:rPr>
        <w:t>[20]</w:t>
      </w:r>
      <w:r w:rsidR="00AB347C">
        <w:rPr>
          <w:rFonts w:ascii="Arial" w:hAnsi="Arial" w:cs="Arial"/>
        </w:rPr>
        <w:tab/>
      </w:r>
      <w:r>
        <w:rPr>
          <w:rFonts w:ascii="Arial" w:hAnsi="Arial" w:cs="Arial"/>
        </w:rPr>
        <w:t>She further testified that the minor child has been great</w:t>
      </w:r>
      <w:r w:rsidR="005E0AF5">
        <w:rPr>
          <w:rFonts w:ascii="Arial" w:hAnsi="Arial" w:cs="Arial"/>
        </w:rPr>
        <w:t>l</w:t>
      </w:r>
      <w:r>
        <w:rPr>
          <w:rFonts w:ascii="Arial" w:hAnsi="Arial" w:cs="Arial"/>
        </w:rPr>
        <w:t xml:space="preserve">y affected by the accident. Pre-accident, he could have obtained a </w:t>
      </w:r>
      <w:r w:rsidR="008A2A2F">
        <w:rPr>
          <w:rFonts w:ascii="Arial" w:hAnsi="Arial" w:cs="Arial"/>
        </w:rPr>
        <w:t>g</w:t>
      </w:r>
      <w:r>
        <w:rPr>
          <w:rFonts w:ascii="Arial" w:hAnsi="Arial" w:cs="Arial"/>
        </w:rPr>
        <w:t xml:space="preserve">rade 12 level of education with the possibility </w:t>
      </w:r>
      <w:r w:rsidR="008A2A2F">
        <w:rPr>
          <w:rFonts w:ascii="Arial" w:hAnsi="Arial" w:cs="Arial"/>
        </w:rPr>
        <w:t>of</w:t>
      </w:r>
      <w:r w:rsidR="00777D5C">
        <w:rPr>
          <w:rFonts w:ascii="Arial" w:hAnsi="Arial" w:cs="Arial"/>
        </w:rPr>
        <w:t xml:space="preserve"> </w:t>
      </w:r>
      <w:r>
        <w:rPr>
          <w:rFonts w:ascii="Arial" w:hAnsi="Arial" w:cs="Arial"/>
        </w:rPr>
        <w:t>progressing to further his studies to a diploma level of education which is no longer possible.</w:t>
      </w:r>
    </w:p>
    <w:p w14:paraId="2636219F" w14:textId="77777777" w:rsidR="001D39BC" w:rsidRDefault="001D39BC" w:rsidP="00634AFC">
      <w:pPr>
        <w:spacing w:line="360" w:lineRule="auto"/>
        <w:jc w:val="both"/>
        <w:rPr>
          <w:rFonts w:ascii="Arial" w:hAnsi="Arial" w:cs="Arial"/>
        </w:rPr>
      </w:pPr>
    </w:p>
    <w:p w14:paraId="7AF2E2F5" w14:textId="12449062" w:rsidR="00265779" w:rsidRDefault="001D39BC" w:rsidP="00634AFC">
      <w:pPr>
        <w:spacing w:line="360" w:lineRule="auto"/>
        <w:jc w:val="both"/>
        <w:rPr>
          <w:rFonts w:ascii="Arial" w:hAnsi="Arial" w:cs="Arial"/>
        </w:rPr>
      </w:pPr>
      <w:r>
        <w:rPr>
          <w:rFonts w:ascii="Arial" w:hAnsi="Arial" w:cs="Arial"/>
        </w:rPr>
        <w:t>[21]</w:t>
      </w:r>
      <w:r w:rsidR="00AB347C">
        <w:rPr>
          <w:rFonts w:ascii="Arial" w:hAnsi="Arial" w:cs="Arial"/>
        </w:rPr>
        <w:tab/>
      </w:r>
      <w:r>
        <w:rPr>
          <w:rFonts w:ascii="Arial" w:hAnsi="Arial" w:cs="Arial"/>
        </w:rPr>
        <w:t xml:space="preserve">Under cross-examination, it was put to her that </w:t>
      </w:r>
      <w:r w:rsidR="00265779">
        <w:rPr>
          <w:rFonts w:ascii="Arial" w:hAnsi="Arial" w:cs="Arial"/>
        </w:rPr>
        <w:t>she did not provide reasons for her findings</w:t>
      </w:r>
      <w:r w:rsidR="003B616F">
        <w:rPr>
          <w:rFonts w:ascii="Arial" w:hAnsi="Arial" w:cs="Arial"/>
        </w:rPr>
        <w:t xml:space="preserve"> in her report</w:t>
      </w:r>
      <w:r w:rsidR="00265779">
        <w:rPr>
          <w:rFonts w:ascii="Arial" w:hAnsi="Arial" w:cs="Arial"/>
        </w:rPr>
        <w:t xml:space="preserve"> and that she was instructed to assess the minor child for the purpose of advancing the </w:t>
      </w:r>
      <w:r w:rsidR="00AB347C">
        <w:rPr>
          <w:rFonts w:ascii="Arial" w:hAnsi="Arial" w:cs="Arial"/>
        </w:rPr>
        <w:t>d</w:t>
      </w:r>
      <w:r w:rsidR="00265779">
        <w:rPr>
          <w:rFonts w:ascii="Arial" w:hAnsi="Arial" w:cs="Arial"/>
        </w:rPr>
        <w:t xml:space="preserve">efendant’s case. She conceded that </w:t>
      </w:r>
      <w:r w:rsidR="00270BA9">
        <w:rPr>
          <w:rFonts w:ascii="Arial" w:hAnsi="Arial" w:cs="Arial"/>
        </w:rPr>
        <w:t xml:space="preserve">the minor child may have enrolled </w:t>
      </w:r>
      <w:r w:rsidR="00265779">
        <w:rPr>
          <w:rFonts w:ascii="Arial" w:hAnsi="Arial" w:cs="Arial"/>
        </w:rPr>
        <w:t xml:space="preserve">for degree training. However, in her view and based on scholastic history, the minor child is a diploma candidate. She also indicated that the family history was also </w:t>
      </w:r>
      <w:r w:rsidR="003B616F">
        <w:rPr>
          <w:rFonts w:ascii="Arial" w:hAnsi="Arial" w:cs="Arial"/>
        </w:rPr>
        <w:t xml:space="preserve">one </w:t>
      </w:r>
      <w:r w:rsidR="00265779">
        <w:rPr>
          <w:rFonts w:ascii="Arial" w:hAnsi="Arial" w:cs="Arial"/>
        </w:rPr>
        <w:t>of the factors that influenced her to come to her findings.</w:t>
      </w:r>
    </w:p>
    <w:p w14:paraId="6FF88858" w14:textId="77777777" w:rsidR="00265779" w:rsidRDefault="00265779" w:rsidP="00634AFC">
      <w:pPr>
        <w:spacing w:line="360" w:lineRule="auto"/>
        <w:jc w:val="both"/>
        <w:rPr>
          <w:rFonts w:ascii="Arial" w:hAnsi="Arial" w:cs="Arial"/>
        </w:rPr>
      </w:pPr>
    </w:p>
    <w:p w14:paraId="3B375E2E" w14:textId="61BA8CBE" w:rsidR="001D39BC" w:rsidRDefault="00265779" w:rsidP="00634AFC">
      <w:pPr>
        <w:spacing w:line="360" w:lineRule="auto"/>
        <w:jc w:val="both"/>
        <w:rPr>
          <w:rFonts w:ascii="Arial" w:hAnsi="Arial" w:cs="Arial"/>
        </w:rPr>
      </w:pPr>
      <w:r>
        <w:rPr>
          <w:rFonts w:ascii="Arial" w:hAnsi="Arial" w:cs="Arial"/>
        </w:rPr>
        <w:t>[22]</w:t>
      </w:r>
      <w:r w:rsidR="00AB347C">
        <w:rPr>
          <w:rFonts w:ascii="Arial" w:hAnsi="Arial" w:cs="Arial"/>
        </w:rPr>
        <w:tab/>
      </w:r>
      <w:r>
        <w:rPr>
          <w:rFonts w:ascii="Arial" w:hAnsi="Arial" w:cs="Arial"/>
        </w:rPr>
        <w:t xml:space="preserve">The </w:t>
      </w:r>
      <w:r w:rsidR="00AB347C">
        <w:rPr>
          <w:rFonts w:ascii="Arial" w:hAnsi="Arial" w:cs="Arial"/>
        </w:rPr>
        <w:t>d</w:t>
      </w:r>
      <w:r>
        <w:rPr>
          <w:rFonts w:ascii="Arial" w:hAnsi="Arial" w:cs="Arial"/>
        </w:rPr>
        <w:t xml:space="preserve">efendant closed its case without calling further witnesses. </w:t>
      </w:r>
    </w:p>
    <w:p w14:paraId="0A737C3F" w14:textId="248897A1" w:rsidR="005F00DB" w:rsidRPr="00961388" w:rsidRDefault="005F00DB" w:rsidP="00AB347C">
      <w:pPr>
        <w:spacing w:line="360" w:lineRule="auto"/>
        <w:jc w:val="both"/>
        <w:rPr>
          <w:rFonts w:ascii="Arial" w:hAnsi="Arial" w:cs="Arial"/>
        </w:rPr>
      </w:pPr>
    </w:p>
    <w:p w14:paraId="50A49B1E" w14:textId="4337F682" w:rsidR="005729D7" w:rsidRDefault="003A1F89" w:rsidP="005729D7">
      <w:pPr>
        <w:spacing w:line="360" w:lineRule="auto"/>
        <w:jc w:val="both"/>
        <w:rPr>
          <w:rFonts w:ascii="Arial" w:hAnsi="Arial" w:cs="Arial"/>
          <w:b/>
          <w:bCs/>
        </w:rPr>
      </w:pPr>
      <w:r w:rsidRPr="00961388">
        <w:rPr>
          <w:rFonts w:ascii="Arial" w:hAnsi="Arial" w:cs="Arial"/>
          <w:b/>
          <w:bCs/>
        </w:rPr>
        <w:t xml:space="preserve">Loss of </w:t>
      </w:r>
      <w:r w:rsidR="00AB347C">
        <w:rPr>
          <w:rFonts w:ascii="Arial" w:hAnsi="Arial" w:cs="Arial"/>
          <w:b/>
          <w:bCs/>
        </w:rPr>
        <w:t>e</w:t>
      </w:r>
      <w:r w:rsidRPr="00961388">
        <w:rPr>
          <w:rFonts w:ascii="Arial" w:hAnsi="Arial" w:cs="Arial"/>
          <w:b/>
          <w:bCs/>
        </w:rPr>
        <w:t>arnings</w:t>
      </w:r>
    </w:p>
    <w:p w14:paraId="3E3283AA" w14:textId="6B63C43C" w:rsidR="00FD5727" w:rsidRPr="005729D7" w:rsidRDefault="00FC5809" w:rsidP="005729D7">
      <w:pPr>
        <w:spacing w:line="360" w:lineRule="auto"/>
        <w:jc w:val="both"/>
        <w:rPr>
          <w:rFonts w:ascii="Arial" w:hAnsi="Arial" w:cs="Arial"/>
          <w:b/>
          <w:bCs/>
        </w:rPr>
      </w:pPr>
      <w:r w:rsidRPr="00961388">
        <w:rPr>
          <w:rFonts w:ascii="Arial" w:hAnsi="Arial" w:cs="Arial"/>
        </w:rPr>
        <w:t>[2</w:t>
      </w:r>
      <w:r w:rsidR="00384E20">
        <w:rPr>
          <w:rFonts w:ascii="Arial" w:hAnsi="Arial" w:cs="Arial"/>
        </w:rPr>
        <w:t>3</w:t>
      </w:r>
      <w:r w:rsidRPr="00961388">
        <w:rPr>
          <w:rFonts w:ascii="Arial" w:hAnsi="Arial" w:cs="Arial"/>
        </w:rPr>
        <w:t>]</w:t>
      </w:r>
      <w:r w:rsidR="00EE59E3" w:rsidRPr="00961388">
        <w:rPr>
          <w:rFonts w:ascii="Arial" w:hAnsi="Arial" w:cs="Arial"/>
        </w:rPr>
        <w:tab/>
      </w:r>
      <w:r w:rsidR="00FD5727" w:rsidRPr="00961388">
        <w:rPr>
          <w:rFonts w:ascii="Arial" w:hAnsi="Arial" w:cs="Arial"/>
        </w:rPr>
        <w:t xml:space="preserve">This issue has been narrowed to the extent that the Court is requested to determine whether the minor child would have obtained </w:t>
      </w:r>
      <w:r w:rsidR="00C32312">
        <w:rPr>
          <w:rFonts w:ascii="Arial" w:hAnsi="Arial" w:cs="Arial"/>
        </w:rPr>
        <w:t xml:space="preserve">a </w:t>
      </w:r>
      <w:r w:rsidR="00FD5727" w:rsidRPr="00961388">
        <w:rPr>
          <w:rFonts w:ascii="Arial" w:hAnsi="Arial" w:cs="Arial"/>
        </w:rPr>
        <w:t xml:space="preserve">diploma or </w:t>
      </w:r>
      <w:r w:rsidR="00C32312">
        <w:rPr>
          <w:rFonts w:ascii="Arial" w:hAnsi="Arial" w:cs="Arial"/>
        </w:rPr>
        <w:t xml:space="preserve">a </w:t>
      </w:r>
      <w:r w:rsidR="00FD5727" w:rsidRPr="00961388">
        <w:rPr>
          <w:rFonts w:ascii="Arial" w:hAnsi="Arial" w:cs="Arial"/>
        </w:rPr>
        <w:t xml:space="preserve">degree after completing </w:t>
      </w:r>
      <w:r w:rsidR="00CC005D" w:rsidRPr="00961388">
        <w:rPr>
          <w:rFonts w:ascii="Arial" w:hAnsi="Arial" w:cs="Arial"/>
        </w:rPr>
        <w:t>matric had the accident not occurred.</w:t>
      </w:r>
      <w:r w:rsidR="007204E8" w:rsidRPr="00961388">
        <w:rPr>
          <w:rFonts w:ascii="Arial" w:hAnsi="Arial" w:cs="Arial"/>
        </w:rPr>
        <w:t xml:space="preserve"> There</w:t>
      </w:r>
      <w:r w:rsidR="008A2A2F">
        <w:rPr>
          <w:rFonts w:ascii="Arial" w:hAnsi="Arial" w:cs="Arial"/>
        </w:rPr>
        <w:t xml:space="preserve"> i</w:t>
      </w:r>
      <w:r w:rsidR="007204E8" w:rsidRPr="00961388">
        <w:rPr>
          <w:rFonts w:ascii="Arial" w:hAnsi="Arial" w:cs="Arial"/>
        </w:rPr>
        <w:t xml:space="preserve">s no </w:t>
      </w:r>
      <w:r w:rsidR="00D344B8" w:rsidRPr="00961388">
        <w:rPr>
          <w:rFonts w:ascii="Arial" w:hAnsi="Arial" w:cs="Arial"/>
        </w:rPr>
        <w:t>dispute on the post</w:t>
      </w:r>
      <w:r w:rsidR="00B55E1A">
        <w:rPr>
          <w:rFonts w:ascii="Arial" w:hAnsi="Arial" w:cs="Arial"/>
        </w:rPr>
        <w:t>-</w:t>
      </w:r>
      <w:r w:rsidR="00D344B8" w:rsidRPr="00961388">
        <w:rPr>
          <w:rFonts w:ascii="Arial" w:hAnsi="Arial" w:cs="Arial"/>
        </w:rPr>
        <w:t xml:space="preserve"> morbid future income.</w:t>
      </w:r>
    </w:p>
    <w:p w14:paraId="166D9F35" w14:textId="77777777" w:rsidR="00FD5727" w:rsidRPr="00961388" w:rsidRDefault="00FD5727" w:rsidP="00634AFC">
      <w:pPr>
        <w:pStyle w:val="FootnoteText"/>
        <w:spacing w:line="360" w:lineRule="auto"/>
        <w:jc w:val="both"/>
        <w:rPr>
          <w:rFonts w:ascii="Arial" w:hAnsi="Arial" w:cs="Arial"/>
          <w:sz w:val="24"/>
          <w:szCs w:val="24"/>
        </w:rPr>
      </w:pPr>
    </w:p>
    <w:p w14:paraId="0C258080" w14:textId="673AA49D" w:rsidR="00D6040A" w:rsidRPr="00961388" w:rsidRDefault="00D344B8" w:rsidP="00634AFC">
      <w:pPr>
        <w:pStyle w:val="FootnoteText"/>
        <w:spacing w:line="360" w:lineRule="auto"/>
        <w:jc w:val="both"/>
        <w:rPr>
          <w:rFonts w:ascii="Arial" w:hAnsi="Arial" w:cs="Arial"/>
          <w:sz w:val="24"/>
          <w:szCs w:val="24"/>
        </w:rPr>
      </w:pPr>
      <w:r w:rsidRPr="00961388">
        <w:rPr>
          <w:rFonts w:ascii="Arial" w:hAnsi="Arial" w:cs="Arial"/>
          <w:sz w:val="24"/>
          <w:szCs w:val="24"/>
        </w:rPr>
        <w:t>[2</w:t>
      </w:r>
      <w:r w:rsidR="00384E20">
        <w:rPr>
          <w:rFonts w:ascii="Arial" w:hAnsi="Arial" w:cs="Arial"/>
          <w:sz w:val="24"/>
          <w:szCs w:val="24"/>
        </w:rPr>
        <w:t>4</w:t>
      </w:r>
      <w:r w:rsidRPr="00961388">
        <w:rPr>
          <w:rFonts w:ascii="Arial" w:hAnsi="Arial" w:cs="Arial"/>
          <w:sz w:val="24"/>
          <w:szCs w:val="24"/>
        </w:rPr>
        <w:t>]</w:t>
      </w:r>
      <w:r w:rsidRPr="00961388">
        <w:rPr>
          <w:rFonts w:ascii="Arial" w:hAnsi="Arial" w:cs="Arial"/>
          <w:sz w:val="24"/>
          <w:szCs w:val="24"/>
        </w:rPr>
        <w:tab/>
      </w:r>
      <w:r w:rsidR="003A1F89" w:rsidRPr="00961388">
        <w:rPr>
          <w:rFonts w:ascii="Arial" w:hAnsi="Arial" w:cs="Arial"/>
          <w:sz w:val="24"/>
          <w:szCs w:val="24"/>
        </w:rPr>
        <w:t xml:space="preserve">The parties agreed that an updated actuarial report dated 3 April 2023 was to be used by the Court when making </w:t>
      </w:r>
      <w:r w:rsidR="008A2A2F">
        <w:rPr>
          <w:rFonts w:ascii="Arial" w:hAnsi="Arial" w:cs="Arial"/>
          <w:sz w:val="24"/>
          <w:szCs w:val="24"/>
        </w:rPr>
        <w:t xml:space="preserve">a </w:t>
      </w:r>
      <w:r w:rsidR="003A1F89" w:rsidRPr="00961388">
        <w:rPr>
          <w:rFonts w:ascii="Arial" w:hAnsi="Arial" w:cs="Arial"/>
          <w:sz w:val="24"/>
          <w:szCs w:val="24"/>
        </w:rPr>
        <w:t xml:space="preserve">determination </w:t>
      </w:r>
      <w:r w:rsidR="00D6040A" w:rsidRPr="00961388">
        <w:rPr>
          <w:rFonts w:ascii="Arial" w:hAnsi="Arial" w:cs="Arial"/>
          <w:sz w:val="24"/>
          <w:szCs w:val="24"/>
        </w:rPr>
        <w:t>for</w:t>
      </w:r>
      <w:r w:rsidR="003A1F89" w:rsidRPr="00961388">
        <w:rPr>
          <w:rFonts w:ascii="Arial" w:hAnsi="Arial" w:cs="Arial"/>
          <w:sz w:val="24"/>
          <w:szCs w:val="24"/>
        </w:rPr>
        <w:t xml:space="preserve"> </w:t>
      </w:r>
      <w:r w:rsidR="00D6040A" w:rsidRPr="00961388">
        <w:rPr>
          <w:rFonts w:ascii="Arial" w:hAnsi="Arial" w:cs="Arial"/>
          <w:sz w:val="24"/>
          <w:szCs w:val="24"/>
        </w:rPr>
        <w:t>loss of earnings. The report has the following three scenarios:</w:t>
      </w:r>
    </w:p>
    <w:p w14:paraId="37DE6F7A" w14:textId="0CD3FE20" w:rsidR="00D6040A" w:rsidRPr="00961388" w:rsidRDefault="00AB347C" w:rsidP="008A2A2F">
      <w:pPr>
        <w:spacing w:line="360" w:lineRule="auto"/>
        <w:ind w:left="720" w:hanging="720"/>
        <w:jc w:val="both"/>
        <w:rPr>
          <w:rFonts w:ascii="Arial" w:hAnsi="Arial" w:cs="Arial"/>
        </w:rPr>
      </w:pPr>
      <w:r>
        <w:rPr>
          <w:rFonts w:ascii="Arial" w:hAnsi="Arial" w:cs="Arial"/>
        </w:rPr>
        <w:t>(a)</w:t>
      </w:r>
      <w:r>
        <w:rPr>
          <w:rFonts w:ascii="Arial" w:hAnsi="Arial" w:cs="Arial"/>
        </w:rPr>
        <w:tab/>
        <w:t>s</w:t>
      </w:r>
      <w:r w:rsidR="00D6040A" w:rsidRPr="00961388">
        <w:rPr>
          <w:rFonts w:ascii="Arial" w:hAnsi="Arial" w:cs="Arial"/>
        </w:rPr>
        <w:t>cenario 1- the minor child would have completed a diploma</w:t>
      </w:r>
      <w:r w:rsidR="00384E20">
        <w:rPr>
          <w:rFonts w:ascii="Arial" w:hAnsi="Arial" w:cs="Arial"/>
        </w:rPr>
        <w:t xml:space="preserve"> </w:t>
      </w:r>
      <w:r w:rsidR="00D6040A" w:rsidRPr="00961388">
        <w:rPr>
          <w:rFonts w:ascii="Arial" w:hAnsi="Arial" w:cs="Arial"/>
        </w:rPr>
        <w:t>qualification;</w:t>
      </w:r>
    </w:p>
    <w:p w14:paraId="3DEE76F8" w14:textId="38D38094" w:rsidR="00D6040A" w:rsidRPr="00961388" w:rsidRDefault="00AB347C" w:rsidP="00AB347C">
      <w:pPr>
        <w:spacing w:line="360" w:lineRule="auto"/>
        <w:ind w:left="720" w:hanging="720"/>
        <w:jc w:val="both"/>
        <w:rPr>
          <w:rFonts w:ascii="Arial" w:hAnsi="Arial" w:cs="Arial"/>
        </w:rPr>
      </w:pPr>
      <w:r>
        <w:rPr>
          <w:rFonts w:ascii="Arial" w:hAnsi="Arial" w:cs="Arial"/>
        </w:rPr>
        <w:t>(b)</w:t>
      </w:r>
      <w:r>
        <w:rPr>
          <w:rFonts w:ascii="Arial" w:hAnsi="Arial" w:cs="Arial"/>
        </w:rPr>
        <w:tab/>
        <w:t>s</w:t>
      </w:r>
      <w:r w:rsidR="00D6040A" w:rsidRPr="00961388">
        <w:rPr>
          <w:rFonts w:ascii="Arial" w:hAnsi="Arial" w:cs="Arial"/>
        </w:rPr>
        <w:t>cenario 2- the minor child would have completed a degree</w:t>
      </w:r>
      <w:r>
        <w:rPr>
          <w:rFonts w:ascii="Arial" w:hAnsi="Arial" w:cs="Arial"/>
        </w:rPr>
        <w:t xml:space="preserve"> </w:t>
      </w:r>
      <w:r w:rsidR="00D6040A" w:rsidRPr="00961388">
        <w:rPr>
          <w:rFonts w:ascii="Arial" w:hAnsi="Arial" w:cs="Arial"/>
        </w:rPr>
        <w:t>qualification;</w:t>
      </w:r>
      <w:r>
        <w:rPr>
          <w:rFonts w:ascii="Arial" w:hAnsi="Arial" w:cs="Arial"/>
        </w:rPr>
        <w:t xml:space="preserve"> and</w:t>
      </w:r>
    </w:p>
    <w:p w14:paraId="21551646" w14:textId="4FC9F95F" w:rsidR="0024525A" w:rsidRPr="00961388" w:rsidRDefault="00AB347C" w:rsidP="00AB347C">
      <w:pPr>
        <w:spacing w:line="360" w:lineRule="auto"/>
        <w:ind w:left="720" w:hanging="720"/>
        <w:jc w:val="both"/>
        <w:rPr>
          <w:rFonts w:ascii="Arial" w:hAnsi="Arial" w:cs="Arial"/>
        </w:rPr>
      </w:pPr>
      <w:r>
        <w:rPr>
          <w:rFonts w:ascii="Arial" w:hAnsi="Arial" w:cs="Arial"/>
        </w:rPr>
        <w:lastRenderedPageBreak/>
        <w:t>(c)</w:t>
      </w:r>
      <w:r>
        <w:rPr>
          <w:rFonts w:ascii="Arial" w:hAnsi="Arial" w:cs="Arial"/>
        </w:rPr>
        <w:tab/>
        <w:t>s</w:t>
      </w:r>
      <w:r w:rsidR="00D6040A" w:rsidRPr="00961388">
        <w:rPr>
          <w:rFonts w:ascii="Arial" w:hAnsi="Arial" w:cs="Arial"/>
        </w:rPr>
        <w:t>cenario 3</w:t>
      </w:r>
      <w:r>
        <w:rPr>
          <w:rFonts w:ascii="Arial" w:hAnsi="Arial" w:cs="Arial"/>
        </w:rPr>
        <w:t xml:space="preserve"> </w:t>
      </w:r>
      <w:r w:rsidR="00D6040A" w:rsidRPr="00961388">
        <w:rPr>
          <w:rFonts w:ascii="Arial" w:hAnsi="Arial" w:cs="Arial"/>
        </w:rPr>
        <w:t xml:space="preserve">- an average of scenarios 1 </w:t>
      </w:r>
      <w:r>
        <w:rPr>
          <w:rFonts w:ascii="Arial" w:hAnsi="Arial" w:cs="Arial"/>
        </w:rPr>
        <w:t>and</w:t>
      </w:r>
      <w:r w:rsidR="00D6040A" w:rsidRPr="00961388">
        <w:rPr>
          <w:rFonts w:ascii="Arial" w:hAnsi="Arial" w:cs="Arial"/>
        </w:rPr>
        <w:t xml:space="preserve"> 2</w:t>
      </w:r>
      <w:r w:rsidR="0024525A" w:rsidRPr="00961388">
        <w:rPr>
          <w:rFonts w:ascii="Arial" w:hAnsi="Arial" w:cs="Arial"/>
        </w:rPr>
        <w:t>.</w:t>
      </w:r>
    </w:p>
    <w:p w14:paraId="2BE21EFB" w14:textId="77777777" w:rsidR="0024525A" w:rsidRPr="00961388" w:rsidRDefault="0024525A" w:rsidP="00634AFC">
      <w:pPr>
        <w:pStyle w:val="FootnoteText"/>
        <w:spacing w:line="360" w:lineRule="auto"/>
        <w:jc w:val="both"/>
        <w:rPr>
          <w:rFonts w:ascii="Arial" w:hAnsi="Arial" w:cs="Arial"/>
          <w:sz w:val="24"/>
          <w:szCs w:val="24"/>
        </w:rPr>
      </w:pPr>
    </w:p>
    <w:p w14:paraId="082759FA" w14:textId="13F9D32A" w:rsidR="001A70B1" w:rsidRPr="00961388" w:rsidRDefault="001A70B1" w:rsidP="00634AFC">
      <w:pPr>
        <w:pStyle w:val="FootnoteText"/>
        <w:spacing w:line="360" w:lineRule="auto"/>
        <w:jc w:val="both"/>
        <w:rPr>
          <w:rFonts w:ascii="Arial" w:hAnsi="Arial" w:cs="Arial"/>
          <w:sz w:val="24"/>
          <w:szCs w:val="24"/>
        </w:rPr>
      </w:pPr>
      <w:r w:rsidRPr="00961388">
        <w:rPr>
          <w:rFonts w:ascii="Arial" w:hAnsi="Arial" w:cs="Arial"/>
          <w:sz w:val="24"/>
          <w:szCs w:val="24"/>
        </w:rPr>
        <w:t>[2</w:t>
      </w:r>
      <w:r w:rsidR="00384E20">
        <w:rPr>
          <w:rFonts w:ascii="Arial" w:hAnsi="Arial" w:cs="Arial"/>
          <w:sz w:val="24"/>
          <w:szCs w:val="24"/>
        </w:rPr>
        <w:t>5</w:t>
      </w:r>
      <w:r w:rsidRPr="00961388">
        <w:rPr>
          <w:rFonts w:ascii="Arial" w:hAnsi="Arial" w:cs="Arial"/>
          <w:sz w:val="24"/>
          <w:szCs w:val="24"/>
        </w:rPr>
        <w:t>]</w:t>
      </w:r>
      <w:r w:rsidR="00AB347C">
        <w:rPr>
          <w:rFonts w:ascii="Arial" w:hAnsi="Arial" w:cs="Arial"/>
          <w:sz w:val="24"/>
          <w:szCs w:val="24"/>
        </w:rPr>
        <w:tab/>
      </w:r>
      <w:r w:rsidR="00384E20">
        <w:rPr>
          <w:rFonts w:ascii="Arial" w:hAnsi="Arial" w:cs="Arial"/>
          <w:sz w:val="24"/>
          <w:szCs w:val="24"/>
        </w:rPr>
        <w:t>T</w:t>
      </w:r>
      <w:r w:rsidRPr="00961388">
        <w:rPr>
          <w:rFonts w:ascii="Arial" w:hAnsi="Arial" w:cs="Arial"/>
          <w:sz w:val="24"/>
          <w:szCs w:val="24"/>
        </w:rPr>
        <w:t xml:space="preserve">he parties have accepted the correctness of the mathematical calculations </w:t>
      </w:r>
      <w:r w:rsidR="00270BA9">
        <w:rPr>
          <w:rFonts w:ascii="Arial" w:hAnsi="Arial" w:cs="Arial"/>
          <w:sz w:val="24"/>
          <w:szCs w:val="24"/>
        </w:rPr>
        <w:t>of the aforesaid report.</w:t>
      </w:r>
    </w:p>
    <w:p w14:paraId="53B98AC2" w14:textId="77777777" w:rsidR="00D344B8" w:rsidRPr="00961388" w:rsidRDefault="00D344B8" w:rsidP="00634AFC">
      <w:pPr>
        <w:pStyle w:val="FootnoteText"/>
        <w:spacing w:line="360" w:lineRule="auto"/>
        <w:jc w:val="both"/>
        <w:rPr>
          <w:rFonts w:ascii="Arial" w:hAnsi="Arial" w:cs="Arial"/>
          <w:sz w:val="24"/>
          <w:szCs w:val="24"/>
        </w:rPr>
      </w:pPr>
    </w:p>
    <w:p w14:paraId="287C1E16" w14:textId="4A8E1933" w:rsidR="00152D9A" w:rsidRPr="00384E20" w:rsidRDefault="00152D9A" w:rsidP="00634AFC">
      <w:pPr>
        <w:pStyle w:val="FootnoteText"/>
        <w:spacing w:line="360" w:lineRule="auto"/>
        <w:jc w:val="both"/>
        <w:rPr>
          <w:rFonts w:ascii="Arial" w:hAnsi="Arial" w:cs="Arial"/>
          <w:b/>
          <w:bCs/>
          <w:sz w:val="24"/>
          <w:szCs w:val="24"/>
        </w:rPr>
      </w:pPr>
      <w:r w:rsidRPr="00384E20">
        <w:rPr>
          <w:rFonts w:ascii="Arial" w:hAnsi="Arial" w:cs="Arial"/>
          <w:b/>
          <w:bCs/>
          <w:sz w:val="24"/>
          <w:szCs w:val="24"/>
        </w:rPr>
        <w:t>S</w:t>
      </w:r>
      <w:r w:rsidR="00384E20" w:rsidRPr="00384E20">
        <w:rPr>
          <w:rFonts w:ascii="Arial" w:hAnsi="Arial" w:cs="Arial"/>
          <w:b/>
          <w:bCs/>
          <w:sz w:val="24"/>
          <w:szCs w:val="24"/>
        </w:rPr>
        <w:t>ubmission by the parties</w:t>
      </w:r>
    </w:p>
    <w:p w14:paraId="766821F4" w14:textId="3690DE6A" w:rsidR="00D344B8" w:rsidRPr="00961388" w:rsidRDefault="00D344B8" w:rsidP="00634AFC">
      <w:pPr>
        <w:pStyle w:val="FootnoteText"/>
        <w:spacing w:line="360" w:lineRule="auto"/>
        <w:jc w:val="both"/>
        <w:rPr>
          <w:rFonts w:ascii="Arial" w:hAnsi="Arial" w:cs="Arial"/>
          <w:sz w:val="24"/>
          <w:szCs w:val="24"/>
        </w:rPr>
      </w:pPr>
      <w:r w:rsidRPr="00961388">
        <w:rPr>
          <w:rFonts w:ascii="Arial" w:hAnsi="Arial" w:cs="Arial"/>
          <w:sz w:val="24"/>
          <w:szCs w:val="24"/>
        </w:rPr>
        <w:t>[</w:t>
      </w:r>
      <w:r w:rsidR="00384E20">
        <w:rPr>
          <w:rFonts w:ascii="Arial" w:hAnsi="Arial" w:cs="Arial"/>
          <w:sz w:val="24"/>
          <w:szCs w:val="24"/>
        </w:rPr>
        <w:t>26</w:t>
      </w:r>
      <w:r w:rsidRPr="00961388">
        <w:rPr>
          <w:rFonts w:ascii="Arial" w:hAnsi="Arial" w:cs="Arial"/>
          <w:sz w:val="24"/>
          <w:szCs w:val="24"/>
        </w:rPr>
        <w:t>]</w:t>
      </w:r>
      <w:r w:rsidR="00384E20">
        <w:rPr>
          <w:rFonts w:ascii="Arial" w:hAnsi="Arial" w:cs="Arial"/>
          <w:sz w:val="24"/>
          <w:szCs w:val="24"/>
        </w:rPr>
        <w:tab/>
      </w:r>
      <w:r w:rsidRPr="00961388">
        <w:rPr>
          <w:rFonts w:ascii="Arial" w:hAnsi="Arial" w:cs="Arial"/>
          <w:sz w:val="24"/>
          <w:szCs w:val="24"/>
        </w:rPr>
        <w:t xml:space="preserve">The </w:t>
      </w:r>
      <w:r w:rsidR="00AB347C">
        <w:rPr>
          <w:rFonts w:ascii="Arial" w:hAnsi="Arial" w:cs="Arial"/>
          <w:sz w:val="24"/>
          <w:szCs w:val="24"/>
        </w:rPr>
        <w:t>p</w:t>
      </w:r>
      <w:r w:rsidRPr="00961388">
        <w:rPr>
          <w:rFonts w:ascii="Arial" w:hAnsi="Arial" w:cs="Arial"/>
          <w:sz w:val="24"/>
          <w:szCs w:val="24"/>
        </w:rPr>
        <w:t xml:space="preserve">laintiff’s </w:t>
      </w:r>
      <w:r w:rsidR="00AB347C">
        <w:rPr>
          <w:rFonts w:ascii="Arial" w:hAnsi="Arial" w:cs="Arial"/>
          <w:sz w:val="24"/>
          <w:szCs w:val="24"/>
        </w:rPr>
        <w:t>c</w:t>
      </w:r>
      <w:r w:rsidRPr="00961388">
        <w:rPr>
          <w:rFonts w:ascii="Arial" w:hAnsi="Arial" w:cs="Arial"/>
          <w:sz w:val="24"/>
          <w:szCs w:val="24"/>
        </w:rPr>
        <w:t>ounsel argued as follows on this issue:</w:t>
      </w:r>
    </w:p>
    <w:p w14:paraId="26B838AC" w14:textId="6508AF84" w:rsidR="00D344B8" w:rsidRPr="00961388" w:rsidRDefault="00AB347C" w:rsidP="00AB347C">
      <w:pPr>
        <w:spacing w:line="360" w:lineRule="auto"/>
        <w:ind w:left="720" w:hanging="720"/>
        <w:jc w:val="both"/>
        <w:rPr>
          <w:rFonts w:ascii="Arial" w:hAnsi="Arial" w:cs="Arial"/>
        </w:rPr>
      </w:pPr>
      <w:r>
        <w:rPr>
          <w:rFonts w:ascii="Arial" w:hAnsi="Arial" w:cs="Arial"/>
        </w:rPr>
        <w:t>(a)</w:t>
      </w:r>
      <w:r>
        <w:rPr>
          <w:rFonts w:ascii="Arial" w:hAnsi="Arial" w:cs="Arial"/>
        </w:rPr>
        <w:tab/>
      </w:r>
      <w:r w:rsidR="00384E20">
        <w:rPr>
          <w:rFonts w:ascii="Arial" w:hAnsi="Arial" w:cs="Arial"/>
        </w:rPr>
        <w:t>T</w:t>
      </w:r>
      <w:r w:rsidR="00D344B8" w:rsidRPr="00961388">
        <w:rPr>
          <w:rFonts w:ascii="Arial" w:hAnsi="Arial" w:cs="Arial"/>
        </w:rPr>
        <w:t xml:space="preserve">he previous </w:t>
      </w:r>
      <w:r>
        <w:rPr>
          <w:rFonts w:ascii="Arial" w:hAnsi="Arial" w:cs="Arial"/>
        </w:rPr>
        <w:t>e</w:t>
      </w:r>
      <w:r w:rsidR="00D344B8" w:rsidRPr="00961388">
        <w:rPr>
          <w:rFonts w:ascii="Arial" w:hAnsi="Arial" w:cs="Arial"/>
        </w:rPr>
        <w:t xml:space="preserve">xperts of the </w:t>
      </w:r>
      <w:r>
        <w:rPr>
          <w:rFonts w:ascii="Arial" w:hAnsi="Arial" w:cs="Arial"/>
        </w:rPr>
        <w:t>d</w:t>
      </w:r>
      <w:r w:rsidR="00D344B8" w:rsidRPr="00961388">
        <w:rPr>
          <w:rFonts w:ascii="Arial" w:hAnsi="Arial" w:cs="Arial"/>
        </w:rPr>
        <w:t xml:space="preserve">efendant agreed in </w:t>
      </w:r>
      <w:r w:rsidR="003B616F">
        <w:rPr>
          <w:rFonts w:ascii="Arial" w:hAnsi="Arial" w:cs="Arial"/>
        </w:rPr>
        <w:t xml:space="preserve">the </w:t>
      </w:r>
      <w:r w:rsidR="00D344B8" w:rsidRPr="00961388">
        <w:rPr>
          <w:rFonts w:ascii="Arial" w:hAnsi="Arial" w:cs="Arial"/>
        </w:rPr>
        <w:t>joint minutes that</w:t>
      </w:r>
      <w:r>
        <w:rPr>
          <w:rFonts w:ascii="Arial" w:hAnsi="Arial" w:cs="Arial"/>
        </w:rPr>
        <w:t xml:space="preserve"> </w:t>
      </w:r>
      <w:r w:rsidR="00D344B8" w:rsidRPr="00961388">
        <w:rPr>
          <w:rFonts w:ascii="Arial" w:hAnsi="Arial" w:cs="Arial"/>
        </w:rPr>
        <w:t xml:space="preserve">the </w:t>
      </w:r>
      <w:r w:rsidR="00F85B33" w:rsidRPr="00961388">
        <w:rPr>
          <w:rFonts w:ascii="Arial" w:hAnsi="Arial" w:cs="Arial"/>
        </w:rPr>
        <w:t>de</w:t>
      </w:r>
      <w:r w:rsidR="00D344B8" w:rsidRPr="00961388">
        <w:rPr>
          <w:rFonts w:ascii="Arial" w:hAnsi="Arial" w:cs="Arial"/>
        </w:rPr>
        <w:t xml:space="preserve">gree </w:t>
      </w:r>
      <w:r w:rsidR="00F85B33" w:rsidRPr="00961388">
        <w:rPr>
          <w:rFonts w:ascii="Arial" w:hAnsi="Arial" w:cs="Arial"/>
        </w:rPr>
        <w:t xml:space="preserve">scenario was appropriate. The </w:t>
      </w:r>
      <w:r>
        <w:rPr>
          <w:rFonts w:ascii="Arial" w:hAnsi="Arial" w:cs="Arial"/>
        </w:rPr>
        <w:t>d</w:t>
      </w:r>
      <w:r w:rsidR="00F85B33" w:rsidRPr="00961388">
        <w:rPr>
          <w:rFonts w:ascii="Arial" w:hAnsi="Arial" w:cs="Arial"/>
        </w:rPr>
        <w:t>efendant instructed new</w:t>
      </w:r>
      <w:r>
        <w:rPr>
          <w:rFonts w:ascii="Arial" w:hAnsi="Arial" w:cs="Arial"/>
        </w:rPr>
        <w:t xml:space="preserve"> e</w:t>
      </w:r>
      <w:r w:rsidR="00F85B33" w:rsidRPr="00961388">
        <w:rPr>
          <w:rFonts w:ascii="Arial" w:hAnsi="Arial" w:cs="Arial"/>
        </w:rPr>
        <w:t>xperts who concluded that the diploma was an appropriate scenario</w:t>
      </w:r>
      <w:r w:rsidR="008A2A2F">
        <w:rPr>
          <w:rFonts w:ascii="Arial" w:hAnsi="Arial" w:cs="Arial"/>
        </w:rPr>
        <w:t>.</w:t>
      </w:r>
    </w:p>
    <w:p w14:paraId="3C30C11A" w14:textId="104F110A" w:rsidR="005843B4" w:rsidRPr="00961388" w:rsidRDefault="00AB347C" w:rsidP="00AB347C">
      <w:pPr>
        <w:pStyle w:val="FootnoteText"/>
        <w:spacing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384E20">
        <w:rPr>
          <w:rFonts w:ascii="Arial" w:hAnsi="Arial" w:cs="Arial"/>
          <w:sz w:val="24"/>
          <w:szCs w:val="24"/>
        </w:rPr>
        <w:t>T</w:t>
      </w:r>
      <w:r w:rsidR="005843B4" w:rsidRPr="00961388">
        <w:rPr>
          <w:rFonts w:ascii="Arial" w:hAnsi="Arial" w:cs="Arial"/>
          <w:sz w:val="24"/>
          <w:szCs w:val="24"/>
        </w:rPr>
        <w:t xml:space="preserve">he minor child’s maths marks for </w:t>
      </w:r>
      <w:r w:rsidR="008A2A2F">
        <w:rPr>
          <w:rFonts w:ascii="Arial" w:hAnsi="Arial" w:cs="Arial"/>
          <w:sz w:val="24"/>
          <w:szCs w:val="24"/>
        </w:rPr>
        <w:t>g</w:t>
      </w:r>
      <w:r w:rsidR="005843B4" w:rsidRPr="00961388">
        <w:rPr>
          <w:rFonts w:ascii="Arial" w:hAnsi="Arial" w:cs="Arial"/>
          <w:sz w:val="24"/>
          <w:szCs w:val="24"/>
        </w:rPr>
        <w:t>rade 3 were described by bot</w:t>
      </w:r>
      <w:r>
        <w:rPr>
          <w:rFonts w:ascii="Arial" w:hAnsi="Arial" w:cs="Arial"/>
          <w:sz w:val="24"/>
          <w:szCs w:val="24"/>
        </w:rPr>
        <w:t xml:space="preserve">h </w:t>
      </w:r>
      <w:r w:rsidR="005843B4" w:rsidRPr="00961388">
        <w:rPr>
          <w:rFonts w:ascii="Arial" w:hAnsi="Arial" w:cs="Arial"/>
          <w:sz w:val="24"/>
          <w:szCs w:val="24"/>
        </w:rPr>
        <w:t xml:space="preserve">Educational Psychologists as in the superior category. The </w:t>
      </w:r>
      <w:r w:rsidR="00270BA9">
        <w:rPr>
          <w:rFonts w:ascii="Arial" w:hAnsi="Arial" w:cs="Arial"/>
          <w:sz w:val="24"/>
          <w:szCs w:val="24"/>
        </w:rPr>
        <w:t>minor child obtained the aforesaid results prior to the accident.</w:t>
      </w:r>
    </w:p>
    <w:p w14:paraId="57D30E9E" w14:textId="0C86A7C1" w:rsidR="003B616F" w:rsidRPr="00961388" w:rsidRDefault="00AB347C" w:rsidP="00AB347C">
      <w:pPr>
        <w:pStyle w:val="FootnoteText"/>
        <w:spacing w:line="360" w:lineRule="auto"/>
        <w:ind w:left="720" w:hanging="720"/>
        <w:jc w:val="both"/>
        <w:rPr>
          <w:rFonts w:ascii="Arial" w:hAnsi="Arial" w:cs="Arial"/>
          <w:sz w:val="24"/>
          <w:szCs w:val="24"/>
        </w:rPr>
      </w:pPr>
      <w:r>
        <w:rPr>
          <w:rFonts w:ascii="Arial" w:hAnsi="Arial" w:cs="Arial"/>
          <w:sz w:val="24"/>
          <w:szCs w:val="24"/>
        </w:rPr>
        <w:t>(</w:t>
      </w:r>
      <w:r w:rsidR="00B60DC0">
        <w:rPr>
          <w:rFonts w:ascii="Arial" w:hAnsi="Arial" w:cs="Arial"/>
          <w:sz w:val="24"/>
          <w:szCs w:val="24"/>
        </w:rPr>
        <w:t>c</w:t>
      </w:r>
      <w:r>
        <w:rPr>
          <w:rFonts w:ascii="Arial" w:hAnsi="Arial" w:cs="Arial"/>
          <w:sz w:val="24"/>
          <w:szCs w:val="24"/>
        </w:rPr>
        <w:t>)</w:t>
      </w:r>
      <w:r w:rsidRPr="00FA6A2C">
        <w:rPr>
          <w:rFonts w:ascii="Arial" w:hAnsi="Arial" w:cs="Arial"/>
          <w:sz w:val="24"/>
          <w:szCs w:val="24"/>
        </w:rPr>
        <w:tab/>
      </w:r>
      <w:r w:rsidR="00FA6A2C" w:rsidRPr="00FA6A2C">
        <w:rPr>
          <w:rFonts w:ascii="Arial" w:hAnsi="Arial" w:cs="Arial"/>
          <w:color w:val="000000"/>
          <w:kern w:val="0"/>
          <w:sz w:val="24"/>
          <w:szCs w:val="24"/>
          <w14:ligatures w14:val="none"/>
        </w:rPr>
        <w:t>The credibility of the evidence of the plaintiff’s Educational Psychologist was not damaged during cross-examination</w:t>
      </w:r>
      <w:r w:rsidR="005843B4" w:rsidRPr="00FA6A2C">
        <w:rPr>
          <w:rFonts w:ascii="Arial" w:hAnsi="Arial" w:cs="Arial"/>
          <w:sz w:val="24"/>
          <w:szCs w:val="24"/>
        </w:rPr>
        <w:t>.</w:t>
      </w:r>
    </w:p>
    <w:p w14:paraId="73E9EF77" w14:textId="7F562F39" w:rsidR="004A2DC6" w:rsidRPr="00961388" w:rsidRDefault="00AB347C" w:rsidP="00AB347C">
      <w:pPr>
        <w:pStyle w:val="FootnoteText"/>
        <w:spacing w:line="360" w:lineRule="auto"/>
        <w:ind w:left="720" w:hanging="720"/>
        <w:jc w:val="both"/>
        <w:rPr>
          <w:rFonts w:ascii="Arial" w:hAnsi="Arial" w:cs="Arial"/>
          <w:sz w:val="24"/>
          <w:szCs w:val="24"/>
        </w:rPr>
      </w:pPr>
      <w:r>
        <w:rPr>
          <w:rFonts w:ascii="Arial" w:hAnsi="Arial" w:cs="Arial"/>
          <w:sz w:val="24"/>
          <w:szCs w:val="24"/>
        </w:rPr>
        <w:t>(</w:t>
      </w:r>
      <w:r w:rsidR="00B60DC0">
        <w:rPr>
          <w:rFonts w:ascii="Arial" w:hAnsi="Arial" w:cs="Arial"/>
          <w:sz w:val="24"/>
          <w:szCs w:val="24"/>
        </w:rPr>
        <w:t>d</w:t>
      </w:r>
      <w:r>
        <w:rPr>
          <w:rFonts w:ascii="Arial" w:hAnsi="Arial" w:cs="Arial"/>
          <w:sz w:val="24"/>
          <w:szCs w:val="24"/>
        </w:rPr>
        <w:t>)</w:t>
      </w:r>
      <w:r>
        <w:rPr>
          <w:rFonts w:ascii="Arial" w:hAnsi="Arial" w:cs="Arial"/>
          <w:sz w:val="24"/>
          <w:szCs w:val="24"/>
        </w:rPr>
        <w:tab/>
      </w:r>
      <w:r w:rsidR="008A2A2F">
        <w:rPr>
          <w:rFonts w:ascii="Arial" w:hAnsi="Arial" w:cs="Arial"/>
          <w:sz w:val="24"/>
          <w:szCs w:val="24"/>
        </w:rPr>
        <w:t xml:space="preserve">The </w:t>
      </w:r>
      <w:r w:rsidR="005843B4" w:rsidRPr="00961388">
        <w:rPr>
          <w:rFonts w:ascii="Arial" w:hAnsi="Arial" w:cs="Arial"/>
          <w:sz w:val="24"/>
          <w:szCs w:val="24"/>
        </w:rPr>
        <w:t xml:space="preserve">Educational Psychologist </w:t>
      </w:r>
      <w:r w:rsidR="008A2A2F">
        <w:rPr>
          <w:rFonts w:ascii="Arial" w:hAnsi="Arial" w:cs="Arial"/>
          <w:sz w:val="24"/>
          <w:szCs w:val="24"/>
        </w:rPr>
        <w:t>for</w:t>
      </w:r>
      <w:r w:rsidR="004A2DC6" w:rsidRPr="00961388">
        <w:rPr>
          <w:rFonts w:ascii="Arial" w:hAnsi="Arial" w:cs="Arial"/>
          <w:sz w:val="24"/>
          <w:szCs w:val="24"/>
        </w:rPr>
        <w:t xml:space="preserve"> the </w:t>
      </w:r>
      <w:r>
        <w:rPr>
          <w:rFonts w:ascii="Arial" w:hAnsi="Arial" w:cs="Arial"/>
          <w:sz w:val="24"/>
          <w:szCs w:val="24"/>
        </w:rPr>
        <w:t>d</w:t>
      </w:r>
      <w:r w:rsidR="004A2DC6" w:rsidRPr="00961388">
        <w:rPr>
          <w:rFonts w:ascii="Arial" w:hAnsi="Arial" w:cs="Arial"/>
          <w:sz w:val="24"/>
          <w:szCs w:val="24"/>
        </w:rPr>
        <w:t>efendant, in her report</w:t>
      </w:r>
      <w:r w:rsidR="008A2A2F">
        <w:rPr>
          <w:rFonts w:ascii="Arial" w:hAnsi="Arial" w:cs="Arial"/>
          <w:sz w:val="24"/>
          <w:szCs w:val="24"/>
        </w:rPr>
        <w:t>,</w:t>
      </w:r>
      <w:r w:rsidR="004A2DC6" w:rsidRPr="00961388">
        <w:rPr>
          <w:rFonts w:ascii="Arial" w:hAnsi="Arial" w:cs="Arial"/>
          <w:sz w:val="24"/>
          <w:szCs w:val="24"/>
        </w:rPr>
        <w:t xml:space="preserve"> does not give</w:t>
      </w:r>
      <w:r w:rsidR="00384E20">
        <w:rPr>
          <w:rFonts w:ascii="Arial" w:hAnsi="Arial" w:cs="Arial"/>
          <w:sz w:val="24"/>
          <w:szCs w:val="24"/>
        </w:rPr>
        <w:t xml:space="preserve"> </w:t>
      </w:r>
      <w:r w:rsidR="004A2DC6" w:rsidRPr="00961388">
        <w:rPr>
          <w:rFonts w:ascii="Arial" w:hAnsi="Arial" w:cs="Arial"/>
          <w:sz w:val="24"/>
          <w:szCs w:val="24"/>
        </w:rPr>
        <w:t>reason</w:t>
      </w:r>
      <w:r w:rsidR="004E1BA2">
        <w:rPr>
          <w:rFonts w:ascii="Arial" w:hAnsi="Arial" w:cs="Arial"/>
          <w:sz w:val="24"/>
          <w:szCs w:val="24"/>
        </w:rPr>
        <w:t>s</w:t>
      </w:r>
      <w:r w:rsidR="004A2DC6" w:rsidRPr="00961388">
        <w:rPr>
          <w:rFonts w:ascii="Arial" w:hAnsi="Arial" w:cs="Arial"/>
          <w:sz w:val="24"/>
          <w:szCs w:val="24"/>
        </w:rPr>
        <w:t xml:space="preserve"> as to why the diploma rather than the degree </w:t>
      </w:r>
      <w:r w:rsidR="00C32312">
        <w:rPr>
          <w:rFonts w:ascii="Arial" w:hAnsi="Arial" w:cs="Arial"/>
          <w:sz w:val="24"/>
          <w:szCs w:val="24"/>
        </w:rPr>
        <w:t xml:space="preserve">scenario </w:t>
      </w:r>
      <w:r w:rsidR="004A2DC6" w:rsidRPr="00961388">
        <w:rPr>
          <w:rFonts w:ascii="Arial" w:hAnsi="Arial" w:cs="Arial"/>
          <w:sz w:val="24"/>
          <w:szCs w:val="24"/>
        </w:rPr>
        <w:t>was the expected</w:t>
      </w:r>
      <w:r w:rsidR="00384E20">
        <w:rPr>
          <w:rFonts w:ascii="Arial" w:hAnsi="Arial" w:cs="Arial"/>
          <w:sz w:val="24"/>
          <w:szCs w:val="24"/>
        </w:rPr>
        <w:t xml:space="preserve"> </w:t>
      </w:r>
      <w:r w:rsidR="004A2DC6" w:rsidRPr="00961388">
        <w:rPr>
          <w:rFonts w:ascii="Arial" w:hAnsi="Arial" w:cs="Arial"/>
          <w:sz w:val="24"/>
          <w:szCs w:val="24"/>
        </w:rPr>
        <w:t xml:space="preserve">outcome. </w:t>
      </w:r>
      <w:r w:rsidR="00270BA9">
        <w:rPr>
          <w:rFonts w:ascii="Arial" w:hAnsi="Arial" w:cs="Arial"/>
          <w:sz w:val="24"/>
          <w:szCs w:val="24"/>
        </w:rPr>
        <w:t xml:space="preserve">It </w:t>
      </w:r>
      <w:r w:rsidR="008066DB">
        <w:rPr>
          <w:rFonts w:ascii="Arial" w:hAnsi="Arial" w:cs="Arial"/>
          <w:sz w:val="24"/>
          <w:szCs w:val="24"/>
        </w:rPr>
        <w:t>is</w:t>
      </w:r>
      <w:r w:rsidR="00270BA9">
        <w:rPr>
          <w:rFonts w:ascii="Arial" w:hAnsi="Arial" w:cs="Arial"/>
          <w:sz w:val="24"/>
          <w:szCs w:val="24"/>
        </w:rPr>
        <w:t xml:space="preserve"> contended that Ms Clerk </w:t>
      </w:r>
      <w:r w:rsidR="004A2DC6" w:rsidRPr="00961388">
        <w:rPr>
          <w:rFonts w:ascii="Arial" w:hAnsi="Arial" w:cs="Arial"/>
          <w:sz w:val="24"/>
          <w:szCs w:val="24"/>
        </w:rPr>
        <w:t>was biased.</w:t>
      </w:r>
    </w:p>
    <w:p w14:paraId="7BB26114" w14:textId="4E788103" w:rsidR="00F822EC" w:rsidRPr="00961388" w:rsidRDefault="00AB347C" w:rsidP="00AB347C">
      <w:pPr>
        <w:pStyle w:val="FootnoteText"/>
        <w:spacing w:line="360" w:lineRule="auto"/>
        <w:ind w:left="720" w:hanging="720"/>
        <w:jc w:val="both"/>
        <w:rPr>
          <w:rFonts w:ascii="Arial" w:hAnsi="Arial" w:cs="Arial"/>
          <w:sz w:val="24"/>
          <w:szCs w:val="24"/>
        </w:rPr>
      </w:pPr>
      <w:r>
        <w:rPr>
          <w:rFonts w:ascii="Arial" w:hAnsi="Arial" w:cs="Arial"/>
          <w:sz w:val="24"/>
          <w:szCs w:val="24"/>
        </w:rPr>
        <w:t>(</w:t>
      </w:r>
      <w:r w:rsidR="00B60DC0">
        <w:rPr>
          <w:rFonts w:ascii="Arial" w:hAnsi="Arial" w:cs="Arial"/>
          <w:sz w:val="24"/>
          <w:szCs w:val="24"/>
        </w:rPr>
        <w:t>e</w:t>
      </w:r>
      <w:r>
        <w:rPr>
          <w:rFonts w:ascii="Arial" w:hAnsi="Arial" w:cs="Arial"/>
          <w:sz w:val="24"/>
          <w:szCs w:val="24"/>
        </w:rPr>
        <w:t>)</w:t>
      </w:r>
      <w:r>
        <w:rPr>
          <w:rFonts w:ascii="Arial" w:hAnsi="Arial" w:cs="Arial"/>
          <w:sz w:val="24"/>
          <w:szCs w:val="24"/>
        </w:rPr>
        <w:tab/>
      </w:r>
      <w:r w:rsidR="004A2DC6" w:rsidRPr="00961388">
        <w:rPr>
          <w:rFonts w:ascii="Arial" w:hAnsi="Arial" w:cs="Arial"/>
          <w:sz w:val="24"/>
          <w:szCs w:val="24"/>
        </w:rPr>
        <w:t>The Court must consider that there are increasing opportunities for</w:t>
      </w:r>
      <w:r>
        <w:rPr>
          <w:rFonts w:ascii="Arial" w:hAnsi="Arial" w:cs="Arial"/>
          <w:sz w:val="24"/>
          <w:szCs w:val="24"/>
        </w:rPr>
        <w:t xml:space="preserve"> </w:t>
      </w:r>
      <w:r w:rsidR="004A2DC6" w:rsidRPr="00961388">
        <w:rPr>
          <w:rFonts w:ascii="Arial" w:hAnsi="Arial" w:cs="Arial"/>
          <w:sz w:val="24"/>
          <w:szCs w:val="24"/>
        </w:rPr>
        <w:t xml:space="preserve">children of the </w:t>
      </w:r>
      <w:r>
        <w:rPr>
          <w:rFonts w:ascii="Arial" w:hAnsi="Arial" w:cs="Arial"/>
          <w:sz w:val="24"/>
          <w:szCs w:val="24"/>
        </w:rPr>
        <w:t>i</w:t>
      </w:r>
      <w:r w:rsidR="004A2DC6" w:rsidRPr="00961388">
        <w:rPr>
          <w:rFonts w:ascii="Arial" w:hAnsi="Arial" w:cs="Arial"/>
          <w:sz w:val="24"/>
          <w:szCs w:val="24"/>
        </w:rPr>
        <w:t xml:space="preserve">njured </w:t>
      </w:r>
      <w:r>
        <w:rPr>
          <w:rFonts w:ascii="Arial" w:hAnsi="Arial" w:cs="Arial"/>
          <w:sz w:val="24"/>
          <w:szCs w:val="24"/>
        </w:rPr>
        <w:t>m</w:t>
      </w:r>
      <w:r w:rsidR="004A2DC6" w:rsidRPr="00961388">
        <w:rPr>
          <w:rFonts w:ascii="Arial" w:hAnsi="Arial" w:cs="Arial"/>
          <w:sz w:val="24"/>
          <w:szCs w:val="24"/>
        </w:rPr>
        <w:t xml:space="preserve">inor’s demographic by </w:t>
      </w:r>
      <w:r w:rsidR="00270BA9">
        <w:rPr>
          <w:rFonts w:ascii="Arial" w:hAnsi="Arial" w:cs="Arial"/>
          <w:sz w:val="24"/>
          <w:szCs w:val="24"/>
        </w:rPr>
        <w:t xml:space="preserve">the increase of the number of Universities </w:t>
      </w:r>
      <w:r w:rsidR="004A2DC6" w:rsidRPr="00961388">
        <w:rPr>
          <w:rFonts w:ascii="Arial" w:hAnsi="Arial" w:cs="Arial"/>
          <w:sz w:val="24"/>
          <w:szCs w:val="24"/>
        </w:rPr>
        <w:t>and financial support.</w:t>
      </w:r>
    </w:p>
    <w:p w14:paraId="3BD99BC4" w14:textId="3C7D71BE" w:rsidR="004A2DC6" w:rsidRPr="00961388" w:rsidRDefault="00AB347C" w:rsidP="00AB347C">
      <w:pPr>
        <w:pStyle w:val="FootnoteText"/>
        <w:spacing w:line="360" w:lineRule="auto"/>
        <w:ind w:left="720" w:hanging="720"/>
        <w:jc w:val="both"/>
        <w:rPr>
          <w:rFonts w:ascii="Arial" w:hAnsi="Arial" w:cs="Arial"/>
          <w:sz w:val="24"/>
          <w:szCs w:val="24"/>
        </w:rPr>
      </w:pPr>
      <w:r>
        <w:rPr>
          <w:rFonts w:ascii="Arial" w:hAnsi="Arial" w:cs="Arial"/>
          <w:sz w:val="24"/>
          <w:szCs w:val="24"/>
        </w:rPr>
        <w:t>(</w:t>
      </w:r>
      <w:r w:rsidR="00B60DC0">
        <w:rPr>
          <w:rFonts w:ascii="Arial" w:hAnsi="Arial" w:cs="Arial"/>
          <w:sz w:val="24"/>
          <w:szCs w:val="24"/>
        </w:rPr>
        <w:t>f</w:t>
      </w:r>
      <w:r>
        <w:rPr>
          <w:rFonts w:ascii="Arial" w:hAnsi="Arial" w:cs="Arial"/>
          <w:sz w:val="24"/>
          <w:szCs w:val="24"/>
        </w:rPr>
        <w:t>)</w:t>
      </w:r>
      <w:r>
        <w:rPr>
          <w:rFonts w:ascii="Arial" w:hAnsi="Arial" w:cs="Arial"/>
          <w:sz w:val="24"/>
          <w:szCs w:val="24"/>
        </w:rPr>
        <w:tab/>
      </w:r>
      <w:r w:rsidR="004A2DC6" w:rsidRPr="00961388">
        <w:rPr>
          <w:rFonts w:ascii="Arial" w:hAnsi="Arial" w:cs="Arial"/>
          <w:sz w:val="24"/>
          <w:szCs w:val="24"/>
        </w:rPr>
        <w:t xml:space="preserve">The issue of </w:t>
      </w:r>
      <w:r w:rsidR="00C32312">
        <w:rPr>
          <w:rFonts w:ascii="Arial" w:hAnsi="Arial" w:cs="Arial"/>
          <w:sz w:val="24"/>
          <w:szCs w:val="24"/>
        </w:rPr>
        <w:t>obtaining</w:t>
      </w:r>
      <w:r w:rsidR="004E1BA2">
        <w:rPr>
          <w:rFonts w:ascii="Arial" w:hAnsi="Arial" w:cs="Arial"/>
          <w:sz w:val="24"/>
          <w:szCs w:val="24"/>
        </w:rPr>
        <w:t xml:space="preserve"> a </w:t>
      </w:r>
      <w:r w:rsidR="004A2DC6" w:rsidRPr="00961388">
        <w:rPr>
          <w:rFonts w:ascii="Arial" w:hAnsi="Arial" w:cs="Arial"/>
          <w:sz w:val="24"/>
          <w:szCs w:val="24"/>
        </w:rPr>
        <w:t xml:space="preserve">diploma rather than </w:t>
      </w:r>
      <w:r w:rsidR="004E1BA2">
        <w:rPr>
          <w:rFonts w:ascii="Arial" w:hAnsi="Arial" w:cs="Arial"/>
          <w:sz w:val="24"/>
          <w:szCs w:val="24"/>
        </w:rPr>
        <w:t xml:space="preserve">a </w:t>
      </w:r>
      <w:r w:rsidR="004A2DC6" w:rsidRPr="00961388">
        <w:rPr>
          <w:rFonts w:ascii="Arial" w:hAnsi="Arial" w:cs="Arial"/>
          <w:sz w:val="24"/>
          <w:szCs w:val="24"/>
        </w:rPr>
        <w:t>degree should be handled by way of</w:t>
      </w:r>
      <w:r>
        <w:rPr>
          <w:rFonts w:ascii="Arial" w:hAnsi="Arial" w:cs="Arial"/>
          <w:sz w:val="24"/>
          <w:szCs w:val="24"/>
        </w:rPr>
        <w:t xml:space="preserve"> </w:t>
      </w:r>
      <w:r w:rsidR="004A2DC6" w:rsidRPr="00961388">
        <w:rPr>
          <w:rFonts w:ascii="Arial" w:hAnsi="Arial" w:cs="Arial"/>
          <w:sz w:val="24"/>
          <w:szCs w:val="24"/>
        </w:rPr>
        <w:t>appropriate contingency deductions.</w:t>
      </w:r>
    </w:p>
    <w:p w14:paraId="5E2D11A2" w14:textId="06782541" w:rsidR="00022725" w:rsidRPr="00961388" w:rsidRDefault="00AB347C" w:rsidP="00AB347C">
      <w:pPr>
        <w:pStyle w:val="FootnoteText"/>
        <w:spacing w:line="360" w:lineRule="auto"/>
        <w:ind w:left="720" w:hanging="720"/>
        <w:jc w:val="both"/>
        <w:rPr>
          <w:rFonts w:ascii="Arial" w:hAnsi="Arial" w:cs="Arial"/>
          <w:sz w:val="24"/>
          <w:szCs w:val="24"/>
        </w:rPr>
      </w:pPr>
      <w:r>
        <w:rPr>
          <w:rFonts w:ascii="Arial" w:hAnsi="Arial" w:cs="Arial"/>
          <w:sz w:val="24"/>
          <w:szCs w:val="24"/>
        </w:rPr>
        <w:t>(</w:t>
      </w:r>
      <w:r w:rsidR="00B60DC0">
        <w:rPr>
          <w:rFonts w:ascii="Arial" w:hAnsi="Arial" w:cs="Arial"/>
          <w:sz w:val="24"/>
          <w:szCs w:val="24"/>
        </w:rPr>
        <w:t>g</w:t>
      </w:r>
      <w:r>
        <w:rPr>
          <w:rFonts w:ascii="Arial" w:hAnsi="Arial" w:cs="Arial"/>
          <w:sz w:val="24"/>
          <w:szCs w:val="24"/>
        </w:rPr>
        <w:t>)</w:t>
      </w:r>
      <w:r>
        <w:rPr>
          <w:rFonts w:ascii="Arial" w:hAnsi="Arial" w:cs="Arial"/>
          <w:sz w:val="24"/>
          <w:szCs w:val="24"/>
        </w:rPr>
        <w:tab/>
      </w:r>
      <w:r w:rsidR="00022725" w:rsidRPr="00961388">
        <w:rPr>
          <w:rFonts w:ascii="Arial" w:hAnsi="Arial" w:cs="Arial"/>
          <w:sz w:val="24"/>
          <w:szCs w:val="24"/>
        </w:rPr>
        <w:t xml:space="preserve">Although the </w:t>
      </w:r>
      <w:r>
        <w:rPr>
          <w:rFonts w:ascii="Arial" w:hAnsi="Arial" w:cs="Arial"/>
          <w:sz w:val="24"/>
          <w:szCs w:val="24"/>
        </w:rPr>
        <w:t>p</w:t>
      </w:r>
      <w:r w:rsidR="00022725" w:rsidRPr="00961388">
        <w:rPr>
          <w:rFonts w:ascii="Arial" w:hAnsi="Arial" w:cs="Arial"/>
          <w:sz w:val="24"/>
          <w:szCs w:val="24"/>
        </w:rPr>
        <w:t>laintiff’s Industrial Psychologist, Ms</w:t>
      </w:r>
      <w:r w:rsidR="00C02A83">
        <w:rPr>
          <w:rFonts w:ascii="Arial" w:hAnsi="Arial" w:cs="Arial"/>
          <w:sz w:val="24"/>
          <w:szCs w:val="24"/>
        </w:rPr>
        <w:t xml:space="preserve"> </w:t>
      </w:r>
      <w:r w:rsidR="00022725" w:rsidRPr="00961388">
        <w:rPr>
          <w:rFonts w:ascii="Arial" w:hAnsi="Arial" w:cs="Arial"/>
          <w:sz w:val="24"/>
          <w:szCs w:val="24"/>
        </w:rPr>
        <w:t>Naidoo was in</w:t>
      </w:r>
      <w:r>
        <w:rPr>
          <w:rFonts w:ascii="Arial" w:hAnsi="Arial" w:cs="Arial"/>
          <w:sz w:val="24"/>
          <w:szCs w:val="24"/>
        </w:rPr>
        <w:t xml:space="preserve"> </w:t>
      </w:r>
      <w:r w:rsidR="00022725" w:rsidRPr="00961388">
        <w:rPr>
          <w:rFonts w:ascii="Arial" w:hAnsi="Arial" w:cs="Arial"/>
          <w:sz w:val="24"/>
          <w:szCs w:val="24"/>
        </w:rPr>
        <w:t xml:space="preserve">agreement with the splitting of the difference between </w:t>
      </w:r>
      <w:r w:rsidR="00C32312">
        <w:rPr>
          <w:rFonts w:ascii="Arial" w:hAnsi="Arial" w:cs="Arial"/>
          <w:sz w:val="24"/>
          <w:szCs w:val="24"/>
        </w:rPr>
        <w:t xml:space="preserve">a </w:t>
      </w:r>
      <w:r w:rsidR="00022725" w:rsidRPr="00961388">
        <w:rPr>
          <w:rFonts w:ascii="Arial" w:hAnsi="Arial" w:cs="Arial"/>
          <w:sz w:val="24"/>
          <w:szCs w:val="24"/>
        </w:rPr>
        <w:t>diploma and degree,</w:t>
      </w:r>
      <w:r>
        <w:rPr>
          <w:rFonts w:ascii="Arial" w:hAnsi="Arial" w:cs="Arial"/>
          <w:sz w:val="24"/>
          <w:szCs w:val="24"/>
        </w:rPr>
        <w:t xml:space="preserve"> </w:t>
      </w:r>
      <w:r w:rsidR="00022725" w:rsidRPr="00961388">
        <w:rPr>
          <w:rFonts w:ascii="Arial" w:hAnsi="Arial" w:cs="Arial"/>
          <w:sz w:val="24"/>
          <w:szCs w:val="24"/>
        </w:rPr>
        <w:t>this must be ignored as it was for settlement purpose. The trial has run</w:t>
      </w:r>
      <w:r w:rsidR="004E1BA2">
        <w:rPr>
          <w:rFonts w:ascii="Arial" w:hAnsi="Arial" w:cs="Arial"/>
          <w:sz w:val="24"/>
          <w:szCs w:val="24"/>
        </w:rPr>
        <w:t xml:space="preserve"> and</w:t>
      </w:r>
      <w:r>
        <w:rPr>
          <w:rFonts w:ascii="Arial" w:hAnsi="Arial" w:cs="Arial"/>
          <w:sz w:val="24"/>
          <w:szCs w:val="24"/>
        </w:rPr>
        <w:t xml:space="preserve"> </w:t>
      </w:r>
      <w:r w:rsidR="00022725" w:rsidRPr="00961388">
        <w:rPr>
          <w:rFonts w:ascii="Arial" w:hAnsi="Arial" w:cs="Arial"/>
          <w:sz w:val="24"/>
          <w:szCs w:val="24"/>
        </w:rPr>
        <w:t xml:space="preserve">the suggestion falls away. </w:t>
      </w:r>
    </w:p>
    <w:p w14:paraId="37017C5F" w14:textId="77777777" w:rsidR="004A2DC6" w:rsidRPr="00961388" w:rsidRDefault="004A2DC6" w:rsidP="00634AFC">
      <w:pPr>
        <w:pStyle w:val="FootnoteText"/>
        <w:spacing w:line="360" w:lineRule="auto"/>
        <w:jc w:val="both"/>
        <w:rPr>
          <w:rFonts w:ascii="Arial" w:hAnsi="Arial" w:cs="Arial"/>
          <w:sz w:val="24"/>
          <w:szCs w:val="24"/>
        </w:rPr>
      </w:pPr>
    </w:p>
    <w:p w14:paraId="5B198C1A" w14:textId="68470BF5" w:rsidR="004A2DC6" w:rsidRPr="00961388" w:rsidRDefault="004A2DC6" w:rsidP="00634AFC">
      <w:pPr>
        <w:pStyle w:val="FootnoteText"/>
        <w:spacing w:line="360" w:lineRule="auto"/>
        <w:jc w:val="both"/>
        <w:rPr>
          <w:rFonts w:ascii="Arial" w:hAnsi="Arial" w:cs="Arial"/>
          <w:sz w:val="24"/>
          <w:szCs w:val="24"/>
        </w:rPr>
      </w:pPr>
      <w:r w:rsidRPr="00961388">
        <w:rPr>
          <w:rFonts w:ascii="Arial" w:hAnsi="Arial" w:cs="Arial"/>
          <w:sz w:val="24"/>
          <w:szCs w:val="24"/>
        </w:rPr>
        <w:t>[</w:t>
      </w:r>
      <w:r w:rsidR="00F822EC">
        <w:rPr>
          <w:rFonts w:ascii="Arial" w:hAnsi="Arial" w:cs="Arial"/>
          <w:sz w:val="24"/>
          <w:szCs w:val="24"/>
        </w:rPr>
        <w:t>27</w:t>
      </w:r>
      <w:r w:rsidRPr="00961388">
        <w:rPr>
          <w:rFonts w:ascii="Arial" w:hAnsi="Arial" w:cs="Arial"/>
          <w:sz w:val="24"/>
          <w:szCs w:val="24"/>
        </w:rPr>
        <w:t xml:space="preserve">] </w:t>
      </w:r>
      <w:r w:rsidR="007B1E4F" w:rsidRPr="00961388">
        <w:rPr>
          <w:rFonts w:ascii="Arial" w:hAnsi="Arial" w:cs="Arial"/>
          <w:sz w:val="24"/>
          <w:szCs w:val="24"/>
        </w:rPr>
        <w:tab/>
      </w:r>
      <w:r w:rsidRPr="00961388">
        <w:rPr>
          <w:rFonts w:ascii="Arial" w:hAnsi="Arial" w:cs="Arial"/>
          <w:sz w:val="24"/>
          <w:szCs w:val="24"/>
        </w:rPr>
        <w:t xml:space="preserve">The </w:t>
      </w:r>
      <w:r w:rsidR="00AB347C">
        <w:rPr>
          <w:rFonts w:ascii="Arial" w:hAnsi="Arial" w:cs="Arial"/>
          <w:sz w:val="24"/>
          <w:szCs w:val="24"/>
        </w:rPr>
        <w:t>d</w:t>
      </w:r>
      <w:r w:rsidRPr="00961388">
        <w:rPr>
          <w:rFonts w:ascii="Arial" w:hAnsi="Arial" w:cs="Arial"/>
          <w:sz w:val="24"/>
          <w:szCs w:val="24"/>
        </w:rPr>
        <w:t xml:space="preserve">efendant’s </w:t>
      </w:r>
      <w:r w:rsidR="00AB347C">
        <w:rPr>
          <w:rFonts w:ascii="Arial" w:hAnsi="Arial" w:cs="Arial"/>
          <w:sz w:val="24"/>
          <w:szCs w:val="24"/>
        </w:rPr>
        <w:t>c</w:t>
      </w:r>
      <w:r w:rsidRPr="00961388">
        <w:rPr>
          <w:rFonts w:ascii="Arial" w:hAnsi="Arial" w:cs="Arial"/>
          <w:sz w:val="24"/>
          <w:szCs w:val="24"/>
        </w:rPr>
        <w:t>ounsel argued as follows on the issue</w:t>
      </w:r>
      <w:r w:rsidR="0044013C">
        <w:rPr>
          <w:rFonts w:ascii="Arial" w:hAnsi="Arial" w:cs="Arial"/>
          <w:sz w:val="24"/>
          <w:szCs w:val="24"/>
        </w:rPr>
        <w:t>:</w:t>
      </w:r>
    </w:p>
    <w:p w14:paraId="3B662F2F" w14:textId="44D987F9" w:rsidR="004A2DC6" w:rsidRPr="00961388" w:rsidRDefault="0044013C" w:rsidP="0044013C">
      <w:pPr>
        <w:pStyle w:val="FootnoteText"/>
        <w:spacing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7B1E4F" w:rsidRPr="00961388">
        <w:rPr>
          <w:rFonts w:ascii="Arial" w:hAnsi="Arial" w:cs="Arial"/>
          <w:sz w:val="24"/>
          <w:szCs w:val="24"/>
        </w:rPr>
        <w:t xml:space="preserve">There are no early school records of the minor child before </w:t>
      </w:r>
      <w:r w:rsidR="004E1BA2">
        <w:rPr>
          <w:rFonts w:ascii="Arial" w:hAnsi="Arial" w:cs="Arial"/>
          <w:sz w:val="24"/>
          <w:szCs w:val="24"/>
        </w:rPr>
        <w:t>C</w:t>
      </w:r>
      <w:r w:rsidR="007B1E4F" w:rsidRPr="00961388">
        <w:rPr>
          <w:rFonts w:ascii="Arial" w:hAnsi="Arial" w:cs="Arial"/>
          <w:sz w:val="24"/>
          <w:szCs w:val="24"/>
        </w:rPr>
        <w:t>ourt</w:t>
      </w:r>
      <w:r>
        <w:rPr>
          <w:rFonts w:ascii="Arial" w:hAnsi="Arial" w:cs="Arial"/>
          <w:sz w:val="24"/>
          <w:szCs w:val="24"/>
        </w:rPr>
        <w:t xml:space="preserve"> </w:t>
      </w:r>
      <w:r w:rsidR="00F822EC">
        <w:rPr>
          <w:rFonts w:ascii="Arial" w:hAnsi="Arial" w:cs="Arial"/>
          <w:sz w:val="24"/>
          <w:szCs w:val="24"/>
        </w:rPr>
        <w:t>and t</w:t>
      </w:r>
      <w:r w:rsidR="007B1E4F" w:rsidRPr="00961388">
        <w:rPr>
          <w:rFonts w:ascii="Arial" w:hAnsi="Arial" w:cs="Arial"/>
          <w:sz w:val="24"/>
          <w:szCs w:val="24"/>
        </w:rPr>
        <w:t>here</w:t>
      </w:r>
      <w:r w:rsidR="004E1BA2">
        <w:rPr>
          <w:rFonts w:ascii="Arial" w:hAnsi="Arial" w:cs="Arial"/>
          <w:sz w:val="24"/>
          <w:szCs w:val="24"/>
        </w:rPr>
        <w:t xml:space="preserve"> is</w:t>
      </w:r>
      <w:r w:rsidR="007B1E4F" w:rsidRPr="00961388">
        <w:rPr>
          <w:rFonts w:ascii="Arial" w:hAnsi="Arial" w:cs="Arial"/>
          <w:sz w:val="24"/>
          <w:szCs w:val="24"/>
        </w:rPr>
        <w:t xml:space="preserve"> no reasonable explanation advanced by the </w:t>
      </w:r>
      <w:r w:rsidR="004E1BA2">
        <w:rPr>
          <w:rFonts w:ascii="Arial" w:hAnsi="Arial" w:cs="Arial"/>
          <w:sz w:val="24"/>
          <w:szCs w:val="24"/>
        </w:rPr>
        <w:t>p</w:t>
      </w:r>
      <w:r w:rsidR="007B1E4F" w:rsidRPr="00961388">
        <w:rPr>
          <w:rFonts w:ascii="Arial" w:hAnsi="Arial" w:cs="Arial"/>
          <w:sz w:val="24"/>
          <w:szCs w:val="24"/>
        </w:rPr>
        <w:t>laintiff</w:t>
      </w:r>
      <w:r w:rsidR="001C2E89">
        <w:rPr>
          <w:rFonts w:ascii="Arial" w:hAnsi="Arial" w:cs="Arial"/>
          <w:sz w:val="24"/>
          <w:szCs w:val="24"/>
        </w:rPr>
        <w:t xml:space="preserve"> for the reason thereof</w:t>
      </w:r>
      <w:r w:rsidR="007B1E4F" w:rsidRPr="00961388">
        <w:rPr>
          <w:rFonts w:ascii="Arial" w:hAnsi="Arial" w:cs="Arial"/>
          <w:sz w:val="24"/>
          <w:szCs w:val="24"/>
        </w:rPr>
        <w:t>.</w:t>
      </w:r>
    </w:p>
    <w:p w14:paraId="0481B6EA" w14:textId="68422496" w:rsidR="007B1E4F" w:rsidRPr="00961388" w:rsidRDefault="0044013C" w:rsidP="0044013C">
      <w:pPr>
        <w:pStyle w:val="FootnoteText"/>
        <w:spacing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7B1E4F" w:rsidRPr="00961388">
        <w:rPr>
          <w:rFonts w:ascii="Arial" w:hAnsi="Arial" w:cs="Arial"/>
          <w:sz w:val="24"/>
          <w:szCs w:val="24"/>
        </w:rPr>
        <w:t xml:space="preserve">The Educational Psychologist of the </w:t>
      </w:r>
      <w:r>
        <w:rPr>
          <w:rFonts w:ascii="Arial" w:hAnsi="Arial" w:cs="Arial"/>
          <w:sz w:val="24"/>
          <w:szCs w:val="24"/>
        </w:rPr>
        <w:t>p</w:t>
      </w:r>
      <w:r w:rsidR="007B1E4F" w:rsidRPr="00961388">
        <w:rPr>
          <w:rFonts w:ascii="Arial" w:hAnsi="Arial" w:cs="Arial"/>
          <w:sz w:val="24"/>
          <w:szCs w:val="24"/>
        </w:rPr>
        <w:t>laintiff insists that the degree</w:t>
      </w:r>
      <w:r w:rsidR="00F822EC">
        <w:rPr>
          <w:rFonts w:ascii="Arial" w:hAnsi="Arial" w:cs="Arial"/>
          <w:sz w:val="24"/>
          <w:szCs w:val="24"/>
        </w:rPr>
        <w:t xml:space="preserve"> </w:t>
      </w:r>
      <w:r w:rsidR="007B1E4F" w:rsidRPr="00961388">
        <w:rPr>
          <w:rFonts w:ascii="Arial" w:hAnsi="Arial" w:cs="Arial"/>
          <w:sz w:val="24"/>
          <w:szCs w:val="24"/>
        </w:rPr>
        <w:t>scenario is a</w:t>
      </w:r>
      <w:r w:rsidR="00F822EC">
        <w:rPr>
          <w:rFonts w:ascii="Arial" w:hAnsi="Arial" w:cs="Arial"/>
          <w:sz w:val="24"/>
          <w:szCs w:val="24"/>
        </w:rPr>
        <w:t xml:space="preserve"> </w:t>
      </w:r>
      <w:r w:rsidR="007B1E4F" w:rsidRPr="00961388">
        <w:rPr>
          <w:rFonts w:ascii="Arial" w:hAnsi="Arial" w:cs="Arial"/>
          <w:sz w:val="24"/>
          <w:szCs w:val="24"/>
        </w:rPr>
        <w:t>most possible one whil</w:t>
      </w:r>
      <w:r w:rsidR="004E1BA2">
        <w:rPr>
          <w:rFonts w:ascii="Arial" w:hAnsi="Arial" w:cs="Arial"/>
          <w:sz w:val="24"/>
          <w:szCs w:val="24"/>
        </w:rPr>
        <w:t>st</w:t>
      </w:r>
      <w:r w:rsidR="007B1E4F" w:rsidRPr="00961388">
        <w:rPr>
          <w:rFonts w:ascii="Arial" w:hAnsi="Arial" w:cs="Arial"/>
          <w:sz w:val="24"/>
          <w:szCs w:val="24"/>
        </w:rPr>
        <w:t xml:space="preserve"> the Educational Psychologist of the</w:t>
      </w:r>
      <w:r>
        <w:rPr>
          <w:rFonts w:ascii="Arial" w:hAnsi="Arial" w:cs="Arial"/>
          <w:sz w:val="24"/>
          <w:szCs w:val="24"/>
        </w:rPr>
        <w:t xml:space="preserve"> d</w:t>
      </w:r>
      <w:r w:rsidR="007B1E4F" w:rsidRPr="00961388">
        <w:rPr>
          <w:rFonts w:ascii="Arial" w:hAnsi="Arial" w:cs="Arial"/>
          <w:sz w:val="24"/>
          <w:szCs w:val="24"/>
        </w:rPr>
        <w:t>efendant insists on the diploma scenario.</w:t>
      </w:r>
    </w:p>
    <w:p w14:paraId="1CC9EC3E" w14:textId="438743EE" w:rsidR="007B1E4F" w:rsidRPr="00961388" w:rsidRDefault="0044013C" w:rsidP="0044013C">
      <w:pPr>
        <w:pStyle w:val="FootnoteText"/>
        <w:spacing w:line="360" w:lineRule="auto"/>
        <w:ind w:left="720" w:hanging="720"/>
        <w:jc w:val="both"/>
        <w:rPr>
          <w:rFonts w:ascii="Arial" w:hAnsi="Arial" w:cs="Arial"/>
          <w:sz w:val="24"/>
          <w:szCs w:val="24"/>
        </w:rPr>
      </w:pPr>
      <w:r>
        <w:rPr>
          <w:rFonts w:ascii="Arial" w:hAnsi="Arial" w:cs="Arial"/>
          <w:sz w:val="24"/>
          <w:szCs w:val="24"/>
        </w:rPr>
        <w:lastRenderedPageBreak/>
        <w:t>(c)</w:t>
      </w:r>
      <w:r>
        <w:rPr>
          <w:rFonts w:ascii="Arial" w:hAnsi="Arial" w:cs="Arial"/>
          <w:sz w:val="24"/>
          <w:szCs w:val="24"/>
        </w:rPr>
        <w:tab/>
      </w:r>
      <w:r w:rsidR="004E1BA2">
        <w:rPr>
          <w:rFonts w:ascii="Arial" w:hAnsi="Arial" w:cs="Arial"/>
          <w:sz w:val="24"/>
          <w:szCs w:val="24"/>
        </w:rPr>
        <w:t>Ms</w:t>
      </w:r>
      <w:r w:rsidR="004E1BA2" w:rsidRPr="00961388">
        <w:rPr>
          <w:rFonts w:ascii="Arial" w:hAnsi="Arial" w:cs="Arial"/>
          <w:sz w:val="24"/>
          <w:szCs w:val="24"/>
        </w:rPr>
        <w:t xml:space="preserve"> </w:t>
      </w:r>
      <w:r w:rsidR="007B1E4F" w:rsidRPr="00961388">
        <w:rPr>
          <w:rFonts w:ascii="Arial" w:hAnsi="Arial" w:cs="Arial"/>
          <w:sz w:val="24"/>
          <w:szCs w:val="24"/>
        </w:rPr>
        <w:t>Gumede has not taken into account the scholastic and educational</w:t>
      </w:r>
      <w:r>
        <w:rPr>
          <w:rFonts w:ascii="Arial" w:hAnsi="Arial" w:cs="Arial"/>
          <w:sz w:val="24"/>
          <w:szCs w:val="24"/>
        </w:rPr>
        <w:t xml:space="preserve"> </w:t>
      </w:r>
      <w:r w:rsidR="007B1E4F" w:rsidRPr="00961388">
        <w:rPr>
          <w:rFonts w:ascii="Arial" w:hAnsi="Arial" w:cs="Arial"/>
          <w:sz w:val="24"/>
          <w:szCs w:val="24"/>
        </w:rPr>
        <w:t>background of the minor child’s parents and/or family</w:t>
      </w:r>
      <w:r w:rsidR="00152D9A" w:rsidRPr="00961388">
        <w:rPr>
          <w:rFonts w:ascii="Arial" w:hAnsi="Arial" w:cs="Arial"/>
          <w:sz w:val="24"/>
          <w:szCs w:val="24"/>
        </w:rPr>
        <w:t xml:space="preserve"> members but</w:t>
      </w:r>
      <w:r>
        <w:rPr>
          <w:rFonts w:ascii="Arial" w:hAnsi="Arial" w:cs="Arial"/>
          <w:sz w:val="24"/>
          <w:szCs w:val="24"/>
        </w:rPr>
        <w:t xml:space="preserve"> </w:t>
      </w:r>
      <w:r w:rsidR="00152D9A" w:rsidRPr="00961388">
        <w:rPr>
          <w:rFonts w:ascii="Arial" w:hAnsi="Arial" w:cs="Arial"/>
          <w:sz w:val="24"/>
          <w:szCs w:val="24"/>
        </w:rPr>
        <w:t>has based her findings solely on the child’s performance undertaken</w:t>
      </w:r>
      <w:r>
        <w:rPr>
          <w:rFonts w:ascii="Arial" w:hAnsi="Arial" w:cs="Arial"/>
          <w:sz w:val="24"/>
          <w:szCs w:val="24"/>
        </w:rPr>
        <w:t xml:space="preserve"> </w:t>
      </w:r>
      <w:r w:rsidR="00152D9A" w:rsidRPr="00961388">
        <w:rPr>
          <w:rFonts w:ascii="Arial" w:hAnsi="Arial" w:cs="Arial"/>
          <w:sz w:val="24"/>
          <w:szCs w:val="24"/>
        </w:rPr>
        <w:t>by her after the accident.</w:t>
      </w:r>
    </w:p>
    <w:p w14:paraId="20AD80EF" w14:textId="10E6B29F" w:rsidR="00152D9A" w:rsidRPr="001C2E89" w:rsidRDefault="0044013C" w:rsidP="0044013C">
      <w:pPr>
        <w:pStyle w:val="FootnoteText"/>
        <w:spacing w:line="360" w:lineRule="auto"/>
        <w:ind w:left="720" w:hanging="720"/>
        <w:jc w:val="both"/>
        <w:rPr>
          <w:rFonts w:ascii="Arial" w:hAnsi="Arial" w:cs="Arial"/>
          <w:sz w:val="24"/>
          <w:szCs w:val="24"/>
        </w:rPr>
      </w:pPr>
      <w:r w:rsidRPr="001C2E89">
        <w:rPr>
          <w:rFonts w:ascii="Arial" w:hAnsi="Arial" w:cs="Arial"/>
          <w:sz w:val="24"/>
          <w:szCs w:val="24"/>
        </w:rPr>
        <w:t>(d)</w:t>
      </w:r>
      <w:r w:rsidRPr="001C2E89">
        <w:rPr>
          <w:rFonts w:ascii="Arial" w:hAnsi="Arial" w:cs="Arial"/>
          <w:sz w:val="24"/>
          <w:szCs w:val="24"/>
        </w:rPr>
        <w:tab/>
      </w:r>
      <w:r w:rsidR="00152D9A" w:rsidRPr="001C2E89">
        <w:rPr>
          <w:rFonts w:ascii="Arial" w:hAnsi="Arial" w:cs="Arial"/>
          <w:sz w:val="24"/>
          <w:szCs w:val="24"/>
        </w:rPr>
        <w:t xml:space="preserve">Neither </w:t>
      </w:r>
      <w:r w:rsidRPr="001C2E89">
        <w:rPr>
          <w:rFonts w:ascii="Arial" w:hAnsi="Arial" w:cs="Arial"/>
          <w:sz w:val="24"/>
          <w:szCs w:val="24"/>
        </w:rPr>
        <w:t>e</w:t>
      </w:r>
      <w:r w:rsidR="00152D9A" w:rsidRPr="001C2E89">
        <w:rPr>
          <w:rFonts w:ascii="Arial" w:hAnsi="Arial" w:cs="Arial"/>
          <w:sz w:val="24"/>
          <w:szCs w:val="24"/>
        </w:rPr>
        <w:t>xpert requested the minor child’s school reports from</w:t>
      </w:r>
      <w:r w:rsidR="00F822EC" w:rsidRPr="001C2E89">
        <w:rPr>
          <w:rFonts w:ascii="Arial" w:hAnsi="Arial" w:cs="Arial"/>
          <w:sz w:val="24"/>
          <w:szCs w:val="24"/>
        </w:rPr>
        <w:t xml:space="preserve"> </w:t>
      </w:r>
      <w:r w:rsidR="00440528">
        <w:rPr>
          <w:rFonts w:ascii="Arial" w:hAnsi="Arial" w:cs="Arial"/>
          <w:sz w:val="24"/>
          <w:szCs w:val="24"/>
        </w:rPr>
        <w:t xml:space="preserve">his </w:t>
      </w:r>
      <w:r w:rsidR="00152D9A" w:rsidRPr="001C2E89">
        <w:rPr>
          <w:rFonts w:ascii="Arial" w:hAnsi="Arial" w:cs="Arial"/>
          <w:sz w:val="24"/>
          <w:szCs w:val="24"/>
        </w:rPr>
        <w:t xml:space="preserve">previous school. </w:t>
      </w:r>
      <w:r w:rsidR="001C2E89" w:rsidRPr="001C2E89">
        <w:rPr>
          <w:rFonts w:ascii="Arial" w:hAnsi="Arial" w:cs="Arial"/>
          <w:color w:val="000000"/>
          <w:sz w:val="24"/>
          <w:szCs w:val="24"/>
        </w:rPr>
        <w:t xml:space="preserve">The term 3 report cannot be said to be the best evidence without </w:t>
      </w:r>
      <w:r w:rsidR="00230747">
        <w:rPr>
          <w:rFonts w:ascii="Arial" w:hAnsi="Arial" w:cs="Arial"/>
          <w:color w:val="000000"/>
          <w:sz w:val="24"/>
          <w:szCs w:val="24"/>
        </w:rPr>
        <w:t>r</w:t>
      </w:r>
      <w:r w:rsidR="001C2E89" w:rsidRPr="001C2E89">
        <w:rPr>
          <w:rFonts w:ascii="Arial" w:hAnsi="Arial" w:cs="Arial"/>
          <w:color w:val="000000"/>
          <w:sz w:val="24"/>
          <w:szCs w:val="24"/>
        </w:rPr>
        <w:t xml:space="preserve">eports for </w:t>
      </w:r>
      <w:r w:rsidR="001C2E89">
        <w:rPr>
          <w:rFonts w:ascii="Arial" w:hAnsi="Arial" w:cs="Arial"/>
          <w:color w:val="000000"/>
          <w:sz w:val="24"/>
          <w:szCs w:val="24"/>
        </w:rPr>
        <w:t xml:space="preserve">the </w:t>
      </w:r>
      <w:r w:rsidR="001C2E89" w:rsidRPr="001C2E89">
        <w:rPr>
          <w:rFonts w:ascii="Arial" w:hAnsi="Arial" w:cs="Arial"/>
          <w:color w:val="000000"/>
          <w:sz w:val="24"/>
          <w:szCs w:val="24"/>
        </w:rPr>
        <w:t>other terms</w:t>
      </w:r>
      <w:r w:rsidR="00152D9A" w:rsidRPr="001C2E89">
        <w:rPr>
          <w:rFonts w:ascii="Arial" w:hAnsi="Arial" w:cs="Arial"/>
          <w:sz w:val="24"/>
          <w:szCs w:val="24"/>
        </w:rPr>
        <w:t>.</w:t>
      </w:r>
    </w:p>
    <w:p w14:paraId="1DB95312" w14:textId="645F7E91" w:rsidR="00152D9A" w:rsidRPr="00961388" w:rsidRDefault="00C02A83" w:rsidP="00C02A83">
      <w:pPr>
        <w:pStyle w:val="FootnoteText"/>
        <w:spacing w:line="360" w:lineRule="auto"/>
        <w:ind w:left="720"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r w:rsidR="00152D9A" w:rsidRPr="00961388">
        <w:rPr>
          <w:rFonts w:ascii="Arial" w:hAnsi="Arial" w:cs="Arial"/>
          <w:sz w:val="24"/>
          <w:szCs w:val="24"/>
        </w:rPr>
        <w:t xml:space="preserve">The report of </w:t>
      </w:r>
      <w:r w:rsidR="004E1BA2">
        <w:rPr>
          <w:rFonts w:ascii="Arial" w:hAnsi="Arial" w:cs="Arial"/>
          <w:sz w:val="24"/>
          <w:szCs w:val="24"/>
        </w:rPr>
        <w:t>Ms</w:t>
      </w:r>
      <w:r w:rsidR="004E1BA2" w:rsidRPr="00961388">
        <w:rPr>
          <w:rFonts w:ascii="Arial" w:hAnsi="Arial" w:cs="Arial"/>
          <w:sz w:val="24"/>
          <w:szCs w:val="24"/>
        </w:rPr>
        <w:t xml:space="preserve"> </w:t>
      </w:r>
      <w:r w:rsidR="00152D9A" w:rsidRPr="00961388">
        <w:rPr>
          <w:rFonts w:ascii="Arial" w:hAnsi="Arial" w:cs="Arial"/>
          <w:sz w:val="24"/>
          <w:szCs w:val="24"/>
        </w:rPr>
        <w:t>Cl</w:t>
      </w:r>
      <w:r w:rsidR="001C2E89">
        <w:rPr>
          <w:rFonts w:ascii="Arial" w:hAnsi="Arial" w:cs="Arial"/>
          <w:sz w:val="24"/>
          <w:szCs w:val="24"/>
        </w:rPr>
        <w:t>e</w:t>
      </w:r>
      <w:r w:rsidR="00152D9A" w:rsidRPr="00961388">
        <w:rPr>
          <w:rFonts w:ascii="Arial" w:hAnsi="Arial" w:cs="Arial"/>
          <w:sz w:val="24"/>
          <w:szCs w:val="24"/>
        </w:rPr>
        <w:t>rk should be accepted</w:t>
      </w:r>
      <w:r w:rsidR="00F822EC">
        <w:rPr>
          <w:rFonts w:ascii="Arial" w:hAnsi="Arial" w:cs="Arial"/>
          <w:sz w:val="24"/>
          <w:szCs w:val="24"/>
        </w:rPr>
        <w:t xml:space="preserve"> </w:t>
      </w:r>
      <w:r w:rsidR="00152D9A" w:rsidRPr="00961388">
        <w:rPr>
          <w:rFonts w:ascii="Arial" w:hAnsi="Arial" w:cs="Arial"/>
          <w:sz w:val="24"/>
          <w:szCs w:val="24"/>
        </w:rPr>
        <w:t xml:space="preserve">as </w:t>
      </w:r>
      <w:r w:rsidR="001C2E89">
        <w:rPr>
          <w:rFonts w:ascii="Arial" w:hAnsi="Arial" w:cs="Arial"/>
          <w:sz w:val="24"/>
          <w:szCs w:val="24"/>
        </w:rPr>
        <w:t xml:space="preserve">her </w:t>
      </w:r>
      <w:r w:rsidR="00152D9A" w:rsidRPr="00961388">
        <w:rPr>
          <w:rFonts w:ascii="Arial" w:hAnsi="Arial" w:cs="Arial"/>
          <w:sz w:val="24"/>
          <w:szCs w:val="24"/>
        </w:rPr>
        <w:t>qualifications are not in dispute and she had practical experience</w:t>
      </w:r>
      <w:r w:rsidR="004E1BA2">
        <w:rPr>
          <w:rFonts w:ascii="Arial" w:hAnsi="Arial" w:cs="Arial"/>
          <w:sz w:val="24"/>
          <w:szCs w:val="24"/>
        </w:rPr>
        <w:t xml:space="preserve"> </w:t>
      </w:r>
      <w:r w:rsidR="00152D9A" w:rsidRPr="00961388">
        <w:rPr>
          <w:rFonts w:ascii="Arial" w:hAnsi="Arial" w:cs="Arial"/>
          <w:sz w:val="24"/>
          <w:szCs w:val="24"/>
        </w:rPr>
        <w:t xml:space="preserve">extensively as a teacher and a school guidance </w:t>
      </w:r>
      <w:r w:rsidR="004E1BA2">
        <w:rPr>
          <w:rFonts w:ascii="Arial" w:hAnsi="Arial" w:cs="Arial"/>
          <w:sz w:val="24"/>
          <w:szCs w:val="24"/>
        </w:rPr>
        <w:t>c</w:t>
      </w:r>
      <w:r w:rsidR="00152D9A" w:rsidRPr="00961388">
        <w:rPr>
          <w:rFonts w:ascii="Arial" w:hAnsi="Arial" w:cs="Arial"/>
          <w:sz w:val="24"/>
          <w:szCs w:val="24"/>
        </w:rPr>
        <w:t>ounsellor. She has also</w:t>
      </w:r>
      <w:r>
        <w:rPr>
          <w:rFonts w:ascii="Arial" w:hAnsi="Arial" w:cs="Arial"/>
          <w:sz w:val="24"/>
          <w:szCs w:val="24"/>
        </w:rPr>
        <w:t xml:space="preserve"> </w:t>
      </w:r>
      <w:r w:rsidR="00152D9A" w:rsidRPr="00961388">
        <w:rPr>
          <w:rFonts w:ascii="Arial" w:hAnsi="Arial" w:cs="Arial"/>
          <w:sz w:val="24"/>
          <w:szCs w:val="24"/>
        </w:rPr>
        <w:t xml:space="preserve">been working with </w:t>
      </w:r>
      <w:r w:rsidR="004E1BA2">
        <w:rPr>
          <w:rFonts w:ascii="Arial" w:hAnsi="Arial" w:cs="Arial"/>
          <w:sz w:val="24"/>
          <w:szCs w:val="24"/>
        </w:rPr>
        <w:t>r</w:t>
      </w:r>
      <w:r w:rsidR="00152D9A" w:rsidRPr="00961388">
        <w:rPr>
          <w:rFonts w:ascii="Arial" w:hAnsi="Arial" w:cs="Arial"/>
          <w:sz w:val="24"/>
          <w:szCs w:val="24"/>
        </w:rPr>
        <w:t>em</w:t>
      </w:r>
      <w:r w:rsidR="004E1BA2">
        <w:rPr>
          <w:rFonts w:ascii="Arial" w:hAnsi="Arial" w:cs="Arial"/>
          <w:sz w:val="24"/>
          <w:szCs w:val="24"/>
        </w:rPr>
        <w:t>e</w:t>
      </w:r>
      <w:r w:rsidR="00152D9A" w:rsidRPr="00961388">
        <w:rPr>
          <w:rFonts w:ascii="Arial" w:hAnsi="Arial" w:cs="Arial"/>
          <w:sz w:val="24"/>
          <w:szCs w:val="24"/>
        </w:rPr>
        <w:t>dial intervention and was employed by</w:t>
      </w:r>
      <w:r>
        <w:rPr>
          <w:rFonts w:ascii="Arial" w:hAnsi="Arial" w:cs="Arial"/>
          <w:sz w:val="24"/>
          <w:szCs w:val="24"/>
        </w:rPr>
        <w:t xml:space="preserve"> </w:t>
      </w:r>
      <w:r w:rsidR="004E1BA2">
        <w:rPr>
          <w:rFonts w:ascii="Arial" w:hAnsi="Arial" w:cs="Arial"/>
          <w:sz w:val="24"/>
          <w:szCs w:val="24"/>
        </w:rPr>
        <w:t xml:space="preserve">the </w:t>
      </w:r>
      <w:r w:rsidR="00152D9A" w:rsidRPr="00961388">
        <w:rPr>
          <w:rFonts w:ascii="Arial" w:hAnsi="Arial" w:cs="Arial"/>
          <w:sz w:val="24"/>
          <w:szCs w:val="24"/>
        </w:rPr>
        <w:t xml:space="preserve">Department of </w:t>
      </w:r>
      <w:r>
        <w:rPr>
          <w:rFonts w:ascii="Arial" w:hAnsi="Arial" w:cs="Arial"/>
          <w:sz w:val="24"/>
          <w:szCs w:val="24"/>
        </w:rPr>
        <w:t>E</w:t>
      </w:r>
      <w:r w:rsidR="00152D9A" w:rsidRPr="00961388">
        <w:rPr>
          <w:rFonts w:ascii="Arial" w:hAnsi="Arial" w:cs="Arial"/>
          <w:sz w:val="24"/>
          <w:szCs w:val="24"/>
        </w:rPr>
        <w:t xml:space="preserve">ducation. She also practises both as </w:t>
      </w:r>
      <w:r w:rsidR="001C0603">
        <w:rPr>
          <w:rFonts w:ascii="Arial" w:hAnsi="Arial" w:cs="Arial"/>
          <w:sz w:val="24"/>
          <w:szCs w:val="24"/>
        </w:rPr>
        <w:t>Remedial</w:t>
      </w:r>
      <w:r w:rsidR="001C0603" w:rsidRPr="00961388">
        <w:rPr>
          <w:rFonts w:ascii="Arial" w:hAnsi="Arial" w:cs="Arial"/>
          <w:sz w:val="24"/>
          <w:szCs w:val="24"/>
        </w:rPr>
        <w:t xml:space="preserve"> and</w:t>
      </w:r>
      <w:r w:rsidR="00F822EC">
        <w:rPr>
          <w:rFonts w:ascii="Arial" w:hAnsi="Arial" w:cs="Arial"/>
          <w:sz w:val="24"/>
          <w:szCs w:val="24"/>
        </w:rPr>
        <w:t xml:space="preserve"> </w:t>
      </w:r>
      <w:r w:rsidR="00301188" w:rsidRPr="00961388">
        <w:rPr>
          <w:rFonts w:ascii="Arial" w:hAnsi="Arial" w:cs="Arial"/>
          <w:sz w:val="24"/>
          <w:szCs w:val="24"/>
        </w:rPr>
        <w:t>I</w:t>
      </w:r>
      <w:r w:rsidR="00152D9A" w:rsidRPr="00961388">
        <w:rPr>
          <w:rFonts w:ascii="Arial" w:hAnsi="Arial" w:cs="Arial"/>
          <w:sz w:val="24"/>
          <w:szCs w:val="24"/>
        </w:rPr>
        <w:t xml:space="preserve">ndustrial </w:t>
      </w:r>
      <w:r w:rsidR="004E1BA2">
        <w:rPr>
          <w:rFonts w:ascii="Arial" w:hAnsi="Arial" w:cs="Arial"/>
          <w:sz w:val="24"/>
          <w:szCs w:val="24"/>
        </w:rPr>
        <w:t>P</w:t>
      </w:r>
      <w:r w:rsidR="00152D9A" w:rsidRPr="00961388">
        <w:rPr>
          <w:rFonts w:ascii="Arial" w:hAnsi="Arial" w:cs="Arial"/>
          <w:sz w:val="24"/>
          <w:szCs w:val="24"/>
        </w:rPr>
        <w:t>sychologist.</w:t>
      </w:r>
    </w:p>
    <w:p w14:paraId="4A0761C8" w14:textId="77777777" w:rsidR="00301188" w:rsidRPr="00961388" w:rsidRDefault="00301188" w:rsidP="00634AFC">
      <w:pPr>
        <w:pStyle w:val="FootnoteText"/>
        <w:spacing w:line="360" w:lineRule="auto"/>
        <w:jc w:val="both"/>
        <w:rPr>
          <w:rFonts w:ascii="Arial" w:hAnsi="Arial" w:cs="Arial"/>
          <w:sz w:val="24"/>
          <w:szCs w:val="24"/>
        </w:rPr>
      </w:pPr>
    </w:p>
    <w:p w14:paraId="45B803E9" w14:textId="3E2937E5" w:rsidR="00A8136F" w:rsidRPr="00961388" w:rsidRDefault="00301188" w:rsidP="00634AFC">
      <w:pPr>
        <w:pStyle w:val="FootnoteText"/>
        <w:spacing w:line="360" w:lineRule="auto"/>
        <w:jc w:val="both"/>
        <w:rPr>
          <w:rFonts w:ascii="Arial" w:hAnsi="Arial" w:cs="Arial"/>
          <w:sz w:val="24"/>
          <w:szCs w:val="24"/>
        </w:rPr>
      </w:pPr>
      <w:r w:rsidRPr="00961388">
        <w:rPr>
          <w:rFonts w:ascii="Arial" w:hAnsi="Arial" w:cs="Arial"/>
          <w:sz w:val="24"/>
          <w:szCs w:val="24"/>
        </w:rPr>
        <w:t>[</w:t>
      </w:r>
      <w:r w:rsidR="00F822EC">
        <w:rPr>
          <w:rFonts w:ascii="Arial" w:hAnsi="Arial" w:cs="Arial"/>
          <w:sz w:val="24"/>
          <w:szCs w:val="24"/>
        </w:rPr>
        <w:t>28]</w:t>
      </w:r>
      <w:r w:rsidR="00C02A83">
        <w:rPr>
          <w:rFonts w:ascii="Arial" w:hAnsi="Arial" w:cs="Arial"/>
          <w:sz w:val="24"/>
          <w:szCs w:val="24"/>
        </w:rPr>
        <w:tab/>
      </w:r>
      <w:r w:rsidR="00B44F78" w:rsidRPr="00961388">
        <w:rPr>
          <w:rFonts w:ascii="Arial" w:hAnsi="Arial" w:cs="Arial"/>
          <w:sz w:val="24"/>
          <w:szCs w:val="24"/>
        </w:rPr>
        <w:t xml:space="preserve">According to </w:t>
      </w:r>
      <w:r w:rsidR="004E1BA2">
        <w:rPr>
          <w:rFonts w:ascii="Arial" w:hAnsi="Arial" w:cs="Arial"/>
          <w:sz w:val="24"/>
          <w:szCs w:val="24"/>
        </w:rPr>
        <w:t xml:space="preserve">Ms </w:t>
      </w:r>
      <w:r w:rsidR="00B44F78" w:rsidRPr="00961388">
        <w:rPr>
          <w:rFonts w:ascii="Arial" w:hAnsi="Arial" w:cs="Arial"/>
          <w:sz w:val="24"/>
          <w:szCs w:val="24"/>
        </w:rPr>
        <w:t>Gumede’s report, she did not peruse school reports of the minor child. However, it appears that she was given the information regarding the scholastic history of the minor child by his mother.</w:t>
      </w:r>
      <w:r w:rsidR="00A8136F" w:rsidRPr="00961388">
        <w:rPr>
          <w:rFonts w:ascii="Arial" w:hAnsi="Arial" w:cs="Arial"/>
          <w:sz w:val="24"/>
          <w:szCs w:val="24"/>
        </w:rPr>
        <w:t xml:space="preserve"> She concluded her report without having had sight of the pre-and post</w:t>
      </w:r>
      <w:r w:rsidR="00B55E1A">
        <w:rPr>
          <w:rFonts w:ascii="Arial" w:hAnsi="Arial" w:cs="Arial"/>
          <w:sz w:val="24"/>
          <w:szCs w:val="24"/>
        </w:rPr>
        <w:t>-</w:t>
      </w:r>
      <w:r w:rsidR="00A8136F" w:rsidRPr="00961388">
        <w:rPr>
          <w:rFonts w:ascii="Arial" w:hAnsi="Arial" w:cs="Arial"/>
          <w:sz w:val="24"/>
          <w:szCs w:val="24"/>
        </w:rPr>
        <w:t xml:space="preserve">accident school reports of the minor child. </w:t>
      </w:r>
      <w:r w:rsidR="00C37E8A" w:rsidRPr="00961388">
        <w:rPr>
          <w:rFonts w:ascii="Arial" w:hAnsi="Arial" w:cs="Arial"/>
          <w:sz w:val="24"/>
          <w:szCs w:val="24"/>
        </w:rPr>
        <w:t xml:space="preserve">In my view, the scholastic reports are of most importance to consider </w:t>
      </w:r>
      <w:r w:rsidR="004209B1" w:rsidRPr="00961388">
        <w:rPr>
          <w:rFonts w:ascii="Arial" w:hAnsi="Arial" w:cs="Arial"/>
          <w:sz w:val="24"/>
          <w:szCs w:val="24"/>
        </w:rPr>
        <w:t xml:space="preserve">when assessing academic potential of the minor child. </w:t>
      </w:r>
    </w:p>
    <w:p w14:paraId="70307F3C" w14:textId="77777777" w:rsidR="004209B1" w:rsidRPr="00961388" w:rsidRDefault="004209B1" w:rsidP="00634AFC">
      <w:pPr>
        <w:pStyle w:val="FootnoteText"/>
        <w:spacing w:line="360" w:lineRule="auto"/>
        <w:jc w:val="both"/>
        <w:rPr>
          <w:rFonts w:ascii="Arial" w:hAnsi="Arial" w:cs="Arial"/>
          <w:sz w:val="24"/>
          <w:szCs w:val="24"/>
        </w:rPr>
      </w:pPr>
    </w:p>
    <w:p w14:paraId="31470350" w14:textId="5459568A" w:rsidR="004209B1" w:rsidRPr="00961388" w:rsidRDefault="004209B1" w:rsidP="00634AFC">
      <w:pPr>
        <w:pStyle w:val="FootnoteText"/>
        <w:spacing w:line="360" w:lineRule="auto"/>
        <w:jc w:val="both"/>
        <w:rPr>
          <w:rFonts w:ascii="Arial" w:hAnsi="Arial" w:cs="Arial"/>
          <w:sz w:val="24"/>
          <w:szCs w:val="24"/>
        </w:rPr>
      </w:pPr>
      <w:r w:rsidRPr="00961388">
        <w:rPr>
          <w:rFonts w:ascii="Arial" w:hAnsi="Arial" w:cs="Arial"/>
          <w:sz w:val="24"/>
          <w:szCs w:val="24"/>
        </w:rPr>
        <w:t>[</w:t>
      </w:r>
      <w:r w:rsidR="00F822EC">
        <w:rPr>
          <w:rFonts w:ascii="Arial" w:hAnsi="Arial" w:cs="Arial"/>
          <w:sz w:val="24"/>
          <w:szCs w:val="24"/>
        </w:rPr>
        <w:t>29</w:t>
      </w:r>
      <w:r w:rsidR="00C02A83">
        <w:rPr>
          <w:rFonts w:ascii="Arial" w:hAnsi="Arial" w:cs="Arial"/>
          <w:sz w:val="24"/>
          <w:szCs w:val="24"/>
        </w:rPr>
        <w:t>]</w:t>
      </w:r>
      <w:r w:rsidR="00C02A83">
        <w:rPr>
          <w:rFonts w:ascii="Arial" w:hAnsi="Arial" w:cs="Arial"/>
          <w:sz w:val="24"/>
          <w:szCs w:val="24"/>
        </w:rPr>
        <w:tab/>
      </w:r>
      <w:r w:rsidR="004E1BA2">
        <w:rPr>
          <w:rFonts w:ascii="Arial" w:hAnsi="Arial" w:cs="Arial"/>
          <w:sz w:val="24"/>
          <w:szCs w:val="24"/>
        </w:rPr>
        <w:t>Ms</w:t>
      </w:r>
      <w:r w:rsidR="004E1BA2" w:rsidRPr="00961388">
        <w:rPr>
          <w:rFonts w:ascii="Arial" w:hAnsi="Arial" w:cs="Arial"/>
          <w:sz w:val="24"/>
          <w:szCs w:val="24"/>
        </w:rPr>
        <w:t xml:space="preserve"> </w:t>
      </w:r>
      <w:r w:rsidRPr="00961388">
        <w:rPr>
          <w:rFonts w:ascii="Arial" w:hAnsi="Arial" w:cs="Arial"/>
          <w:sz w:val="24"/>
          <w:szCs w:val="24"/>
        </w:rPr>
        <w:t>Cl</w:t>
      </w:r>
      <w:r w:rsidR="001C2E89">
        <w:rPr>
          <w:rFonts w:ascii="Arial" w:hAnsi="Arial" w:cs="Arial"/>
          <w:sz w:val="24"/>
          <w:szCs w:val="24"/>
        </w:rPr>
        <w:t>e</w:t>
      </w:r>
      <w:r w:rsidRPr="00961388">
        <w:rPr>
          <w:rFonts w:ascii="Arial" w:hAnsi="Arial" w:cs="Arial"/>
          <w:sz w:val="24"/>
          <w:szCs w:val="24"/>
        </w:rPr>
        <w:t>rk did peruse at least five</w:t>
      </w:r>
      <w:r w:rsidR="00C32312">
        <w:rPr>
          <w:rFonts w:ascii="Arial" w:hAnsi="Arial" w:cs="Arial"/>
          <w:sz w:val="24"/>
          <w:szCs w:val="24"/>
        </w:rPr>
        <w:t xml:space="preserve"> </w:t>
      </w:r>
      <w:r w:rsidRPr="00961388">
        <w:rPr>
          <w:rFonts w:ascii="Arial" w:hAnsi="Arial" w:cs="Arial"/>
          <w:sz w:val="24"/>
          <w:szCs w:val="24"/>
        </w:rPr>
        <w:t xml:space="preserve">school </w:t>
      </w:r>
      <w:r w:rsidR="00230747" w:rsidRPr="00961388">
        <w:rPr>
          <w:rFonts w:ascii="Arial" w:hAnsi="Arial" w:cs="Arial"/>
          <w:sz w:val="24"/>
          <w:szCs w:val="24"/>
        </w:rPr>
        <w:t>reports according</w:t>
      </w:r>
      <w:r w:rsidRPr="00961388">
        <w:rPr>
          <w:rFonts w:ascii="Arial" w:hAnsi="Arial" w:cs="Arial"/>
          <w:sz w:val="24"/>
          <w:szCs w:val="24"/>
        </w:rPr>
        <w:t xml:space="preserve"> to her report. There</w:t>
      </w:r>
      <w:r w:rsidR="00C32312">
        <w:rPr>
          <w:rFonts w:ascii="Arial" w:hAnsi="Arial" w:cs="Arial"/>
          <w:sz w:val="24"/>
          <w:szCs w:val="24"/>
        </w:rPr>
        <w:t xml:space="preserve"> i</w:t>
      </w:r>
      <w:r w:rsidRPr="00961388">
        <w:rPr>
          <w:rFonts w:ascii="Arial" w:hAnsi="Arial" w:cs="Arial"/>
          <w:sz w:val="24"/>
          <w:szCs w:val="24"/>
        </w:rPr>
        <w:t xml:space="preserve">s only one pre-accident report for term 3. </w:t>
      </w:r>
      <w:r w:rsidR="00B528F9" w:rsidRPr="00961388">
        <w:rPr>
          <w:rFonts w:ascii="Arial" w:hAnsi="Arial" w:cs="Arial"/>
          <w:sz w:val="24"/>
          <w:szCs w:val="24"/>
        </w:rPr>
        <w:t xml:space="preserve">I agree with the </w:t>
      </w:r>
      <w:r w:rsidR="00C02A83">
        <w:rPr>
          <w:rFonts w:ascii="Arial" w:hAnsi="Arial" w:cs="Arial"/>
          <w:sz w:val="24"/>
          <w:szCs w:val="24"/>
        </w:rPr>
        <w:t>d</w:t>
      </w:r>
      <w:r w:rsidR="00B528F9" w:rsidRPr="00961388">
        <w:rPr>
          <w:rFonts w:ascii="Arial" w:hAnsi="Arial" w:cs="Arial"/>
          <w:sz w:val="24"/>
          <w:szCs w:val="24"/>
        </w:rPr>
        <w:t xml:space="preserve">efendant’s </w:t>
      </w:r>
      <w:r w:rsidR="00C02A83">
        <w:rPr>
          <w:rFonts w:ascii="Arial" w:hAnsi="Arial" w:cs="Arial"/>
          <w:sz w:val="24"/>
          <w:szCs w:val="24"/>
        </w:rPr>
        <w:t>c</w:t>
      </w:r>
      <w:r w:rsidR="00B528F9" w:rsidRPr="00961388">
        <w:rPr>
          <w:rFonts w:ascii="Arial" w:hAnsi="Arial" w:cs="Arial"/>
          <w:sz w:val="24"/>
          <w:szCs w:val="24"/>
        </w:rPr>
        <w:t xml:space="preserve">ounsel submissions that the evidence of </w:t>
      </w:r>
      <w:r w:rsidR="004E1BA2">
        <w:rPr>
          <w:rFonts w:ascii="Arial" w:hAnsi="Arial" w:cs="Arial"/>
          <w:sz w:val="24"/>
          <w:szCs w:val="24"/>
        </w:rPr>
        <w:t xml:space="preserve">the </w:t>
      </w:r>
      <w:r w:rsidR="00C02A83">
        <w:rPr>
          <w:rFonts w:ascii="Arial" w:hAnsi="Arial" w:cs="Arial"/>
          <w:sz w:val="24"/>
          <w:szCs w:val="24"/>
        </w:rPr>
        <w:t>t</w:t>
      </w:r>
      <w:r w:rsidR="00B528F9" w:rsidRPr="00961388">
        <w:rPr>
          <w:rFonts w:ascii="Arial" w:hAnsi="Arial" w:cs="Arial"/>
          <w:sz w:val="24"/>
          <w:szCs w:val="24"/>
        </w:rPr>
        <w:t>erm 3 report only is inconclusive and cannot be relied on for the minor child’s scholastic performance pre-accident.</w:t>
      </w:r>
    </w:p>
    <w:p w14:paraId="44A282BB" w14:textId="77777777" w:rsidR="00060592" w:rsidRPr="00961388" w:rsidRDefault="00060592" w:rsidP="00634AFC">
      <w:pPr>
        <w:pStyle w:val="FootnoteText"/>
        <w:spacing w:line="360" w:lineRule="auto"/>
        <w:jc w:val="both"/>
        <w:rPr>
          <w:rFonts w:ascii="Arial" w:hAnsi="Arial" w:cs="Arial"/>
          <w:sz w:val="24"/>
          <w:szCs w:val="24"/>
        </w:rPr>
      </w:pPr>
    </w:p>
    <w:p w14:paraId="252EF052" w14:textId="28B07A39" w:rsidR="00060592" w:rsidRDefault="00060592" w:rsidP="00634AFC">
      <w:pPr>
        <w:pStyle w:val="FootnoteText"/>
        <w:spacing w:line="360" w:lineRule="auto"/>
        <w:jc w:val="both"/>
        <w:rPr>
          <w:rFonts w:ascii="Arial" w:hAnsi="Arial" w:cs="Arial"/>
          <w:sz w:val="24"/>
          <w:szCs w:val="24"/>
        </w:rPr>
      </w:pPr>
      <w:r w:rsidRPr="00961388">
        <w:rPr>
          <w:rFonts w:ascii="Arial" w:hAnsi="Arial" w:cs="Arial"/>
          <w:sz w:val="24"/>
          <w:szCs w:val="24"/>
        </w:rPr>
        <w:t>[3</w:t>
      </w:r>
      <w:r w:rsidR="00F822EC">
        <w:rPr>
          <w:rFonts w:ascii="Arial" w:hAnsi="Arial" w:cs="Arial"/>
          <w:sz w:val="24"/>
          <w:szCs w:val="24"/>
        </w:rPr>
        <w:t>0</w:t>
      </w:r>
      <w:r w:rsidRPr="00961388">
        <w:rPr>
          <w:rFonts w:ascii="Arial" w:hAnsi="Arial" w:cs="Arial"/>
          <w:sz w:val="24"/>
          <w:szCs w:val="24"/>
        </w:rPr>
        <w:t>]</w:t>
      </w:r>
      <w:r w:rsidR="00C02A83">
        <w:rPr>
          <w:rFonts w:ascii="Arial" w:hAnsi="Arial" w:cs="Arial"/>
          <w:sz w:val="24"/>
          <w:szCs w:val="24"/>
        </w:rPr>
        <w:tab/>
      </w:r>
      <w:r w:rsidRPr="00961388">
        <w:rPr>
          <w:rFonts w:ascii="Arial" w:hAnsi="Arial" w:cs="Arial"/>
          <w:sz w:val="24"/>
          <w:szCs w:val="24"/>
        </w:rPr>
        <w:t>Based on the evidence presented before me, I am unable to</w:t>
      </w:r>
      <w:r w:rsidR="00542D20">
        <w:rPr>
          <w:rFonts w:ascii="Arial" w:hAnsi="Arial" w:cs="Arial"/>
          <w:sz w:val="24"/>
          <w:szCs w:val="24"/>
        </w:rPr>
        <w:t xml:space="preserve"> </w:t>
      </w:r>
      <w:r w:rsidRPr="00961388">
        <w:rPr>
          <w:rFonts w:ascii="Arial" w:hAnsi="Arial" w:cs="Arial"/>
          <w:sz w:val="24"/>
          <w:szCs w:val="24"/>
        </w:rPr>
        <w:t>conclude</w:t>
      </w:r>
      <w:r w:rsidR="00542D20">
        <w:rPr>
          <w:rFonts w:ascii="Arial" w:hAnsi="Arial" w:cs="Arial"/>
          <w:sz w:val="24"/>
          <w:szCs w:val="24"/>
        </w:rPr>
        <w:t xml:space="preserve"> with absolute certainty</w:t>
      </w:r>
      <w:r w:rsidRPr="00961388">
        <w:rPr>
          <w:rFonts w:ascii="Arial" w:hAnsi="Arial" w:cs="Arial"/>
          <w:sz w:val="24"/>
          <w:szCs w:val="24"/>
        </w:rPr>
        <w:t xml:space="preserve"> that the minor child would have obtained </w:t>
      </w:r>
      <w:r w:rsidR="00542D20">
        <w:rPr>
          <w:rFonts w:ascii="Arial" w:hAnsi="Arial" w:cs="Arial"/>
          <w:sz w:val="24"/>
          <w:szCs w:val="24"/>
        </w:rPr>
        <w:t xml:space="preserve">a </w:t>
      </w:r>
      <w:r w:rsidRPr="00961388">
        <w:rPr>
          <w:rFonts w:ascii="Arial" w:hAnsi="Arial" w:cs="Arial"/>
          <w:sz w:val="24"/>
          <w:szCs w:val="24"/>
        </w:rPr>
        <w:t xml:space="preserve">degree or </w:t>
      </w:r>
      <w:r w:rsidR="00542D20">
        <w:rPr>
          <w:rFonts w:ascii="Arial" w:hAnsi="Arial" w:cs="Arial"/>
          <w:sz w:val="24"/>
          <w:szCs w:val="24"/>
        </w:rPr>
        <w:t xml:space="preserve">a </w:t>
      </w:r>
      <w:r w:rsidRPr="00961388">
        <w:rPr>
          <w:rFonts w:ascii="Arial" w:hAnsi="Arial" w:cs="Arial"/>
          <w:sz w:val="24"/>
          <w:szCs w:val="24"/>
        </w:rPr>
        <w:t>diploma qualification had the accident not occurred. In my view, a fair and reasonable scenario would be an average of both scenarios under the cir</w:t>
      </w:r>
      <w:r w:rsidR="00F71FB2" w:rsidRPr="00961388">
        <w:rPr>
          <w:rFonts w:ascii="Arial" w:hAnsi="Arial" w:cs="Arial"/>
          <w:sz w:val="24"/>
          <w:szCs w:val="24"/>
        </w:rPr>
        <w:t>cumstances.</w:t>
      </w:r>
    </w:p>
    <w:p w14:paraId="154D9A14" w14:textId="77777777" w:rsidR="004E1BA2" w:rsidRPr="00961388" w:rsidRDefault="004E1BA2" w:rsidP="00634AFC">
      <w:pPr>
        <w:pStyle w:val="FootnoteText"/>
        <w:spacing w:line="360" w:lineRule="auto"/>
        <w:jc w:val="both"/>
        <w:rPr>
          <w:rFonts w:ascii="Arial" w:hAnsi="Arial" w:cs="Arial"/>
          <w:sz w:val="24"/>
          <w:szCs w:val="24"/>
        </w:rPr>
      </w:pPr>
    </w:p>
    <w:p w14:paraId="67D35A00" w14:textId="41844FEF" w:rsidR="0024525A" w:rsidRPr="00F822EC" w:rsidRDefault="001C0603" w:rsidP="00920ADF">
      <w:pPr>
        <w:pStyle w:val="FootnoteText"/>
        <w:spacing w:line="360" w:lineRule="auto"/>
        <w:jc w:val="both"/>
        <w:rPr>
          <w:rFonts w:ascii="Arial" w:hAnsi="Arial" w:cs="Arial"/>
          <w:b/>
          <w:bCs/>
          <w:sz w:val="24"/>
          <w:szCs w:val="24"/>
        </w:rPr>
      </w:pPr>
      <w:r w:rsidRPr="00F822EC">
        <w:rPr>
          <w:rFonts w:ascii="Arial" w:hAnsi="Arial" w:cs="Arial"/>
          <w:b/>
          <w:bCs/>
          <w:sz w:val="24"/>
          <w:szCs w:val="24"/>
        </w:rPr>
        <w:t>Contingencies</w:t>
      </w:r>
    </w:p>
    <w:p w14:paraId="0F352C5C" w14:textId="5D1C9BAC" w:rsidR="0024525A" w:rsidRPr="00961388" w:rsidRDefault="0024525A" w:rsidP="00920ADF">
      <w:pPr>
        <w:pStyle w:val="FootnoteText"/>
        <w:spacing w:line="360" w:lineRule="auto"/>
        <w:jc w:val="both"/>
        <w:rPr>
          <w:rFonts w:ascii="Arial" w:hAnsi="Arial" w:cs="Arial"/>
          <w:sz w:val="24"/>
          <w:szCs w:val="24"/>
        </w:rPr>
      </w:pPr>
      <w:r w:rsidRPr="00961388">
        <w:rPr>
          <w:rFonts w:ascii="Arial" w:hAnsi="Arial" w:cs="Arial"/>
          <w:sz w:val="24"/>
          <w:szCs w:val="24"/>
        </w:rPr>
        <w:t>[</w:t>
      </w:r>
      <w:r w:rsidR="00F822EC">
        <w:rPr>
          <w:rFonts w:ascii="Arial" w:hAnsi="Arial" w:cs="Arial"/>
          <w:sz w:val="24"/>
          <w:szCs w:val="24"/>
        </w:rPr>
        <w:t>31</w:t>
      </w:r>
      <w:r w:rsidRPr="00961388">
        <w:rPr>
          <w:rFonts w:ascii="Arial" w:hAnsi="Arial" w:cs="Arial"/>
          <w:sz w:val="24"/>
          <w:szCs w:val="24"/>
        </w:rPr>
        <w:t>]</w:t>
      </w:r>
      <w:r w:rsidRPr="00961388">
        <w:rPr>
          <w:rFonts w:ascii="Arial" w:hAnsi="Arial" w:cs="Arial"/>
          <w:sz w:val="24"/>
          <w:szCs w:val="24"/>
        </w:rPr>
        <w:tab/>
      </w:r>
      <w:r w:rsidR="00834BBF">
        <w:rPr>
          <w:rFonts w:ascii="Arial" w:hAnsi="Arial" w:cs="Arial"/>
          <w:sz w:val="24"/>
          <w:szCs w:val="24"/>
        </w:rPr>
        <w:t xml:space="preserve">The </w:t>
      </w:r>
      <w:r w:rsidR="00C02A83">
        <w:rPr>
          <w:rFonts w:ascii="Arial" w:hAnsi="Arial" w:cs="Arial"/>
          <w:sz w:val="24"/>
          <w:szCs w:val="24"/>
        </w:rPr>
        <w:t>p</w:t>
      </w:r>
      <w:r w:rsidR="00834BBF">
        <w:rPr>
          <w:rFonts w:ascii="Arial" w:hAnsi="Arial" w:cs="Arial"/>
          <w:sz w:val="24"/>
          <w:szCs w:val="24"/>
        </w:rPr>
        <w:t xml:space="preserve">laintiff’s </w:t>
      </w:r>
      <w:r w:rsidR="00C02A83">
        <w:rPr>
          <w:rFonts w:ascii="Arial" w:hAnsi="Arial" w:cs="Arial"/>
          <w:sz w:val="24"/>
          <w:szCs w:val="24"/>
        </w:rPr>
        <w:t>c</w:t>
      </w:r>
      <w:r w:rsidR="00834BBF">
        <w:rPr>
          <w:rFonts w:ascii="Arial" w:hAnsi="Arial" w:cs="Arial"/>
          <w:sz w:val="24"/>
          <w:szCs w:val="24"/>
        </w:rPr>
        <w:t xml:space="preserve">ounsel argued that </w:t>
      </w:r>
      <w:r w:rsidR="00C02A83">
        <w:rPr>
          <w:rFonts w:ascii="Arial" w:hAnsi="Arial" w:cs="Arial"/>
          <w:sz w:val="24"/>
          <w:szCs w:val="24"/>
        </w:rPr>
        <w:t xml:space="preserve">a </w:t>
      </w:r>
      <w:r w:rsidR="00834BBF">
        <w:rPr>
          <w:rFonts w:ascii="Arial" w:hAnsi="Arial" w:cs="Arial"/>
          <w:sz w:val="24"/>
          <w:szCs w:val="24"/>
        </w:rPr>
        <w:t>25% contingency should be applied</w:t>
      </w:r>
      <w:r w:rsidR="00C02A83">
        <w:rPr>
          <w:rFonts w:ascii="Arial" w:hAnsi="Arial" w:cs="Arial"/>
          <w:sz w:val="24"/>
          <w:szCs w:val="24"/>
        </w:rPr>
        <w:t xml:space="preserve"> w</w:t>
      </w:r>
      <w:r w:rsidR="00834BBF">
        <w:rPr>
          <w:rFonts w:ascii="Arial" w:hAnsi="Arial" w:cs="Arial"/>
          <w:sz w:val="24"/>
          <w:szCs w:val="24"/>
        </w:rPr>
        <w:t xml:space="preserve">hilst, the </w:t>
      </w:r>
      <w:r w:rsidR="004E1BA2">
        <w:rPr>
          <w:rFonts w:ascii="Arial" w:hAnsi="Arial" w:cs="Arial"/>
          <w:sz w:val="24"/>
          <w:szCs w:val="24"/>
        </w:rPr>
        <w:t>d</w:t>
      </w:r>
      <w:r w:rsidRPr="00961388">
        <w:rPr>
          <w:rFonts w:ascii="Arial" w:hAnsi="Arial" w:cs="Arial"/>
          <w:sz w:val="24"/>
          <w:szCs w:val="24"/>
        </w:rPr>
        <w:t>efendant</w:t>
      </w:r>
      <w:r w:rsidR="003C39BC" w:rsidRPr="00961388">
        <w:rPr>
          <w:rFonts w:ascii="Arial" w:hAnsi="Arial" w:cs="Arial"/>
          <w:sz w:val="24"/>
          <w:szCs w:val="24"/>
        </w:rPr>
        <w:t xml:space="preserve">’s </w:t>
      </w:r>
      <w:r w:rsidR="00C02A83">
        <w:rPr>
          <w:rFonts w:ascii="Arial" w:hAnsi="Arial" w:cs="Arial"/>
          <w:sz w:val="24"/>
          <w:szCs w:val="24"/>
        </w:rPr>
        <w:t>c</w:t>
      </w:r>
      <w:r w:rsidR="00834BBF">
        <w:rPr>
          <w:rFonts w:ascii="Arial" w:hAnsi="Arial" w:cs="Arial"/>
          <w:sz w:val="24"/>
          <w:szCs w:val="24"/>
        </w:rPr>
        <w:t xml:space="preserve">ounsel </w:t>
      </w:r>
      <w:r w:rsidR="003C39BC" w:rsidRPr="00961388">
        <w:rPr>
          <w:rFonts w:ascii="Arial" w:hAnsi="Arial" w:cs="Arial"/>
          <w:sz w:val="24"/>
          <w:szCs w:val="24"/>
        </w:rPr>
        <w:t xml:space="preserve">argued that </w:t>
      </w:r>
      <w:r w:rsidR="00C02A83">
        <w:rPr>
          <w:rFonts w:ascii="Arial" w:hAnsi="Arial" w:cs="Arial"/>
          <w:sz w:val="24"/>
          <w:szCs w:val="24"/>
        </w:rPr>
        <w:t xml:space="preserve">a </w:t>
      </w:r>
      <w:r w:rsidR="003C39BC" w:rsidRPr="00961388">
        <w:rPr>
          <w:rFonts w:ascii="Arial" w:hAnsi="Arial" w:cs="Arial"/>
          <w:sz w:val="24"/>
          <w:szCs w:val="24"/>
        </w:rPr>
        <w:t xml:space="preserve">35% contingency should be applied. </w:t>
      </w:r>
    </w:p>
    <w:p w14:paraId="55224889" w14:textId="77777777" w:rsidR="003C39BC" w:rsidRPr="00961388" w:rsidRDefault="003C39BC" w:rsidP="00920ADF">
      <w:pPr>
        <w:pStyle w:val="FootnoteText"/>
        <w:spacing w:line="360" w:lineRule="auto"/>
        <w:jc w:val="both"/>
        <w:rPr>
          <w:rFonts w:ascii="Arial" w:hAnsi="Arial" w:cs="Arial"/>
          <w:sz w:val="24"/>
          <w:szCs w:val="24"/>
        </w:rPr>
      </w:pPr>
    </w:p>
    <w:p w14:paraId="2BF0B2DC" w14:textId="4AA956EE" w:rsidR="002145A3" w:rsidRPr="00961388" w:rsidRDefault="002145A3" w:rsidP="00920ADF">
      <w:pPr>
        <w:pStyle w:val="FootnoteText"/>
        <w:spacing w:line="360" w:lineRule="auto"/>
        <w:jc w:val="both"/>
        <w:rPr>
          <w:rFonts w:ascii="Arial" w:hAnsi="Arial" w:cs="Arial"/>
          <w:sz w:val="24"/>
          <w:szCs w:val="24"/>
        </w:rPr>
      </w:pPr>
      <w:r w:rsidRPr="00961388">
        <w:rPr>
          <w:rFonts w:ascii="Arial" w:hAnsi="Arial" w:cs="Arial"/>
          <w:sz w:val="24"/>
          <w:szCs w:val="24"/>
        </w:rPr>
        <w:lastRenderedPageBreak/>
        <w:t>[32]</w:t>
      </w:r>
      <w:r w:rsidR="00C02A83">
        <w:rPr>
          <w:rFonts w:ascii="Arial" w:hAnsi="Arial" w:cs="Arial"/>
          <w:sz w:val="24"/>
          <w:szCs w:val="24"/>
        </w:rPr>
        <w:tab/>
      </w:r>
      <w:r w:rsidRPr="00961388">
        <w:rPr>
          <w:rFonts w:ascii="Arial" w:hAnsi="Arial" w:cs="Arial"/>
          <w:sz w:val="24"/>
          <w:szCs w:val="24"/>
        </w:rPr>
        <w:t xml:space="preserve">I am mindful of the fact that </w:t>
      </w:r>
      <w:r w:rsidR="0040173F">
        <w:rPr>
          <w:rFonts w:ascii="Arial" w:hAnsi="Arial" w:cs="Arial"/>
          <w:sz w:val="24"/>
          <w:szCs w:val="24"/>
        </w:rPr>
        <w:t>contingency deductions</w:t>
      </w:r>
      <w:r w:rsidR="0040353F">
        <w:rPr>
          <w:rFonts w:ascii="Arial" w:hAnsi="Arial" w:cs="Arial"/>
          <w:sz w:val="24"/>
          <w:szCs w:val="24"/>
        </w:rPr>
        <w:t xml:space="preserve"> are </w:t>
      </w:r>
      <w:r w:rsidR="001C0603">
        <w:rPr>
          <w:rFonts w:ascii="Arial" w:hAnsi="Arial" w:cs="Arial"/>
          <w:sz w:val="24"/>
          <w:szCs w:val="24"/>
        </w:rPr>
        <w:t>within</w:t>
      </w:r>
      <w:r w:rsidR="0040353F">
        <w:rPr>
          <w:rFonts w:ascii="Arial" w:hAnsi="Arial" w:cs="Arial"/>
          <w:sz w:val="24"/>
          <w:szCs w:val="24"/>
        </w:rPr>
        <w:t xml:space="preserve"> the discretion </w:t>
      </w:r>
      <w:r w:rsidR="0040173F">
        <w:rPr>
          <w:rFonts w:ascii="Arial" w:hAnsi="Arial" w:cs="Arial"/>
          <w:sz w:val="24"/>
          <w:szCs w:val="24"/>
        </w:rPr>
        <w:t xml:space="preserve">of the </w:t>
      </w:r>
      <w:r w:rsidR="00C32312">
        <w:rPr>
          <w:rFonts w:ascii="Arial" w:hAnsi="Arial" w:cs="Arial"/>
          <w:sz w:val="24"/>
          <w:szCs w:val="24"/>
        </w:rPr>
        <w:t>C</w:t>
      </w:r>
      <w:r w:rsidR="0040173F">
        <w:rPr>
          <w:rFonts w:ascii="Arial" w:hAnsi="Arial" w:cs="Arial"/>
          <w:sz w:val="24"/>
          <w:szCs w:val="24"/>
        </w:rPr>
        <w:t>ourt and depends upon the judge</w:t>
      </w:r>
      <w:r w:rsidR="0040353F">
        <w:rPr>
          <w:rFonts w:ascii="Arial" w:hAnsi="Arial" w:cs="Arial"/>
          <w:sz w:val="24"/>
          <w:szCs w:val="24"/>
        </w:rPr>
        <w:t>’</w:t>
      </w:r>
      <w:r w:rsidR="0040173F">
        <w:rPr>
          <w:rFonts w:ascii="Arial" w:hAnsi="Arial" w:cs="Arial"/>
          <w:sz w:val="24"/>
          <w:szCs w:val="24"/>
        </w:rPr>
        <w:t>s impression of the case.</w:t>
      </w:r>
      <w:r w:rsidRPr="00961388">
        <w:rPr>
          <w:rFonts w:ascii="Arial" w:hAnsi="Arial" w:cs="Arial"/>
          <w:sz w:val="24"/>
          <w:szCs w:val="24"/>
        </w:rPr>
        <w:t xml:space="preserve"> The contingency deductions allow for the possibility that the </w:t>
      </w:r>
      <w:r w:rsidR="004E1BA2">
        <w:rPr>
          <w:rFonts w:ascii="Arial" w:hAnsi="Arial" w:cs="Arial"/>
          <w:sz w:val="24"/>
          <w:szCs w:val="24"/>
        </w:rPr>
        <w:t>p</w:t>
      </w:r>
      <w:r w:rsidRPr="00961388">
        <w:rPr>
          <w:rFonts w:ascii="Arial" w:hAnsi="Arial" w:cs="Arial"/>
          <w:sz w:val="24"/>
          <w:szCs w:val="24"/>
        </w:rPr>
        <w:t xml:space="preserve">laintiff may have less than </w:t>
      </w:r>
      <w:r w:rsidR="006D1482">
        <w:rPr>
          <w:rFonts w:ascii="Arial" w:hAnsi="Arial" w:cs="Arial"/>
          <w:sz w:val="24"/>
          <w:szCs w:val="24"/>
        </w:rPr>
        <w:t xml:space="preserve">a </w:t>
      </w:r>
      <w:r w:rsidRPr="00961388">
        <w:rPr>
          <w:rFonts w:ascii="Arial" w:hAnsi="Arial" w:cs="Arial"/>
          <w:sz w:val="24"/>
          <w:szCs w:val="24"/>
        </w:rPr>
        <w:t>“normal” expectation of life and that he may experience periods of unemployment by reason of incapacity due to illness</w:t>
      </w:r>
      <w:r w:rsidR="006D1482">
        <w:rPr>
          <w:rFonts w:ascii="Arial" w:hAnsi="Arial" w:cs="Arial"/>
          <w:sz w:val="24"/>
          <w:szCs w:val="24"/>
        </w:rPr>
        <w:t xml:space="preserve"> or</w:t>
      </w:r>
      <w:r w:rsidRPr="00961388">
        <w:rPr>
          <w:rFonts w:ascii="Arial" w:hAnsi="Arial" w:cs="Arial"/>
          <w:sz w:val="24"/>
          <w:szCs w:val="24"/>
        </w:rPr>
        <w:t xml:space="preserve"> accident</w:t>
      </w:r>
      <w:r w:rsidR="006D1482">
        <w:rPr>
          <w:rFonts w:ascii="Arial" w:hAnsi="Arial" w:cs="Arial"/>
          <w:sz w:val="24"/>
          <w:szCs w:val="24"/>
        </w:rPr>
        <w:t>, or to</w:t>
      </w:r>
      <w:r w:rsidRPr="00961388">
        <w:rPr>
          <w:rFonts w:ascii="Arial" w:hAnsi="Arial" w:cs="Arial"/>
          <w:sz w:val="24"/>
          <w:szCs w:val="24"/>
        </w:rPr>
        <w:t xml:space="preserve"> labour unrest or general economic conditions.</w:t>
      </w:r>
      <w:r w:rsidR="00A800DF" w:rsidRPr="00961388">
        <w:rPr>
          <w:rStyle w:val="FootnoteReference"/>
          <w:rFonts w:ascii="Arial" w:hAnsi="Arial" w:cs="Arial"/>
          <w:sz w:val="24"/>
          <w:szCs w:val="24"/>
        </w:rPr>
        <w:footnoteReference w:id="3"/>
      </w:r>
    </w:p>
    <w:p w14:paraId="58CF97E3" w14:textId="77777777" w:rsidR="00A800DF" w:rsidRPr="00961388" w:rsidRDefault="00A800DF" w:rsidP="00920ADF">
      <w:pPr>
        <w:pStyle w:val="FootnoteText"/>
        <w:spacing w:line="360" w:lineRule="auto"/>
        <w:jc w:val="both"/>
        <w:rPr>
          <w:rFonts w:ascii="Arial" w:hAnsi="Arial" w:cs="Arial"/>
          <w:sz w:val="24"/>
          <w:szCs w:val="24"/>
        </w:rPr>
      </w:pPr>
    </w:p>
    <w:p w14:paraId="28F23A66" w14:textId="1E6A6FDA" w:rsidR="00A800DF" w:rsidRPr="00961388" w:rsidRDefault="00A800DF" w:rsidP="00920ADF">
      <w:pPr>
        <w:pStyle w:val="FootnoteText"/>
        <w:spacing w:line="360" w:lineRule="auto"/>
        <w:jc w:val="both"/>
        <w:rPr>
          <w:rFonts w:ascii="Arial" w:hAnsi="Arial" w:cs="Arial"/>
          <w:sz w:val="24"/>
          <w:szCs w:val="24"/>
        </w:rPr>
      </w:pPr>
      <w:r w:rsidRPr="00961388">
        <w:rPr>
          <w:rFonts w:ascii="Arial" w:hAnsi="Arial" w:cs="Arial"/>
          <w:sz w:val="24"/>
          <w:szCs w:val="24"/>
        </w:rPr>
        <w:t>[33]</w:t>
      </w:r>
      <w:r w:rsidR="0040353F">
        <w:rPr>
          <w:rFonts w:ascii="Arial" w:hAnsi="Arial" w:cs="Arial"/>
          <w:sz w:val="24"/>
          <w:szCs w:val="24"/>
        </w:rPr>
        <w:tab/>
      </w:r>
      <w:r w:rsidRPr="00961388">
        <w:rPr>
          <w:rFonts w:ascii="Arial" w:hAnsi="Arial" w:cs="Arial"/>
          <w:sz w:val="24"/>
          <w:szCs w:val="24"/>
        </w:rPr>
        <w:t xml:space="preserve">In </w:t>
      </w:r>
      <w:r w:rsidRPr="00A017A8">
        <w:rPr>
          <w:rFonts w:ascii="Arial" w:hAnsi="Arial" w:cs="Arial"/>
          <w:i/>
          <w:iCs/>
          <w:sz w:val="24"/>
          <w:szCs w:val="24"/>
        </w:rPr>
        <w:t>Goodall v President Insurance</w:t>
      </w:r>
      <w:r w:rsidR="006D1482">
        <w:rPr>
          <w:rFonts w:ascii="Arial" w:hAnsi="Arial" w:cs="Arial"/>
          <w:i/>
          <w:iCs/>
          <w:sz w:val="24"/>
          <w:szCs w:val="24"/>
        </w:rPr>
        <w:t xml:space="preserve"> Co Ltd</w:t>
      </w:r>
      <w:r w:rsidR="00137C3D" w:rsidRPr="00961388">
        <w:rPr>
          <w:rStyle w:val="FootnoteReference"/>
          <w:rFonts w:ascii="Arial" w:hAnsi="Arial" w:cs="Arial"/>
          <w:sz w:val="24"/>
          <w:szCs w:val="24"/>
        </w:rPr>
        <w:footnoteReference w:id="4"/>
      </w:r>
      <w:r w:rsidRPr="00961388">
        <w:rPr>
          <w:rFonts w:ascii="Arial" w:hAnsi="Arial" w:cs="Arial"/>
          <w:sz w:val="24"/>
          <w:szCs w:val="24"/>
        </w:rPr>
        <w:t xml:space="preserve"> it was held that a contingency deduction </w:t>
      </w:r>
      <w:r w:rsidR="004E4124">
        <w:rPr>
          <w:rFonts w:ascii="Arial" w:hAnsi="Arial" w:cs="Arial"/>
          <w:sz w:val="24"/>
          <w:szCs w:val="24"/>
        </w:rPr>
        <w:t>of half a</w:t>
      </w:r>
      <w:r w:rsidRPr="00961388">
        <w:rPr>
          <w:rFonts w:ascii="Arial" w:hAnsi="Arial" w:cs="Arial"/>
          <w:sz w:val="24"/>
          <w:szCs w:val="24"/>
        </w:rPr>
        <w:t xml:space="preserve"> per</w:t>
      </w:r>
      <w:r w:rsidR="004E4124">
        <w:rPr>
          <w:rFonts w:ascii="Arial" w:hAnsi="Arial" w:cs="Arial"/>
          <w:sz w:val="24"/>
          <w:szCs w:val="24"/>
        </w:rPr>
        <w:t>centage per</w:t>
      </w:r>
      <w:r w:rsidRPr="00961388">
        <w:rPr>
          <w:rFonts w:ascii="Arial" w:hAnsi="Arial" w:cs="Arial"/>
          <w:sz w:val="24"/>
          <w:szCs w:val="24"/>
        </w:rPr>
        <w:t xml:space="preserve"> working </w:t>
      </w:r>
      <w:r w:rsidR="004E4124">
        <w:rPr>
          <w:rFonts w:ascii="Arial" w:hAnsi="Arial" w:cs="Arial"/>
          <w:sz w:val="24"/>
          <w:szCs w:val="24"/>
        </w:rPr>
        <w:t>year</w:t>
      </w:r>
      <w:r w:rsidRPr="00961388">
        <w:rPr>
          <w:rFonts w:ascii="Arial" w:hAnsi="Arial" w:cs="Arial"/>
          <w:sz w:val="24"/>
          <w:szCs w:val="24"/>
        </w:rPr>
        <w:t>, commonly referred to as “</w:t>
      </w:r>
      <w:r w:rsidR="004E4124">
        <w:rPr>
          <w:rFonts w:ascii="Arial" w:hAnsi="Arial" w:cs="Arial"/>
          <w:sz w:val="24"/>
          <w:szCs w:val="24"/>
        </w:rPr>
        <w:t xml:space="preserve">a </w:t>
      </w:r>
      <w:r w:rsidRPr="00961388">
        <w:rPr>
          <w:rFonts w:ascii="Arial" w:hAnsi="Arial" w:cs="Arial"/>
          <w:sz w:val="24"/>
          <w:szCs w:val="24"/>
        </w:rPr>
        <w:t>sliding scale” is generally acceptable as the norm.</w:t>
      </w:r>
    </w:p>
    <w:p w14:paraId="3A1D8944" w14:textId="77777777" w:rsidR="00A800DF" w:rsidRPr="00961388" w:rsidRDefault="00A800DF" w:rsidP="00920ADF">
      <w:pPr>
        <w:pStyle w:val="FootnoteText"/>
        <w:spacing w:line="360" w:lineRule="auto"/>
        <w:jc w:val="both"/>
        <w:rPr>
          <w:rFonts w:ascii="Arial" w:hAnsi="Arial" w:cs="Arial"/>
          <w:sz w:val="24"/>
          <w:szCs w:val="24"/>
        </w:rPr>
      </w:pPr>
    </w:p>
    <w:p w14:paraId="68FDABA6" w14:textId="137B9534" w:rsidR="00A800DF" w:rsidRPr="00961388" w:rsidRDefault="00A800DF" w:rsidP="00920ADF">
      <w:pPr>
        <w:pStyle w:val="FootnoteText"/>
        <w:spacing w:line="360" w:lineRule="auto"/>
        <w:jc w:val="both"/>
        <w:rPr>
          <w:rFonts w:ascii="Arial" w:hAnsi="Arial" w:cs="Arial"/>
          <w:sz w:val="24"/>
          <w:szCs w:val="24"/>
        </w:rPr>
      </w:pPr>
      <w:r w:rsidRPr="00961388">
        <w:rPr>
          <w:rFonts w:ascii="Arial" w:hAnsi="Arial" w:cs="Arial"/>
          <w:sz w:val="24"/>
          <w:szCs w:val="24"/>
        </w:rPr>
        <w:t>[34]</w:t>
      </w:r>
      <w:r w:rsidR="00C02A83">
        <w:rPr>
          <w:rFonts w:ascii="Arial" w:hAnsi="Arial" w:cs="Arial"/>
          <w:sz w:val="24"/>
          <w:szCs w:val="24"/>
        </w:rPr>
        <w:tab/>
      </w:r>
      <w:r w:rsidR="0040353F">
        <w:rPr>
          <w:rFonts w:ascii="Arial" w:hAnsi="Arial" w:cs="Arial"/>
          <w:sz w:val="24"/>
          <w:szCs w:val="24"/>
        </w:rPr>
        <w:t>I</w:t>
      </w:r>
      <w:r w:rsidRPr="00961388">
        <w:rPr>
          <w:rFonts w:ascii="Arial" w:hAnsi="Arial" w:cs="Arial"/>
          <w:sz w:val="24"/>
          <w:szCs w:val="24"/>
        </w:rPr>
        <w:t xml:space="preserve">n the present case, the minor child was nine years and eleven months </w:t>
      </w:r>
      <w:r w:rsidR="00DE79AA">
        <w:rPr>
          <w:rFonts w:ascii="Arial" w:hAnsi="Arial" w:cs="Arial"/>
          <w:sz w:val="24"/>
          <w:szCs w:val="24"/>
        </w:rPr>
        <w:t xml:space="preserve">old </w:t>
      </w:r>
      <w:r w:rsidRPr="00961388">
        <w:rPr>
          <w:rFonts w:ascii="Arial" w:hAnsi="Arial" w:cs="Arial"/>
          <w:sz w:val="24"/>
          <w:szCs w:val="24"/>
        </w:rPr>
        <w:t xml:space="preserve">at the time of the accident. The </w:t>
      </w:r>
      <w:r w:rsidR="00D84BE2">
        <w:rPr>
          <w:rFonts w:ascii="Arial" w:hAnsi="Arial" w:cs="Arial"/>
          <w:sz w:val="24"/>
          <w:szCs w:val="24"/>
        </w:rPr>
        <w:t>I</w:t>
      </w:r>
      <w:r w:rsidRPr="00961388">
        <w:rPr>
          <w:rFonts w:ascii="Arial" w:hAnsi="Arial" w:cs="Arial"/>
          <w:sz w:val="24"/>
          <w:szCs w:val="24"/>
        </w:rPr>
        <w:t xml:space="preserve">ndustrial </w:t>
      </w:r>
      <w:r w:rsidR="00D84BE2">
        <w:rPr>
          <w:rFonts w:ascii="Arial" w:hAnsi="Arial" w:cs="Arial"/>
          <w:sz w:val="24"/>
          <w:szCs w:val="24"/>
        </w:rPr>
        <w:t>P</w:t>
      </w:r>
      <w:r w:rsidRPr="00961388">
        <w:rPr>
          <w:rFonts w:ascii="Arial" w:hAnsi="Arial" w:cs="Arial"/>
          <w:sz w:val="24"/>
          <w:szCs w:val="24"/>
        </w:rPr>
        <w:t>sychologists are in agreement that ha</w:t>
      </w:r>
      <w:r w:rsidR="00D84BE2">
        <w:rPr>
          <w:rFonts w:ascii="Arial" w:hAnsi="Arial" w:cs="Arial"/>
          <w:sz w:val="24"/>
          <w:szCs w:val="24"/>
        </w:rPr>
        <w:t>d</w:t>
      </w:r>
      <w:r w:rsidRPr="00961388">
        <w:rPr>
          <w:rFonts w:ascii="Arial" w:hAnsi="Arial" w:cs="Arial"/>
          <w:sz w:val="24"/>
          <w:szCs w:val="24"/>
        </w:rPr>
        <w:t xml:space="preserve"> he not been injured in </w:t>
      </w:r>
      <w:r w:rsidR="00D84BE2">
        <w:rPr>
          <w:rFonts w:ascii="Arial" w:hAnsi="Arial" w:cs="Arial"/>
          <w:sz w:val="24"/>
          <w:szCs w:val="24"/>
        </w:rPr>
        <w:t>the</w:t>
      </w:r>
      <w:r w:rsidRPr="00961388">
        <w:rPr>
          <w:rFonts w:ascii="Arial" w:hAnsi="Arial" w:cs="Arial"/>
          <w:sz w:val="24"/>
          <w:szCs w:val="24"/>
        </w:rPr>
        <w:t xml:space="preserve"> motor vehicle accident, he w</w:t>
      </w:r>
      <w:r w:rsidR="00D84BE2">
        <w:rPr>
          <w:rFonts w:ascii="Arial" w:hAnsi="Arial" w:cs="Arial"/>
          <w:sz w:val="24"/>
          <w:szCs w:val="24"/>
        </w:rPr>
        <w:t>ould</w:t>
      </w:r>
      <w:r w:rsidRPr="00961388">
        <w:rPr>
          <w:rFonts w:ascii="Arial" w:hAnsi="Arial" w:cs="Arial"/>
          <w:sz w:val="24"/>
          <w:szCs w:val="24"/>
        </w:rPr>
        <w:t xml:space="preserve"> have completed </w:t>
      </w:r>
      <w:r w:rsidR="00C32312">
        <w:rPr>
          <w:rFonts w:ascii="Arial" w:hAnsi="Arial" w:cs="Arial"/>
          <w:sz w:val="24"/>
          <w:szCs w:val="24"/>
        </w:rPr>
        <w:t xml:space="preserve">his </w:t>
      </w:r>
      <w:r w:rsidRPr="00961388">
        <w:rPr>
          <w:rFonts w:ascii="Arial" w:hAnsi="Arial" w:cs="Arial"/>
          <w:sz w:val="24"/>
          <w:szCs w:val="24"/>
        </w:rPr>
        <w:t>grade 12 level of education and would have progressed to study at a diploma or degree level. The</w:t>
      </w:r>
      <w:r w:rsidR="00A017A8">
        <w:rPr>
          <w:rFonts w:ascii="Arial" w:hAnsi="Arial" w:cs="Arial"/>
          <w:sz w:val="24"/>
          <w:szCs w:val="24"/>
        </w:rPr>
        <w:t>y</w:t>
      </w:r>
      <w:r w:rsidRPr="00961388">
        <w:rPr>
          <w:rFonts w:ascii="Arial" w:hAnsi="Arial" w:cs="Arial"/>
          <w:sz w:val="24"/>
          <w:szCs w:val="24"/>
        </w:rPr>
        <w:t xml:space="preserve"> are also in agreement that after completing his tertiary education, he could have commenced employment at the age of 25 years, essentially giving him </w:t>
      </w:r>
      <w:r w:rsidR="0020357A">
        <w:rPr>
          <w:rFonts w:ascii="Arial" w:hAnsi="Arial" w:cs="Arial"/>
          <w:sz w:val="24"/>
          <w:szCs w:val="24"/>
        </w:rPr>
        <w:t xml:space="preserve">approximately </w:t>
      </w:r>
      <w:r w:rsidRPr="00961388">
        <w:rPr>
          <w:rFonts w:ascii="Arial" w:hAnsi="Arial" w:cs="Arial"/>
          <w:sz w:val="24"/>
          <w:szCs w:val="24"/>
        </w:rPr>
        <w:t>40 years of working life before retiring at the age of 65 years.</w:t>
      </w:r>
    </w:p>
    <w:p w14:paraId="61AF950F" w14:textId="77777777" w:rsidR="00A800DF" w:rsidRPr="00961388" w:rsidRDefault="00A800DF" w:rsidP="00920ADF">
      <w:pPr>
        <w:pStyle w:val="FootnoteText"/>
        <w:spacing w:line="360" w:lineRule="auto"/>
        <w:jc w:val="both"/>
        <w:rPr>
          <w:rFonts w:ascii="Arial" w:hAnsi="Arial" w:cs="Arial"/>
          <w:sz w:val="24"/>
          <w:szCs w:val="24"/>
        </w:rPr>
      </w:pPr>
    </w:p>
    <w:p w14:paraId="10853A3B" w14:textId="4AD89E70" w:rsidR="00A800DF" w:rsidRPr="00961388" w:rsidRDefault="00A800DF" w:rsidP="00920ADF">
      <w:pPr>
        <w:pStyle w:val="FootnoteText"/>
        <w:spacing w:line="360" w:lineRule="auto"/>
        <w:jc w:val="both"/>
        <w:rPr>
          <w:rFonts w:ascii="Arial" w:hAnsi="Arial" w:cs="Arial"/>
          <w:sz w:val="24"/>
          <w:szCs w:val="24"/>
        </w:rPr>
      </w:pPr>
      <w:r w:rsidRPr="00961388">
        <w:rPr>
          <w:rFonts w:ascii="Arial" w:hAnsi="Arial" w:cs="Arial"/>
          <w:sz w:val="24"/>
          <w:szCs w:val="24"/>
        </w:rPr>
        <w:t>[35]</w:t>
      </w:r>
      <w:r w:rsidR="00C02A83">
        <w:rPr>
          <w:rFonts w:ascii="Arial" w:hAnsi="Arial" w:cs="Arial"/>
          <w:sz w:val="24"/>
          <w:szCs w:val="24"/>
        </w:rPr>
        <w:tab/>
      </w:r>
      <w:r w:rsidR="00137C3D" w:rsidRPr="00961388">
        <w:rPr>
          <w:rFonts w:ascii="Arial" w:hAnsi="Arial" w:cs="Arial"/>
          <w:sz w:val="24"/>
          <w:szCs w:val="24"/>
        </w:rPr>
        <w:t>Considering</w:t>
      </w:r>
      <w:r w:rsidRPr="00961388">
        <w:rPr>
          <w:rFonts w:ascii="Arial" w:hAnsi="Arial" w:cs="Arial"/>
          <w:sz w:val="24"/>
          <w:szCs w:val="24"/>
        </w:rPr>
        <w:t xml:space="preserve"> all </w:t>
      </w:r>
      <w:r w:rsidR="0020357A">
        <w:rPr>
          <w:rFonts w:ascii="Arial" w:hAnsi="Arial" w:cs="Arial"/>
          <w:sz w:val="24"/>
          <w:szCs w:val="24"/>
        </w:rPr>
        <w:t xml:space="preserve">the </w:t>
      </w:r>
      <w:r w:rsidR="00230747" w:rsidRPr="00961388">
        <w:rPr>
          <w:rFonts w:ascii="Arial" w:hAnsi="Arial" w:cs="Arial"/>
          <w:sz w:val="24"/>
          <w:szCs w:val="24"/>
        </w:rPr>
        <w:t>above-mentioned</w:t>
      </w:r>
      <w:r w:rsidRPr="00961388">
        <w:rPr>
          <w:rFonts w:ascii="Arial" w:hAnsi="Arial" w:cs="Arial"/>
          <w:sz w:val="24"/>
          <w:szCs w:val="24"/>
        </w:rPr>
        <w:t xml:space="preserve"> factors, I am of the view that it would be appropriate to deduct </w:t>
      </w:r>
      <w:r w:rsidR="0020357A">
        <w:rPr>
          <w:rFonts w:ascii="Arial" w:hAnsi="Arial" w:cs="Arial"/>
          <w:sz w:val="24"/>
          <w:szCs w:val="24"/>
        </w:rPr>
        <w:t xml:space="preserve">a </w:t>
      </w:r>
      <w:r w:rsidRPr="00961388">
        <w:rPr>
          <w:rFonts w:ascii="Arial" w:hAnsi="Arial" w:cs="Arial"/>
          <w:sz w:val="24"/>
          <w:szCs w:val="24"/>
        </w:rPr>
        <w:t>20% contingency on the pre</w:t>
      </w:r>
      <w:r w:rsidR="0020357A">
        <w:rPr>
          <w:rFonts w:ascii="Arial" w:hAnsi="Arial" w:cs="Arial"/>
          <w:sz w:val="24"/>
          <w:szCs w:val="24"/>
        </w:rPr>
        <w:t>-</w:t>
      </w:r>
      <w:r w:rsidRPr="00961388">
        <w:rPr>
          <w:rFonts w:ascii="Arial" w:hAnsi="Arial" w:cs="Arial"/>
          <w:sz w:val="24"/>
          <w:szCs w:val="24"/>
        </w:rPr>
        <w:t>morbid future income.</w:t>
      </w:r>
    </w:p>
    <w:p w14:paraId="2A315A38" w14:textId="77777777" w:rsidR="00137C3D" w:rsidRPr="00961388" w:rsidRDefault="00137C3D" w:rsidP="00920ADF">
      <w:pPr>
        <w:pStyle w:val="FootnoteText"/>
        <w:spacing w:line="360" w:lineRule="auto"/>
        <w:jc w:val="both"/>
        <w:rPr>
          <w:rFonts w:ascii="Arial" w:hAnsi="Arial" w:cs="Arial"/>
          <w:sz w:val="24"/>
          <w:szCs w:val="24"/>
        </w:rPr>
      </w:pPr>
    </w:p>
    <w:p w14:paraId="6AAD324D" w14:textId="47572A34" w:rsidR="00137C3D" w:rsidRPr="00961388" w:rsidRDefault="00137C3D" w:rsidP="00920ADF">
      <w:pPr>
        <w:pStyle w:val="FootnoteText"/>
        <w:spacing w:line="360" w:lineRule="auto"/>
        <w:jc w:val="both"/>
        <w:rPr>
          <w:rFonts w:ascii="Arial" w:hAnsi="Arial" w:cs="Arial"/>
          <w:sz w:val="24"/>
          <w:szCs w:val="24"/>
        </w:rPr>
      </w:pPr>
      <w:r w:rsidRPr="00961388">
        <w:rPr>
          <w:rFonts w:ascii="Arial" w:hAnsi="Arial" w:cs="Arial"/>
          <w:sz w:val="24"/>
          <w:szCs w:val="24"/>
        </w:rPr>
        <w:t>[36]</w:t>
      </w:r>
      <w:r w:rsidR="00C02A83">
        <w:rPr>
          <w:rFonts w:ascii="Arial" w:hAnsi="Arial" w:cs="Arial"/>
          <w:sz w:val="24"/>
          <w:szCs w:val="24"/>
        </w:rPr>
        <w:tab/>
      </w:r>
      <w:r w:rsidRPr="00961388">
        <w:rPr>
          <w:rFonts w:ascii="Arial" w:hAnsi="Arial" w:cs="Arial"/>
          <w:sz w:val="24"/>
          <w:szCs w:val="24"/>
        </w:rPr>
        <w:t>With regards to the post</w:t>
      </w:r>
      <w:r w:rsidR="00B55E1A">
        <w:rPr>
          <w:rFonts w:ascii="Arial" w:hAnsi="Arial" w:cs="Arial"/>
          <w:sz w:val="24"/>
          <w:szCs w:val="24"/>
        </w:rPr>
        <w:t>-</w:t>
      </w:r>
      <w:r w:rsidRPr="00961388">
        <w:rPr>
          <w:rFonts w:ascii="Arial" w:hAnsi="Arial" w:cs="Arial"/>
          <w:sz w:val="24"/>
          <w:szCs w:val="24"/>
        </w:rPr>
        <w:t xml:space="preserve">morbid future income, the Industrial </w:t>
      </w:r>
      <w:r w:rsidR="0020357A">
        <w:rPr>
          <w:rFonts w:ascii="Arial" w:hAnsi="Arial" w:cs="Arial"/>
          <w:sz w:val="24"/>
          <w:szCs w:val="24"/>
        </w:rPr>
        <w:t>P</w:t>
      </w:r>
      <w:r w:rsidRPr="00961388">
        <w:rPr>
          <w:rFonts w:ascii="Arial" w:hAnsi="Arial" w:cs="Arial"/>
          <w:sz w:val="24"/>
          <w:szCs w:val="24"/>
        </w:rPr>
        <w:t>sychologists are also in agreement that he has no residual earning capacity. Therefore, no contingency deduction is applicable.</w:t>
      </w:r>
    </w:p>
    <w:p w14:paraId="0D1E9A20" w14:textId="77777777" w:rsidR="00A5507F" w:rsidRPr="00961388" w:rsidRDefault="00A5507F" w:rsidP="00920ADF">
      <w:pPr>
        <w:pStyle w:val="FootnoteText"/>
        <w:spacing w:line="360" w:lineRule="auto"/>
        <w:jc w:val="both"/>
        <w:rPr>
          <w:rFonts w:ascii="Arial" w:hAnsi="Arial" w:cs="Arial"/>
          <w:sz w:val="24"/>
          <w:szCs w:val="24"/>
        </w:rPr>
      </w:pPr>
    </w:p>
    <w:p w14:paraId="283BDB2C" w14:textId="2C3660D6" w:rsidR="00A5507F" w:rsidRPr="00961388" w:rsidRDefault="00A5507F" w:rsidP="00920ADF">
      <w:pPr>
        <w:pStyle w:val="FootnoteText"/>
        <w:spacing w:line="360" w:lineRule="auto"/>
        <w:jc w:val="both"/>
        <w:rPr>
          <w:rFonts w:ascii="Arial" w:hAnsi="Arial" w:cs="Arial"/>
          <w:sz w:val="24"/>
          <w:szCs w:val="24"/>
        </w:rPr>
      </w:pPr>
      <w:r w:rsidRPr="00961388">
        <w:rPr>
          <w:rFonts w:ascii="Arial" w:hAnsi="Arial" w:cs="Arial"/>
          <w:sz w:val="24"/>
          <w:szCs w:val="24"/>
        </w:rPr>
        <w:t>[37]</w:t>
      </w:r>
      <w:r w:rsidR="00C02A83">
        <w:rPr>
          <w:rFonts w:ascii="Arial" w:hAnsi="Arial" w:cs="Arial"/>
          <w:sz w:val="24"/>
          <w:szCs w:val="24"/>
        </w:rPr>
        <w:tab/>
      </w:r>
      <w:r w:rsidRPr="00961388">
        <w:rPr>
          <w:rFonts w:ascii="Arial" w:hAnsi="Arial" w:cs="Arial"/>
          <w:sz w:val="24"/>
          <w:szCs w:val="24"/>
        </w:rPr>
        <w:t xml:space="preserve">In the circumstances, the total loss is represented by the average between </w:t>
      </w:r>
      <w:r w:rsidR="002F1FA1">
        <w:rPr>
          <w:rFonts w:ascii="Arial" w:hAnsi="Arial" w:cs="Arial"/>
          <w:sz w:val="24"/>
          <w:szCs w:val="24"/>
        </w:rPr>
        <w:t xml:space="preserve">the </w:t>
      </w:r>
      <w:r w:rsidRPr="00961388">
        <w:rPr>
          <w:rFonts w:ascii="Arial" w:hAnsi="Arial" w:cs="Arial"/>
          <w:sz w:val="24"/>
          <w:szCs w:val="24"/>
        </w:rPr>
        <w:t xml:space="preserve">two scenarios of </w:t>
      </w:r>
      <w:r w:rsidR="0020357A">
        <w:rPr>
          <w:rFonts w:ascii="Arial" w:hAnsi="Arial" w:cs="Arial"/>
          <w:sz w:val="24"/>
          <w:szCs w:val="24"/>
        </w:rPr>
        <w:t>d</w:t>
      </w:r>
      <w:r w:rsidRPr="00961388">
        <w:rPr>
          <w:rFonts w:ascii="Arial" w:hAnsi="Arial" w:cs="Arial"/>
          <w:sz w:val="24"/>
          <w:szCs w:val="24"/>
        </w:rPr>
        <w:t xml:space="preserve">iploma and </w:t>
      </w:r>
      <w:r w:rsidR="001C0603">
        <w:rPr>
          <w:rFonts w:ascii="Arial" w:hAnsi="Arial" w:cs="Arial"/>
          <w:sz w:val="24"/>
          <w:szCs w:val="24"/>
        </w:rPr>
        <w:t>d</w:t>
      </w:r>
      <w:r w:rsidR="001C0603" w:rsidRPr="00961388">
        <w:rPr>
          <w:rFonts w:ascii="Arial" w:hAnsi="Arial" w:cs="Arial"/>
          <w:sz w:val="24"/>
          <w:szCs w:val="24"/>
        </w:rPr>
        <w:t>egree</w:t>
      </w:r>
      <w:r w:rsidR="001C0603">
        <w:rPr>
          <w:rFonts w:ascii="Arial" w:hAnsi="Arial" w:cs="Arial"/>
          <w:sz w:val="24"/>
          <w:szCs w:val="24"/>
        </w:rPr>
        <w:t>. The</w:t>
      </w:r>
      <w:r w:rsidRPr="00961388">
        <w:rPr>
          <w:rFonts w:ascii="Arial" w:hAnsi="Arial" w:cs="Arial"/>
          <w:sz w:val="24"/>
          <w:szCs w:val="24"/>
        </w:rPr>
        <w:t xml:space="preserve"> award is </w:t>
      </w:r>
      <w:r w:rsidRPr="005729D7">
        <w:rPr>
          <w:rFonts w:ascii="Arial" w:hAnsi="Arial" w:cs="Arial"/>
          <w:sz w:val="24"/>
          <w:szCs w:val="24"/>
        </w:rPr>
        <w:t xml:space="preserve">R5 260 521.60 after </w:t>
      </w:r>
      <w:r w:rsidR="00C02A83">
        <w:rPr>
          <w:rFonts w:ascii="Arial" w:hAnsi="Arial" w:cs="Arial"/>
          <w:sz w:val="24"/>
          <w:szCs w:val="24"/>
        </w:rPr>
        <w:t xml:space="preserve">a </w:t>
      </w:r>
      <w:r w:rsidRPr="005729D7">
        <w:rPr>
          <w:rFonts w:ascii="Arial" w:hAnsi="Arial" w:cs="Arial"/>
          <w:sz w:val="24"/>
          <w:szCs w:val="24"/>
        </w:rPr>
        <w:t>20% deduction.</w:t>
      </w:r>
    </w:p>
    <w:p w14:paraId="25A6DC85" w14:textId="77777777" w:rsidR="003107DC" w:rsidRDefault="003107DC" w:rsidP="0020357A">
      <w:pPr>
        <w:pStyle w:val="FootnoteText"/>
        <w:spacing w:line="360" w:lineRule="auto"/>
        <w:jc w:val="both"/>
        <w:rPr>
          <w:rFonts w:ascii="Arial" w:hAnsi="Arial" w:cs="Arial"/>
          <w:b/>
          <w:bCs/>
          <w:sz w:val="24"/>
          <w:szCs w:val="24"/>
        </w:rPr>
      </w:pPr>
    </w:p>
    <w:p w14:paraId="29D751BF" w14:textId="31B5C72D" w:rsidR="00832720" w:rsidRPr="0020357A" w:rsidRDefault="00832720" w:rsidP="0020357A">
      <w:pPr>
        <w:pStyle w:val="FootnoteText"/>
        <w:spacing w:line="360" w:lineRule="auto"/>
        <w:jc w:val="both"/>
        <w:rPr>
          <w:rFonts w:ascii="Arial" w:eastAsia="Calibri" w:hAnsi="Arial" w:cs="Arial"/>
          <w:sz w:val="24"/>
          <w:szCs w:val="24"/>
        </w:rPr>
      </w:pPr>
      <w:r w:rsidRPr="0040353F">
        <w:rPr>
          <w:rFonts w:ascii="Arial" w:hAnsi="Arial" w:cs="Arial"/>
          <w:b/>
          <w:bCs/>
          <w:sz w:val="24"/>
          <w:szCs w:val="24"/>
        </w:rPr>
        <w:t>General damages</w:t>
      </w:r>
    </w:p>
    <w:p w14:paraId="33B9E841" w14:textId="444CDC94" w:rsidR="00832720" w:rsidRPr="00961388" w:rsidRDefault="00832720" w:rsidP="00634AFC">
      <w:pPr>
        <w:pStyle w:val="FootnoteText"/>
        <w:spacing w:line="360" w:lineRule="auto"/>
        <w:jc w:val="both"/>
        <w:rPr>
          <w:rFonts w:ascii="Arial" w:hAnsi="Arial" w:cs="Arial"/>
          <w:sz w:val="24"/>
          <w:szCs w:val="24"/>
        </w:rPr>
      </w:pPr>
      <w:r w:rsidRPr="00961388">
        <w:rPr>
          <w:rFonts w:ascii="Arial" w:hAnsi="Arial" w:cs="Arial"/>
          <w:sz w:val="24"/>
          <w:szCs w:val="24"/>
        </w:rPr>
        <w:lastRenderedPageBreak/>
        <w:t>[3</w:t>
      </w:r>
      <w:r w:rsidR="006D085E">
        <w:rPr>
          <w:rFonts w:ascii="Arial" w:hAnsi="Arial" w:cs="Arial"/>
          <w:sz w:val="24"/>
          <w:szCs w:val="24"/>
        </w:rPr>
        <w:t>8</w:t>
      </w:r>
      <w:r w:rsidRPr="00961388">
        <w:rPr>
          <w:rFonts w:ascii="Arial" w:hAnsi="Arial" w:cs="Arial"/>
          <w:sz w:val="24"/>
          <w:szCs w:val="24"/>
        </w:rPr>
        <w:t>]</w:t>
      </w:r>
      <w:r w:rsidR="0040353F">
        <w:rPr>
          <w:rFonts w:ascii="Arial" w:hAnsi="Arial" w:cs="Arial"/>
          <w:sz w:val="24"/>
          <w:szCs w:val="24"/>
        </w:rPr>
        <w:tab/>
      </w:r>
      <w:r w:rsidRPr="00961388">
        <w:rPr>
          <w:rFonts w:ascii="Arial" w:hAnsi="Arial" w:cs="Arial"/>
          <w:sz w:val="24"/>
          <w:szCs w:val="24"/>
        </w:rPr>
        <w:t xml:space="preserve">In determining general damages, the </w:t>
      </w:r>
      <w:r w:rsidR="0020357A">
        <w:rPr>
          <w:rFonts w:ascii="Arial" w:hAnsi="Arial" w:cs="Arial"/>
          <w:sz w:val="24"/>
          <w:szCs w:val="24"/>
        </w:rPr>
        <w:t>C</w:t>
      </w:r>
      <w:r w:rsidRPr="00961388">
        <w:rPr>
          <w:rFonts w:ascii="Arial" w:hAnsi="Arial" w:cs="Arial"/>
          <w:sz w:val="24"/>
          <w:szCs w:val="24"/>
        </w:rPr>
        <w:t xml:space="preserve">ourt is called upon to exercise a broad discretion to award what it considers to be fair and adequate compensation having regard to a broad spectrum </w:t>
      </w:r>
      <w:r w:rsidR="00965D91" w:rsidRPr="00961388">
        <w:rPr>
          <w:rFonts w:ascii="Arial" w:hAnsi="Arial" w:cs="Arial"/>
          <w:sz w:val="24"/>
          <w:szCs w:val="24"/>
        </w:rPr>
        <w:t>of facts a</w:t>
      </w:r>
      <w:r w:rsidR="0020357A">
        <w:rPr>
          <w:rFonts w:ascii="Arial" w:hAnsi="Arial" w:cs="Arial"/>
          <w:sz w:val="24"/>
          <w:szCs w:val="24"/>
        </w:rPr>
        <w:t>n</w:t>
      </w:r>
      <w:r w:rsidR="00965D91" w:rsidRPr="00961388">
        <w:rPr>
          <w:rFonts w:ascii="Arial" w:hAnsi="Arial" w:cs="Arial"/>
          <w:sz w:val="24"/>
          <w:szCs w:val="24"/>
        </w:rPr>
        <w:t xml:space="preserve">d circumstances connected to the </w:t>
      </w:r>
      <w:r w:rsidR="0020357A">
        <w:rPr>
          <w:rFonts w:ascii="Arial" w:hAnsi="Arial" w:cs="Arial"/>
          <w:sz w:val="24"/>
          <w:szCs w:val="24"/>
        </w:rPr>
        <w:t>p</w:t>
      </w:r>
      <w:r w:rsidR="00965D91" w:rsidRPr="00961388">
        <w:rPr>
          <w:rFonts w:ascii="Arial" w:hAnsi="Arial" w:cs="Arial"/>
          <w:sz w:val="24"/>
          <w:szCs w:val="24"/>
        </w:rPr>
        <w:t xml:space="preserve">laintiff. In </w:t>
      </w:r>
      <w:r w:rsidR="00965D91" w:rsidRPr="00BD69FA">
        <w:rPr>
          <w:rFonts w:ascii="Arial" w:hAnsi="Arial" w:cs="Arial"/>
          <w:i/>
          <w:iCs/>
          <w:sz w:val="24"/>
          <w:szCs w:val="24"/>
        </w:rPr>
        <w:t>Sandler v Wholesale Coal Supplies Ltd</w:t>
      </w:r>
      <w:r w:rsidR="00C02A83" w:rsidRPr="00C02A83">
        <w:rPr>
          <w:rFonts w:ascii="Arial" w:hAnsi="Arial" w:cs="Arial"/>
          <w:iCs/>
          <w:sz w:val="24"/>
          <w:szCs w:val="24"/>
        </w:rPr>
        <w:t>,</w:t>
      </w:r>
      <w:r w:rsidR="00C17726" w:rsidRPr="00C02A83">
        <w:rPr>
          <w:rStyle w:val="FootnoteReference"/>
          <w:rFonts w:ascii="Arial" w:hAnsi="Arial" w:cs="Arial"/>
          <w:sz w:val="24"/>
          <w:szCs w:val="24"/>
        </w:rPr>
        <w:footnoteReference w:id="5"/>
      </w:r>
      <w:r w:rsidR="00C02A83" w:rsidRPr="00C02A83">
        <w:rPr>
          <w:rFonts w:ascii="Arial" w:hAnsi="Arial" w:cs="Arial"/>
          <w:sz w:val="24"/>
          <w:szCs w:val="24"/>
        </w:rPr>
        <w:t xml:space="preserve"> </w:t>
      </w:r>
      <w:r w:rsidR="007433ED">
        <w:rPr>
          <w:rFonts w:ascii="Arial" w:hAnsi="Arial" w:cs="Arial"/>
          <w:sz w:val="24"/>
          <w:szCs w:val="24"/>
        </w:rPr>
        <w:t>Watermeyer JA</w:t>
      </w:r>
      <w:r w:rsidR="00965D91" w:rsidRPr="00961388">
        <w:rPr>
          <w:rFonts w:ascii="Arial" w:hAnsi="Arial" w:cs="Arial"/>
          <w:sz w:val="24"/>
          <w:szCs w:val="24"/>
        </w:rPr>
        <w:t xml:space="preserve"> stated as follows:</w:t>
      </w:r>
    </w:p>
    <w:p w14:paraId="56C9D2A4" w14:textId="68EBB6D5" w:rsidR="00965D91" w:rsidRPr="0020357A" w:rsidRDefault="0020357A" w:rsidP="00634AFC">
      <w:pPr>
        <w:pStyle w:val="FootnoteText"/>
        <w:spacing w:line="360" w:lineRule="auto"/>
        <w:jc w:val="both"/>
        <w:rPr>
          <w:rFonts w:ascii="Arial" w:hAnsi="Arial" w:cs="Arial"/>
          <w:sz w:val="22"/>
          <w:szCs w:val="22"/>
        </w:rPr>
      </w:pPr>
      <w:r w:rsidRPr="0020357A">
        <w:rPr>
          <w:rFonts w:ascii="Arial" w:hAnsi="Arial" w:cs="Arial"/>
          <w:sz w:val="22"/>
          <w:szCs w:val="22"/>
        </w:rPr>
        <w:t>‘</w:t>
      </w:r>
      <w:r w:rsidR="00965D91" w:rsidRPr="0020357A">
        <w:rPr>
          <w:rFonts w:ascii="Arial" w:hAnsi="Arial" w:cs="Arial"/>
          <w:sz w:val="22"/>
          <w:szCs w:val="22"/>
        </w:rPr>
        <w:t>The amount to be awarded as compensation can only be determined by the</w:t>
      </w:r>
      <w:r w:rsidRPr="0020357A">
        <w:rPr>
          <w:rFonts w:ascii="Arial" w:hAnsi="Arial" w:cs="Arial"/>
          <w:sz w:val="22"/>
          <w:szCs w:val="22"/>
        </w:rPr>
        <w:t xml:space="preserve"> </w:t>
      </w:r>
      <w:r w:rsidR="00C17726" w:rsidRPr="0020357A">
        <w:rPr>
          <w:rFonts w:ascii="Arial" w:hAnsi="Arial" w:cs="Arial"/>
          <w:sz w:val="22"/>
          <w:szCs w:val="22"/>
        </w:rPr>
        <w:t>broadest general considerations and the figure arrived at must necessarily be</w:t>
      </w:r>
      <w:r w:rsidRPr="0020357A">
        <w:rPr>
          <w:rFonts w:ascii="Arial" w:hAnsi="Arial" w:cs="Arial"/>
          <w:sz w:val="22"/>
          <w:szCs w:val="22"/>
        </w:rPr>
        <w:t xml:space="preserve"> </w:t>
      </w:r>
      <w:r w:rsidR="00C17726" w:rsidRPr="0020357A">
        <w:rPr>
          <w:rFonts w:ascii="Arial" w:hAnsi="Arial" w:cs="Arial"/>
          <w:sz w:val="22"/>
          <w:szCs w:val="22"/>
        </w:rPr>
        <w:t xml:space="preserve">uncertain, depending upon the </w:t>
      </w:r>
      <w:r w:rsidR="00C50D3A">
        <w:rPr>
          <w:rFonts w:ascii="Arial" w:hAnsi="Arial" w:cs="Arial"/>
          <w:sz w:val="22"/>
          <w:szCs w:val="22"/>
        </w:rPr>
        <w:t>j</w:t>
      </w:r>
      <w:r w:rsidR="00C17726" w:rsidRPr="0020357A">
        <w:rPr>
          <w:rFonts w:ascii="Arial" w:hAnsi="Arial" w:cs="Arial"/>
          <w:sz w:val="22"/>
          <w:szCs w:val="22"/>
        </w:rPr>
        <w:t>udge’s view of what is fair in all the</w:t>
      </w:r>
      <w:r w:rsidRPr="0020357A">
        <w:rPr>
          <w:rFonts w:ascii="Arial" w:hAnsi="Arial" w:cs="Arial"/>
          <w:sz w:val="22"/>
          <w:szCs w:val="22"/>
        </w:rPr>
        <w:t xml:space="preserve"> </w:t>
      </w:r>
      <w:r w:rsidR="00C17726" w:rsidRPr="0020357A">
        <w:rPr>
          <w:rFonts w:ascii="Arial" w:hAnsi="Arial" w:cs="Arial"/>
          <w:sz w:val="22"/>
          <w:szCs w:val="22"/>
        </w:rPr>
        <w:t>circumstances of the case.</w:t>
      </w:r>
      <w:r w:rsidRPr="0020357A">
        <w:rPr>
          <w:rFonts w:ascii="Arial" w:hAnsi="Arial" w:cs="Arial"/>
          <w:sz w:val="22"/>
          <w:szCs w:val="22"/>
        </w:rPr>
        <w:t>’</w:t>
      </w:r>
    </w:p>
    <w:p w14:paraId="422D35F1" w14:textId="77777777" w:rsidR="00C17726" w:rsidRPr="00961388" w:rsidRDefault="00C17726" w:rsidP="00634AFC">
      <w:pPr>
        <w:pStyle w:val="FootnoteText"/>
        <w:spacing w:line="360" w:lineRule="auto"/>
        <w:jc w:val="both"/>
        <w:rPr>
          <w:rFonts w:ascii="Arial" w:hAnsi="Arial" w:cs="Arial"/>
          <w:sz w:val="24"/>
          <w:szCs w:val="24"/>
        </w:rPr>
      </w:pPr>
    </w:p>
    <w:p w14:paraId="238FD14C" w14:textId="0F39B955" w:rsidR="00C17726" w:rsidRPr="00961388" w:rsidRDefault="00C17726" w:rsidP="00634AFC">
      <w:pPr>
        <w:pStyle w:val="FootnoteText"/>
        <w:spacing w:line="360" w:lineRule="auto"/>
        <w:jc w:val="both"/>
        <w:rPr>
          <w:rFonts w:ascii="Arial" w:hAnsi="Arial" w:cs="Arial"/>
          <w:sz w:val="24"/>
          <w:szCs w:val="24"/>
        </w:rPr>
      </w:pPr>
      <w:r w:rsidRPr="00961388">
        <w:rPr>
          <w:rFonts w:ascii="Arial" w:hAnsi="Arial" w:cs="Arial"/>
          <w:sz w:val="24"/>
          <w:szCs w:val="24"/>
        </w:rPr>
        <w:t>[3</w:t>
      </w:r>
      <w:r w:rsidR="006D085E">
        <w:rPr>
          <w:rFonts w:ascii="Arial" w:hAnsi="Arial" w:cs="Arial"/>
          <w:sz w:val="24"/>
          <w:szCs w:val="24"/>
        </w:rPr>
        <w:t>9</w:t>
      </w:r>
      <w:r w:rsidRPr="00961388">
        <w:rPr>
          <w:rFonts w:ascii="Arial" w:hAnsi="Arial" w:cs="Arial"/>
          <w:sz w:val="24"/>
          <w:szCs w:val="24"/>
        </w:rPr>
        <w:t>]</w:t>
      </w:r>
      <w:r w:rsidR="0040353F">
        <w:rPr>
          <w:rFonts w:ascii="Arial" w:hAnsi="Arial" w:cs="Arial"/>
          <w:sz w:val="24"/>
          <w:szCs w:val="24"/>
        </w:rPr>
        <w:tab/>
      </w:r>
      <w:r w:rsidR="006324B9" w:rsidRPr="00961388">
        <w:rPr>
          <w:rFonts w:ascii="Arial" w:hAnsi="Arial" w:cs="Arial"/>
          <w:sz w:val="24"/>
          <w:szCs w:val="24"/>
        </w:rPr>
        <w:t>The legal</w:t>
      </w:r>
      <w:r w:rsidRPr="00961388">
        <w:rPr>
          <w:rFonts w:ascii="Arial" w:hAnsi="Arial" w:cs="Arial"/>
          <w:sz w:val="24"/>
          <w:szCs w:val="24"/>
        </w:rPr>
        <w:t xml:space="preserve"> position remains unchanged. There is no hard and fast rule of general application requiring a </w:t>
      </w:r>
      <w:r w:rsidR="00777F23">
        <w:rPr>
          <w:rFonts w:ascii="Arial" w:hAnsi="Arial" w:cs="Arial"/>
          <w:sz w:val="24"/>
          <w:szCs w:val="24"/>
        </w:rPr>
        <w:t>C</w:t>
      </w:r>
      <w:r w:rsidRPr="00961388">
        <w:rPr>
          <w:rFonts w:ascii="Arial" w:hAnsi="Arial" w:cs="Arial"/>
          <w:sz w:val="24"/>
          <w:szCs w:val="24"/>
        </w:rPr>
        <w:t>ourt to consider past awards.</w:t>
      </w:r>
      <w:r w:rsidR="00B836E5" w:rsidRPr="00961388">
        <w:rPr>
          <w:rFonts w:ascii="Arial" w:hAnsi="Arial" w:cs="Arial"/>
          <w:sz w:val="24"/>
          <w:szCs w:val="24"/>
        </w:rPr>
        <w:t xml:space="preserve"> In awarding general damages, the Court must be guided by the “modern approach” as adopted in the case of </w:t>
      </w:r>
      <w:r w:rsidR="00B836E5" w:rsidRPr="00BD69FA">
        <w:rPr>
          <w:rFonts w:ascii="Arial" w:hAnsi="Arial" w:cs="Arial"/>
          <w:i/>
          <w:iCs/>
          <w:sz w:val="24"/>
          <w:szCs w:val="24"/>
        </w:rPr>
        <w:t>Road Accident Fund v Marunga</w:t>
      </w:r>
      <w:r w:rsidR="00C02A83">
        <w:rPr>
          <w:rFonts w:ascii="Arial" w:hAnsi="Arial" w:cs="Arial"/>
          <w:sz w:val="24"/>
          <w:szCs w:val="24"/>
        </w:rPr>
        <w:t>.</w:t>
      </w:r>
      <w:r w:rsidR="00B836E5" w:rsidRPr="00961388">
        <w:rPr>
          <w:rStyle w:val="FootnoteReference"/>
          <w:rFonts w:ascii="Arial" w:hAnsi="Arial" w:cs="Arial"/>
          <w:sz w:val="24"/>
          <w:szCs w:val="24"/>
        </w:rPr>
        <w:footnoteReference w:id="6"/>
      </w:r>
    </w:p>
    <w:p w14:paraId="7E3F91B5" w14:textId="6532095B" w:rsidR="0013012E" w:rsidRPr="00961388" w:rsidRDefault="0013012E" w:rsidP="00634AFC">
      <w:pPr>
        <w:spacing w:line="360" w:lineRule="auto"/>
        <w:jc w:val="both"/>
        <w:rPr>
          <w:rFonts w:ascii="Arial" w:hAnsi="Arial" w:cs="Arial"/>
        </w:rPr>
      </w:pPr>
    </w:p>
    <w:p w14:paraId="5F67644B" w14:textId="7B7AC178" w:rsidR="000E5A7D" w:rsidRPr="00961388" w:rsidRDefault="009655C8" w:rsidP="00634AFC">
      <w:pPr>
        <w:spacing w:line="360" w:lineRule="auto"/>
        <w:jc w:val="both"/>
        <w:rPr>
          <w:rFonts w:ascii="Arial" w:hAnsi="Arial" w:cs="Arial"/>
        </w:rPr>
      </w:pPr>
      <w:r w:rsidRPr="00961388">
        <w:rPr>
          <w:rFonts w:ascii="Arial" w:hAnsi="Arial" w:cs="Arial"/>
        </w:rPr>
        <w:t>[</w:t>
      </w:r>
      <w:r w:rsidR="006D085E">
        <w:rPr>
          <w:rFonts w:ascii="Arial" w:hAnsi="Arial" w:cs="Arial"/>
        </w:rPr>
        <w:t>40</w:t>
      </w:r>
      <w:r w:rsidRPr="00961388">
        <w:rPr>
          <w:rFonts w:ascii="Arial" w:hAnsi="Arial" w:cs="Arial"/>
        </w:rPr>
        <w:t>]</w:t>
      </w:r>
      <w:r w:rsidR="00A45C5E" w:rsidRPr="00961388">
        <w:rPr>
          <w:rFonts w:ascii="Arial" w:hAnsi="Arial" w:cs="Arial"/>
        </w:rPr>
        <w:tab/>
      </w:r>
      <w:r w:rsidRPr="00961388">
        <w:rPr>
          <w:rFonts w:ascii="Arial" w:hAnsi="Arial" w:cs="Arial"/>
        </w:rPr>
        <w:t>In th</w:t>
      </w:r>
      <w:r w:rsidR="00753706">
        <w:rPr>
          <w:rFonts w:ascii="Arial" w:hAnsi="Arial" w:cs="Arial"/>
        </w:rPr>
        <w:t>e</w:t>
      </w:r>
      <w:r w:rsidRPr="00961388">
        <w:rPr>
          <w:rFonts w:ascii="Arial" w:hAnsi="Arial" w:cs="Arial"/>
        </w:rPr>
        <w:t xml:space="preserve"> present case, it is common cause that the </w:t>
      </w:r>
      <w:r w:rsidR="00777F23">
        <w:rPr>
          <w:rFonts w:ascii="Arial" w:hAnsi="Arial" w:cs="Arial"/>
        </w:rPr>
        <w:t>i</w:t>
      </w:r>
      <w:r w:rsidR="001A70B1" w:rsidRPr="00961388">
        <w:rPr>
          <w:rFonts w:ascii="Arial" w:hAnsi="Arial" w:cs="Arial"/>
        </w:rPr>
        <w:t xml:space="preserve">njured minor child was </w:t>
      </w:r>
      <w:r w:rsidR="00777F23">
        <w:rPr>
          <w:rFonts w:ascii="Arial" w:hAnsi="Arial" w:cs="Arial"/>
        </w:rPr>
        <w:t>nine</w:t>
      </w:r>
      <w:r w:rsidR="001B499E" w:rsidRPr="00961388">
        <w:rPr>
          <w:rFonts w:ascii="Arial" w:hAnsi="Arial" w:cs="Arial"/>
        </w:rPr>
        <w:t xml:space="preserve"> years an</w:t>
      </w:r>
      <w:r w:rsidR="00777F23">
        <w:rPr>
          <w:rFonts w:ascii="Arial" w:hAnsi="Arial" w:cs="Arial"/>
        </w:rPr>
        <w:t>d</w:t>
      </w:r>
      <w:r w:rsidR="001B499E" w:rsidRPr="00961388">
        <w:rPr>
          <w:rFonts w:ascii="Arial" w:hAnsi="Arial" w:cs="Arial"/>
        </w:rPr>
        <w:t xml:space="preserve"> 11 months at the time of the accident. He suffered a severe diffuse brain injury and other injuries as recorded in Exhibit</w:t>
      </w:r>
      <w:r w:rsidR="000E5A7D" w:rsidRPr="00961388">
        <w:rPr>
          <w:rFonts w:ascii="Arial" w:hAnsi="Arial" w:cs="Arial"/>
        </w:rPr>
        <w:t xml:space="preserve"> “F”. </w:t>
      </w:r>
      <w:r w:rsidR="004E4124">
        <w:rPr>
          <w:rFonts w:ascii="Arial" w:hAnsi="Arial" w:cs="Arial"/>
        </w:rPr>
        <w:t>A</w:t>
      </w:r>
      <w:r w:rsidR="000E5A7D" w:rsidRPr="00961388">
        <w:rPr>
          <w:rFonts w:ascii="Arial" w:hAnsi="Arial" w:cs="Arial"/>
        </w:rPr>
        <w:t>mongst others he suffers from epilepsy for life and remain on ant</w:t>
      </w:r>
      <w:r w:rsidR="00753706">
        <w:rPr>
          <w:rFonts w:ascii="Arial" w:hAnsi="Arial" w:cs="Arial"/>
        </w:rPr>
        <w:t>i</w:t>
      </w:r>
      <w:r w:rsidR="000E5A7D" w:rsidRPr="00961388">
        <w:rPr>
          <w:rFonts w:ascii="Arial" w:hAnsi="Arial" w:cs="Arial"/>
        </w:rPr>
        <w:t>-epileptic treatment for life.</w:t>
      </w:r>
    </w:p>
    <w:p w14:paraId="21488610" w14:textId="77777777" w:rsidR="000E5A7D" w:rsidRPr="00961388" w:rsidRDefault="000E5A7D" w:rsidP="00634AFC">
      <w:pPr>
        <w:spacing w:line="360" w:lineRule="auto"/>
        <w:jc w:val="both"/>
        <w:rPr>
          <w:rFonts w:ascii="Arial" w:hAnsi="Arial" w:cs="Arial"/>
        </w:rPr>
      </w:pPr>
    </w:p>
    <w:p w14:paraId="61845297" w14:textId="6CF3BA23" w:rsidR="000A14CE" w:rsidRDefault="000E5A7D" w:rsidP="00634AFC">
      <w:pPr>
        <w:spacing w:line="360" w:lineRule="auto"/>
        <w:jc w:val="both"/>
        <w:rPr>
          <w:rFonts w:ascii="Arial" w:hAnsi="Arial" w:cs="Arial"/>
        </w:rPr>
      </w:pPr>
      <w:r w:rsidRPr="00961388">
        <w:rPr>
          <w:rFonts w:ascii="Arial" w:hAnsi="Arial" w:cs="Arial"/>
        </w:rPr>
        <w:t>[</w:t>
      </w:r>
      <w:r w:rsidR="006D085E">
        <w:rPr>
          <w:rFonts w:ascii="Arial" w:hAnsi="Arial" w:cs="Arial"/>
        </w:rPr>
        <w:t>41</w:t>
      </w:r>
      <w:r w:rsidRPr="00961388">
        <w:rPr>
          <w:rFonts w:ascii="Arial" w:hAnsi="Arial" w:cs="Arial"/>
        </w:rPr>
        <w:t>]</w:t>
      </w:r>
      <w:r w:rsidR="0040353F">
        <w:rPr>
          <w:rFonts w:ascii="Arial" w:hAnsi="Arial" w:cs="Arial"/>
        </w:rPr>
        <w:tab/>
      </w:r>
      <w:r w:rsidRPr="00961388">
        <w:rPr>
          <w:rFonts w:ascii="Arial" w:hAnsi="Arial" w:cs="Arial"/>
        </w:rPr>
        <w:t xml:space="preserve">Counsel for the </w:t>
      </w:r>
      <w:r w:rsidR="00777F23">
        <w:rPr>
          <w:rFonts w:ascii="Arial" w:hAnsi="Arial" w:cs="Arial"/>
        </w:rPr>
        <w:t>d</w:t>
      </w:r>
      <w:r w:rsidRPr="00961388">
        <w:rPr>
          <w:rFonts w:ascii="Arial" w:hAnsi="Arial" w:cs="Arial"/>
        </w:rPr>
        <w:t xml:space="preserve">efendant has referred me to </w:t>
      </w:r>
      <w:r w:rsidR="00777F23">
        <w:rPr>
          <w:rFonts w:ascii="Arial" w:hAnsi="Arial" w:cs="Arial"/>
        </w:rPr>
        <w:t xml:space="preserve">a </w:t>
      </w:r>
      <w:r w:rsidRPr="00961388">
        <w:rPr>
          <w:rFonts w:ascii="Arial" w:hAnsi="Arial" w:cs="Arial"/>
        </w:rPr>
        <w:t xml:space="preserve">number of decisions including: </w:t>
      </w:r>
      <w:r w:rsidRPr="00961388">
        <w:rPr>
          <w:rFonts w:ascii="Arial" w:hAnsi="Arial" w:cs="Arial"/>
          <w:i/>
          <w:iCs/>
        </w:rPr>
        <w:t>Bika</w:t>
      </w:r>
      <w:r w:rsidR="009128A7" w:rsidRPr="00961388">
        <w:rPr>
          <w:rFonts w:ascii="Arial" w:hAnsi="Arial" w:cs="Arial"/>
          <w:i/>
          <w:iCs/>
        </w:rPr>
        <w:t>wuli v Road Accident Fund</w:t>
      </w:r>
      <w:r w:rsidR="00C02A83" w:rsidRPr="00C02A83">
        <w:rPr>
          <w:rFonts w:ascii="Arial" w:hAnsi="Arial" w:cs="Arial"/>
          <w:iCs/>
        </w:rPr>
        <w:t>;</w:t>
      </w:r>
      <w:r w:rsidR="00BD69FA" w:rsidRPr="00C02A83">
        <w:rPr>
          <w:rStyle w:val="FootnoteReference"/>
          <w:rFonts w:ascii="Arial" w:hAnsi="Arial" w:cs="Arial"/>
          <w:iCs/>
        </w:rPr>
        <w:footnoteReference w:id="7"/>
      </w:r>
      <w:r w:rsidR="009128A7" w:rsidRPr="00C02A83">
        <w:rPr>
          <w:rFonts w:ascii="Arial" w:hAnsi="Arial" w:cs="Arial"/>
          <w:iCs/>
        </w:rPr>
        <w:t xml:space="preserve"> </w:t>
      </w:r>
      <w:r w:rsidR="009128A7" w:rsidRPr="00961388">
        <w:rPr>
          <w:rFonts w:ascii="Arial" w:hAnsi="Arial" w:cs="Arial"/>
          <w:i/>
          <w:iCs/>
        </w:rPr>
        <w:t>Ste</w:t>
      </w:r>
      <w:r w:rsidR="00777F23">
        <w:rPr>
          <w:rFonts w:ascii="Arial" w:hAnsi="Arial" w:cs="Arial"/>
          <w:i/>
          <w:iCs/>
        </w:rPr>
        <w:t>r</w:t>
      </w:r>
      <w:r w:rsidR="009128A7" w:rsidRPr="00961388">
        <w:rPr>
          <w:rFonts w:ascii="Arial" w:hAnsi="Arial" w:cs="Arial"/>
          <w:i/>
          <w:iCs/>
        </w:rPr>
        <w:t>ris v Road Accident Fund</w:t>
      </w:r>
      <w:r w:rsidR="00C02A83" w:rsidRPr="00C02A83">
        <w:rPr>
          <w:rFonts w:ascii="Arial" w:hAnsi="Arial" w:cs="Arial"/>
          <w:iCs/>
        </w:rPr>
        <w:t>;</w:t>
      </w:r>
      <w:r w:rsidR="00BD69FA" w:rsidRPr="00C02A83">
        <w:rPr>
          <w:rStyle w:val="FootnoteReference"/>
          <w:rFonts w:ascii="Arial" w:hAnsi="Arial" w:cs="Arial"/>
          <w:iCs/>
        </w:rPr>
        <w:footnoteReference w:id="8"/>
      </w:r>
      <w:r w:rsidR="009128A7" w:rsidRPr="00961388">
        <w:rPr>
          <w:rFonts w:ascii="Arial" w:hAnsi="Arial" w:cs="Arial"/>
          <w:i/>
          <w:iCs/>
        </w:rPr>
        <w:t xml:space="preserve"> Makupula v Road Accident Fund</w:t>
      </w:r>
      <w:r w:rsidR="00C02A83" w:rsidRPr="00C02A83">
        <w:rPr>
          <w:rFonts w:ascii="Arial" w:hAnsi="Arial" w:cs="Arial"/>
          <w:iCs/>
        </w:rPr>
        <w:t>.</w:t>
      </w:r>
      <w:r w:rsidR="00BD69FA" w:rsidRPr="00C02A83">
        <w:rPr>
          <w:rStyle w:val="FootnoteReference"/>
          <w:rFonts w:ascii="Arial" w:hAnsi="Arial" w:cs="Arial"/>
          <w:iCs/>
        </w:rPr>
        <w:footnoteReference w:id="9"/>
      </w:r>
      <w:r w:rsidR="00C02A83" w:rsidRPr="00C02A83">
        <w:rPr>
          <w:rFonts w:ascii="Arial" w:hAnsi="Arial" w:cs="Arial"/>
          <w:iCs/>
        </w:rPr>
        <w:t xml:space="preserve"> I</w:t>
      </w:r>
      <w:r w:rsidR="006324B9" w:rsidRPr="00C02A83">
        <w:rPr>
          <w:rFonts w:ascii="Arial" w:hAnsi="Arial" w:cs="Arial"/>
        </w:rPr>
        <w:t>n</w:t>
      </w:r>
      <w:r w:rsidR="006324B9" w:rsidRPr="00961388">
        <w:rPr>
          <w:rFonts w:ascii="Arial" w:hAnsi="Arial" w:cs="Arial"/>
        </w:rPr>
        <w:t xml:space="preserve"> all the</w:t>
      </w:r>
      <w:r w:rsidR="00777F23">
        <w:rPr>
          <w:rFonts w:ascii="Arial" w:hAnsi="Arial" w:cs="Arial"/>
        </w:rPr>
        <w:t>se</w:t>
      </w:r>
      <w:r w:rsidR="006324B9" w:rsidRPr="00961388">
        <w:rPr>
          <w:rFonts w:ascii="Arial" w:hAnsi="Arial" w:cs="Arial"/>
        </w:rPr>
        <w:t xml:space="preserve"> cases, the injuries sustained were minor permanent brain injuries and non</w:t>
      </w:r>
      <w:r w:rsidR="00777F23">
        <w:rPr>
          <w:rFonts w:ascii="Arial" w:hAnsi="Arial" w:cs="Arial"/>
        </w:rPr>
        <w:t>e</w:t>
      </w:r>
      <w:r w:rsidR="006324B9" w:rsidRPr="00961388">
        <w:rPr>
          <w:rFonts w:ascii="Arial" w:hAnsi="Arial" w:cs="Arial"/>
        </w:rPr>
        <w:t xml:space="preserve"> of them </w:t>
      </w:r>
      <w:r w:rsidR="00B836E5" w:rsidRPr="00961388">
        <w:rPr>
          <w:rFonts w:ascii="Arial" w:hAnsi="Arial" w:cs="Arial"/>
        </w:rPr>
        <w:t xml:space="preserve">resulted </w:t>
      </w:r>
      <w:r w:rsidR="007A40B7">
        <w:rPr>
          <w:rFonts w:ascii="Arial" w:hAnsi="Arial" w:cs="Arial"/>
        </w:rPr>
        <w:t>in</w:t>
      </w:r>
      <w:r w:rsidR="006324B9" w:rsidRPr="00961388">
        <w:rPr>
          <w:rFonts w:ascii="Arial" w:hAnsi="Arial" w:cs="Arial"/>
        </w:rPr>
        <w:t xml:space="preserve"> lifelong epilepsy</w:t>
      </w:r>
      <w:r w:rsidR="009655C8" w:rsidRPr="00961388">
        <w:rPr>
          <w:rFonts w:ascii="Arial" w:hAnsi="Arial" w:cs="Arial"/>
        </w:rPr>
        <w:t>.</w:t>
      </w:r>
    </w:p>
    <w:p w14:paraId="6FD4ADA3" w14:textId="77777777" w:rsidR="0020357A" w:rsidRPr="00961388" w:rsidRDefault="0020357A" w:rsidP="00634AFC">
      <w:pPr>
        <w:spacing w:line="360" w:lineRule="auto"/>
        <w:jc w:val="both"/>
        <w:rPr>
          <w:rFonts w:ascii="Arial" w:hAnsi="Arial" w:cs="Arial"/>
        </w:rPr>
      </w:pPr>
    </w:p>
    <w:p w14:paraId="7AF539B0" w14:textId="64BE98D9" w:rsidR="000A14CE" w:rsidRPr="00961388" w:rsidRDefault="000A14CE" w:rsidP="00634AFC">
      <w:pPr>
        <w:spacing w:line="360" w:lineRule="auto"/>
        <w:jc w:val="both"/>
        <w:rPr>
          <w:rFonts w:ascii="Arial" w:hAnsi="Arial" w:cs="Arial"/>
        </w:rPr>
      </w:pPr>
      <w:r w:rsidRPr="00961388">
        <w:rPr>
          <w:rFonts w:ascii="Arial" w:hAnsi="Arial" w:cs="Arial"/>
        </w:rPr>
        <w:t>[</w:t>
      </w:r>
      <w:r w:rsidR="006D085E">
        <w:rPr>
          <w:rFonts w:ascii="Arial" w:hAnsi="Arial" w:cs="Arial"/>
        </w:rPr>
        <w:t>42</w:t>
      </w:r>
      <w:r w:rsidRPr="00961388">
        <w:rPr>
          <w:rFonts w:ascii="Arial" w:hAnsi="Arial" w:cs="Arial"/>
        </w:rPr>
        <w:t>]</w:t>
      </w:r>
      <w:r w:rsidR="00C02A83">
        <w:rPr>
          <w:rFonts w:ascii="Arial" w:hAnsi="Arial" w:cs="Arial"/>
        </w:rPr>
        <w:tab/>
      </w:r>
      <w:r w:rsidRPr="00961388">
        <w:rPr>
          <w:rFonts w:ascii="Arial" w:hAnsi="Arial" w:cs="Arial"/>
        </w:rPr>
        <w:t xml:space="preserve">Counsel for the </w:t>
      </w:r>
      <w:r w:rsidR="00C02A83">
        <w:rPr>
          <w:rFonts w:ascii="Arial" w:hAnsi="Arial" w:cs="Arial"/>
        </w:rPr>
        <w:t>d</w:t>
      </w:r>
      <w:r w:rsidRPr="00961388">
        <w:rPr>
          <w:rFonts w:ascii="Arial" w:hAnsi="Arial" w:cs="Arial"/>
        </w:rPr>
        <w:t xml:space="preserve">efendant further submitted that the minor child suffered </w:t>
      </w:r>
      <w:r w:rsidR="007A40B7">
        <w:rPr>
          <w:rFonts w:ascii="Arial" w:hAnsi="Arial" w:cs="Arial"/>
        </w:rPr>
        <w:t xml:space="preserve">a </w:t>
      </w:r>
      <w:r w:rsidRPr="00961388">
        <w:rPr>
          <w:rFonts w:ascii="Arial" w:hAnsi="Arial" w:cs="Arial"/>
        </w:rPr>
        <w:t>mild co</w:t>
      </w:r>
      <w:r w:rsidR="003F5BBC">
        <w:rPr>
          <w:rFonts w:ascii="Arial" w:hAnsi="Arial" w:cs="Arial"/>
        </w:rPr>
        <w:t>n</w:t>
      </w:r>
      <w:r w:rsidRPr="00961388">
        <w:rPr>
          <w:rFonts w:ascii="Arial" w:hAnsi="Arial" w:cs="Arial"/>
        </w:rPr>
        <w:t xml:space="preserve">cussive head injury. This in contrary </w:t>
      </w:r>
      <w:r w:rsidR="007A40B7">
        <w:rPr>
          <w:rFonts w:ascii="Arial" w:hAnsi="Arial" w:cs="Arial"/>
        </w:rPr>
        <w:t xml:space="preserve">to </w:t>
      </w:r>
      <w:r w:rsidRPr="00961388">
        <w:rPr>
          <w:rFonts w:ascii="Arial" w:hAnsi="Arial" w:cs="Arial"/>
        </w:rPr>
        <w:t xml:space="preserve">Dr Du Trevou’s diagnosis </w:t>
      </w:r>
      <w:r w:rsidR="007A40B7">
        <w:rPr>
          <w:rFonts w:ascii="Arial" w:hAnsi="Arial" w:cs="Arial"/>
        </w:rPr>
        <w:t xml:space="preserve">who </w:t>
      </w:r>
      <w:r w:rsidRPr="00961388">
        <w:rPr>
          <w:rFonts w:ascii="Arial" w:hAnsi="Arial" w:cs="Arial"/>
        </w:rPr>
        <w:t>recorded that the minor child sustained severe traumatic brain injury.</w:t>
      </w:r>
    </w:p>
    <w:p w14:paraId="57DBE478" w14:textId="77777777" w:rsidR="000A14CE" w:rsidRPr="00961388" w:rsidRDefault="000A14CE" w:rsidP="00634AFC">
      <w:pPr>
        <w:spacing w:line="360" w:lineRule="auto"/>
        <w:jc w:val="both"/>
        <w:rPr>
          <w:rFonts w:ascii="Arial" w:hAnsi="Arial" w:cs="Arial"/>
        </w:rPr>
      </w:pPr>
    </w:p>
    <w:p w14:paraId="3BDA4A9F" w14:textId="0D66A59F" w:rsidR="007A40B7" w:rsidRPr="00961388" w:rsidRDefault="000A14CE" w:rsidP="00634AFC">
      <w:pPr>
        <w:spacing w:line="360" w:lineRule="auto"/>
        <w:jc w:val="both"/>
        <w:rPr>
          <w:rFonts w:ascii="Arial" w:hAnsi="Arial" w:cs="Arial"/>
        </w:rPr>
      </w:pPr>
      <w:r w:rsidRPr="00961388">
        <w:rPr>
          <w:rFonts w:ascii="Arial" w:hAnsi="Arial" w:cs="Arial"/>
        </w:rPr>
        <w:t>[</w:t>
      </w:r>
      <w:r w:rsidR="006D085E">
        <w:rPr>
          <w:rFonts w:ascii="Arial" w:hAnsi="Arial" w:cs="Arial"/>
        </w:rPr>
        <w:t>4</w:t>
      </w:r>
      <w:r w:rsidRPr="00961388">
        <w:rPr>
          <w:rFonts w:ascii="Arial" w:hAnsi="Arial" w:cs="Arial"/>
        </w:rPr>
        <w:t>3]</w:t>
      </w:r>
      <w:r w:rsidR="006D085E">
        <w:rPr>
          <w:rFonts w:ascii="Arial" w:hAnsi="Arial" w:cs="Arial"/>
        </w:rPr>
        <w:tab/>
      </w:r>
      <w:r w:rsidRPr="00961388">
        <w:rPr>
          <w:rFonts w:ascii="Arial" w:hAnsi="Arial" w:cs="Arial"/>
        </w:rPr>
        <w:t xml:space="preserve">Relying on the above submissions and cases, </w:t>
      </w:r>
      <w:r w:rsidR="00C02A83">
        <w:rPr>
          <w:rFonts w:ascii="Arial" w:hAnsi="Arial" w:cs="Arial"/>
        </w:rPr>
        <w:t>d</w:t>
      </w:r>
      <w:r w:rsidRPr="00961388">
        <w:rPr>
          <w:rFonts w:ascii="Arial" w:hAnsi="Arial" w:cs="Arial"/>
        </w:rPr>
        <w:t xml:space="preserve">efendant’s </w:t>
      </w:r>
      <w:r w:rsidR="00C02A83">
        <w:rPr>
          <w:rFonts w:ascii="Arial" w:hAnsi="Arial" w:cs="Arial"/>
        </w:rPr>
        <w:t>c</w:t>
      </w:r>
      <w:r w:rsidRPr="00961388">
        <w:rPr>
          <w:rFonts w:ascii="Arial" w:hAnsi="Arial" w:cs="Arial"/>
        </w:rPr>
        <w:t xml:space="preserve">ounsel </w:t>
      </w:r>
      <w:r w:rsidR="00C3322A" w:rsidRPr="00961388">
        <w:rPr>
          <w:rFonts w:ascii="Arial" w:hAnsi="Arial" w:cs="Arial"/>
        </w:rPr>
        <w:t>argued that the fair award for general damages should be R550</w:t>
      </w:r>
      <w:r w:rsidR="007A40B7">
        <w:rPr>
          <w:rFonts w:ascii="Arial" w:hAnsi="Arial" w:cs="Arial"/>
        </w:rPr>
        <w:t> </w:t>
      </w:r>
      <w:r w:rsidR="00C3322A" w:rsidRPr="00961388">
        <w:rPr>
          <w:rFonts w:ascii="Arial" w:hAnsi="Arial" w:cs="Arial"/>
        </w:rPr>
        <w:t>000.</w:t>
      </w:r>
    </w:p>
    <w:p w14:paraId="5D0B9A80" w14:textId="3E876B73" w:rsidR="00C3322A" w:rsidRPr="00961388" w:rsidRDefault="00C3322A" w:rsidP="00634AFC">
      <w:pPr>
        <w:spacing w:line="360" w:lineRule="auto"/>
        <w:jc w:val="both"/>
        <w:rPr>
          <w:rFonts w:ascii="Arial" w:hAnsi="Arial" w:cs="Arial"/>
        </w:rPr>
      </w:pPr>
      <w:r w:rsidRPr="00961388">
        <w:rPr>
          <w:rFonts w:ascii="Arial" w:hAnsi="Arial" w:cs="Arial"/>
        </w:rPr>
        <w:lastRenderedPageBreak/>
        <w:t>[</w:t>
      </w:r>
      <w:r w:rsidR="006D085E">
        <w:rPr>
          <w:rFonts w:ascii="Arial" w:hAnsi="Arial" w:cs="Arial"/>
        </w:rPr>
        <w:t>44</w:t>
      </w:r>
      <w:r w:rsidRPr="00961388">
        <w:rPr>
          <w:rFonts w:ascii="Arial" w:hAnsi="Arial" w:cs="Arial"/>
        </w:rPr>
        <w:t>]</w:t>
      </w:r>
      <w:r w:rsidR="00C02A83">
        <w:rPr>
          <w:rFonts w:ascii="Arial" w:hAnsi="Arial" w:cs="Arial"/>
        </w:rPr>
        <w:tab/>
      </w:r>
      <w:r w:rsidRPr="00961388">
        <w:rPr>
          <w:rFonts w:ascii="Arial" w:hAnsi="Arial" w:cs="Arial"/>
        </w:rPr>
        <w:t xml:space="preserve">Plaintiff’s counsel </w:t>
      </w:r>
      <w:r w:rsidR="00BD69FA">
        <w:rPr>
          <w:rFonts w:ascii="Arial" w:hAnsi="Arial" w:cs="Arial"/>
        </w:rPr>
        <w:t>contended</w:t>
      </w:r>
      <w:r w:rsidRPr="00961388">
        <w:rPr>
          <w:rFonts w:ascii="Arial" w:hAnsi="Arial" w:cs="Arial"/>
        </w:rPr>
        <w:t xml:space="preserve"> that a fair award for general damages should be </w:t>
      </w:r>
      <w:r w:rsidR="003F5BBC">
        <w:rPr>
          <w:rFonts w:ascii="Arial" w:hAnsi="Arial" w:cs="Arial"/>
        </w:rPr>
        <w:t xml:space="preserve">R1,5 million and </w:t>
      </w:r>
      <w:r w:rsidRPr="00961388">
        <w:rPr>
          <w:rFonts w:ascii="Arial" w:hAnsi="Arial" w:cs="Arial"/>
        </w:rPr>
        <w:t>rel</w:t>
      </w:r>
      <w:r w:rsidR="003F5BBC">
        <w:rPr>
          <w:rFonts w:ascii="Arial" w:hAnsi="Arial" w:cs="Arial"/>
        </w:rPr>
        <w:t>ied</w:t>
      </w:r>
      <w:r w:rsidRPr="00961388">
        <w:rPr>
          <w:rFonts w:ascii="Arial" w:hAnsi="Arial" w:cs="Arial"/>
        </w:rPr>
        <w:t xml:space="preserve"> on the following authorities: </w:t>
      </w:r>
      <w:r w:rsidRPr="00961388">
        <w:rPr>
          <w:rFonts w:ascii="Arial" w:hAnsi="Arial" w:cs="Arial"/>
          <w:i/>
          <w:iCs/>
        </w:rPr>
        <w:t>Cordeira v Road Accident Fund</w:t>
      </w:r>
      <w:r w:rsidR="00C02A83" w:rsidRPr="00C02A83">
        <w:rPr>
          <w:rFonts w:ascii="Arial" w:hAnsi="Arial" w:cs="Arial"/>
          <w:iCs/>
        </w:rPr>
        <w:t>;</w:t>
      </w:r>
      <w:r w:rsidR="00BD69FA" w:rsidRPr="00C02A83">
        <w:rPr>
          <w:rStyle w:val="FootnoteReference"/>
          <w:rFonts w:ascii="Arial" w:hAnsi="Arial" w:cs="Arial"/>
          <w:iCs/>
        </w:rPr>
        <w:footnoteReference w:id="10"/>
      </w:r>
      <w:r w:rsidRPr="00C02A83">
        <w:rPr>
          <w:rFonts w:ascii="Arial" w:hAnsi="Arial" w:cs="Arial"/>
          <w:iCs/>
        </w:rPr>
        <w:t xml:space="preserve"> </w:t>
      </w:r>
      <w:r w:rsidR="00674FD8" w:rsidRPr="00961388">
        <w:rPr>
          <w:rFonts w:ascii="Arial" w:hAnsi="Arial" w:cs="Arial"/>
          <w:i/>
          <w:iCs/>
        </w:rPr>
        <w:t>Torres v Road Accident Fund</w:t>
      </w:r>
      <w:r w:rsidR="00C02A83" w:rsidRPr="00C02A83">
        <w:rPr>
          <w:rFonts w:ascii="Arial" w:hAnsi="Arial" w:cs="Arial"/>
          <w:iCs/>
        </w:rPr>
        <w:t>;</w:t>
      </w:r>
      <w:r w:rsidR="00BD69FA" w:rsidRPr="00C02A83">
        <w:rPr>
          <w:rStyle w:val="FootnoteReference"/>
          <w:rFonts w:ascii="Arial" w:hAnsi="Arial" w:cs="Arial"/>
          <w:iCs/>
        </w:rPr>
        <w:footnoteReference w:id="11"/>
      </w:r>
      <w:r w:rsidR="00C02A83" w:rsidRPr="00C02A83">
        <w:rPr>
          <w:rFonts w:ascii="Arial" w:hAnsi="Arial" w:cs="Arial"/>
          <w:iCs/>
        </w:rPr>
        <w:t xml:space="preserve"> </w:t>
      </w:r>
      <w:r w:rsidR="00674FD8" w:rsidRPr="00961388">
        <w:rPr>
          <w:rFonts w:ascii="Arial" w:hAnsi="Arial" w:cs="Arial"/>
          <w:i/>
          <w:iCs/>
        </w:rPr>
        <w:t>Smit v Road Accident Fund</w:t>
      </w:r>
      <w:r w:rsidR="00BD69FA" w:rsidRPr="00C02A83">
        <w:rPr>
          <w:rStyle w:val="FootnoteReference"/>
          <w:rFonts w:ascii="Arial" w:hAnsi="Arial" w:cs="Arial"/>
          <w:iCs/>
        </w:rPr>
        <w:footnoteReference w:id="12"/>
      </w:r>
      <w:r w:rsidR="00674FD8" w:rsidRPr="00C02A83">
        <w:rPr>
          <w:rFonts w:ascii="Arial" w:hAnsi="Arial" w:cs="Arial"/>
        </w:rPr>
        <w:t xml:space="preserve"> </w:t>
      </w:r>
      <w:r w:rsidR="00674FD8" w:rsidRPr="00961388">
        <w:rPr>
          <w:rFonts w:ascii="Arial" w:hAnsi="Arial" w:cs="Arial"/>
        </w:rPr>
        <w:t>amongst others</w:t>
      </w:r>
      <w:r w:rsidR="00674FD8" w:rsidRPr="00961388">
        <w:rPr>
          <w:rFonts w:ascii="Arial" w:hAnsi="Arial" w:cs="Arial"/>
          <w:i/>
          <w:iCs/>
        </w:rPr>
        <w:t>.</w:t>
      </w:r>
      <w:r w:rsidR="00674FD8" w:rsidRPr="00961388">
        <w:rPr>
          <w:rFonts w:ascii="Arial" w:hAnsi="Arial" w:cs="Arial"/>
        </w:rPr>
        <w:t xml:space="preserve"> Whilst </w:t>
      </w:r>
      <w:r w:rsidR="006746BB" w:rsidRPr="00961388">
        <w:rPr>
          <w:rFonts w:ascii="Arial" w:hAnsi="Arial" w:cs="Arial"/>
        </w:rPr>
        <w:t>there are certain similarities between some of these cases and the present case</w:t>
      </w:r>
      <w:r w:rsidR="003F5BBC">
        <w:rPr>
          <w:rFonts w:ascii="Arial" w:hAnsi="Arial" w:cs="Arial"/>
        </w:rPr>
        <w:t>,</w:t>
      </w:r>
      <w:r w:rsidR="006746BB" w:rsidRPr="00961388">
        <w:rPr>
          <w:rFonts w:ascii="Arial" w:hAnsi="Arial" w:cs="Arial"/>
        </w:rPr>
        <w:t xml:space="preserve"> in particular </w:t>
      </w:r>
      <w:r w:rsidR="006746BB" w:rsidRPr="00A017A8">
        <w:rPr>
          <w:rFonts w:ascii="Arial" w:hAnsi="Arial" w:cs="Arial"/>
          <w:i/>
          <w:iCs/>
        </w:rPr>
        <w:t>Smit v Road Accident</w:t>
      </w:r>
      <w:r w:rsidR="007A40B7">
        <w:rPr>
          <w:rFonts w:ascii="Arial" w:hAnsi="Arial" w:cs="Arial"/>
          <w:i/>
          <w:iCs/>
        </w:rPr>
        <w:t xml:space="preserve"> Fund</w:t>
      </w:r>
      <w:r w:rsidR="006746BB" w:rsidRPr="00961388">
        <w:rPr>
          <w:rFonts w:ascii="Arial" w:hAnsi="Arial" w:cs="Arial"/>
        </w:rPr>
        <w:t>,</w:t>
      </w:r>
      <w:r w:rsidR="00CA482D">
        <w:rPr>
          <w:rStyle w:val="FootnoteReference"/>
          <w:rFonts w:ascii="Arial" w:hAnsi="Arial" w:cs="Arial"/>
        </w:rPr>
        <w:footnoteReference w:id="13"/>
      </w:r>
      <w:r w:rsidR="006746BB" w:rsidRPr="00961388">
        <w:rPr>
          <w:rFonts w:ascii="Arial" w:hAnsi="Arial" w:cs="Arial"/>
        </w:rPr>
        <w:t xml:space="preserve"> the facts and the considerations raised therein, </w:t>
      </w:r>
      <w:r w:rsidR="007A40B7">
        <w:rPr>
          <w:rFonts w:ascii="Arial" w:hAnsi="Arial" w:cs="Arial"/>
        </w:rPr>
        <w:t xml:space="preserve">however </w:t>
      </w:r>
      <w:r w:rsidR="006746BB" w:rsidRPr="00961388">
        <w:rPr>
          <w:rFonts w:ascii="Arial" w:hAnsi="Arial" w:cs="Arial"/>
        </w:rPr>
        <w:t xml:space="preserve">differ from the present case. In any event, they </w:t>
      </w:r>
      <w:r w:rsidR="007A40B7">
        <w:rPr>
          <w:rFonts w:ascii="Arial" w:hAnsi="Arial" w:cs="Arial"/>
        </w:rPr>
        <w:t xml:space="preserve">merely </w:t>
      </w:r>
      <w:r w:rsidR="006746BB" w:rsidRPr="00961388">
        <w:rPr>
          <w:rFonts w:ascii="Arial" w:hAnsi="Arial" w:cs="Arial"/>
        </w:rPr>
        <w:t>serve as a guide</w:t>
      </w:r>
      <w:r w:rsidR="006D085E">
        <w:rPr>
          <w:rFonts w:ascii="Arial" w:hAnsi="Arial" w:cs="Arial"/>
        </w:rPr>
        <w:t xml:space="preserve"> to</w:t>
      </w:r>
      <w:r w:rsidR="004E4124">
        <w:rPr>
          <w:rFonts w:ascii="Arial" w:hAnsi="Arial" w:cs="Arial"/>
        </w:rPr>
        <w:t xml:space="preserve"> making an award that is </w:t>
      </w:r>
      <w:r w:rsidR="006D085E">
        <w:rPr>
          <w:rFonts w:ascii="Arial" w:hAnsi="Arial" w:cs="Arial"/>
        </w:rPr>
        <w:t>fair, just and reasonable.</w:t>
      </w:r>
    </w:p>
    <w:p w14:paraId="5C833F8A" w14:textId="77777777" w:rsidR="00A45C5E" w:rsidRPr="00961388" w:rsidRDefault="00A45C5E" w:rsidP="00634AFC">
      <w:pPr>
        <w:spacing w:line="360" w:lineRule="auto"/>
        <w:jc w:val="both"/>
        <w:rPr>
          <w:rFonts w:ascii="Arial" w:hAnsi="Arial" w:cs="Arial"/>
        </w:rPr>
      </w:pPr>
    </w:p>
    <w:p w14:paraId="50CD0F3F" w14:textId="3AB29321" w:rsidR="003B0FCA" w:rsidRDefault="00BC5546" w:rsidP="00920ADF">
      <w:pPr>
        <w:spacing w:line="360" w:lineRule="auto"/>
        <w:jc w:val="both"/>
        <w:rPr>
          <w:rFonts w:ascii="Arial" w:hAnsi="Arial" w:cs="Arial"/>
        </w:rPr>
      </w:pPr>
      <w:r w:rsidRPr="00961388">
        <w:rPr>
          <w:rFonts w:ascii="Arial" w:hAnsi="Arial" w:cs="Arial"/>
        </w:rPr>
        <w:t>[</w:t>
      </w:r>
      <w:r w:rsidR="006D085E">
        <w:rPr>
          <w:rFonts w:ascii="Arial" w:hAnsi="Arial" w:cs="Arial"/>
        </w:rPr>
        <w:t>45</w:t>
      </w:r>
      <w:r w:rsidRPr="00961388">
        <w:rPr>
          <w:rFonts w:ascii="Arial" w:hAnsi="Arial" w:cs="Arial"/>
        </w:rPr>
        <w:t>]</w:t>
      </w:r>
      <w:r w:rsidR="00A45C5E" w:rsidRPr="00961388">
        <w:rPr>
          <w:rFonts w:ascii="Arial" w:hAnsi="Arial" w:cs="Arial"/>
        </w:rPr>
        <w:tab/>
      </w:r>
      <w:r w:rsidR="003C62C6" w:rsidRPr="00961388">
        <w:rPr>
          <w:rFonts w:ascii="Arial" w:hAnsi="Arial" w:cs="Arial"/>
        </w:rPr>
        <w:t>I</w:t>
      </w:r>
      <w:r w:rsidR="00113DC6" w:rsidRPr="00961388">
        <w:rPr>
          <w:rFonts w:ascii="Arial" w:hAnsi="Arial" w:cs="Arial"/>
        </w:rPr>
        <w:t xml:space="preserve">n </w:t>
      </w:r>
      <w:r w:rsidR="006746BB" w:rsidRPr="00961388">
        <w:rPr>
          <w:rFonts w:ascii="Arial" w:hAnsi="Arial" w:cs="Arial"/>
        </w:rPr>
        <w:t xml:space="preserve">considering </w:t>
      </w:r>
      <w:r w:rsidR="00985B55" w:rsidRPr="00961388">
        <w:rPr>
          <w:rFonts w:ascii="Arial" w:hAnsi="Arial" w:cs="Arial"/>
        </w:rPr>
        <w:t xml:space="preserve">what would constitute a fair and adequate award for general damages in this </w:t>
      </w:r>
      <w:r w:rsidR="001C0603" w:rsidRPr="00961388">
        <w:rPr>
          <w:rFonts w:ascii="Arial" w:hAnsi="Arial" w:cs="Arial"/>
        </w:rPr>
        <w:t>matter, I</w:t>
      </w:r>
      <w:r w:rsidR="00985B55" w:rsidRPr="00961388">
        <w:rPr>
          <w:rFonts w:ascii="Arial" w:hAnsi="Arial" w:cs="Arial"/>
        </w:rPr>
        <w:t xml:space="preserve"> have had regard to the following cases: </w:t>
      </w:r>
      <w:r w:rsidR="00985B55" w:rsidRPr="00961388">
        <w:rPr>
          <w:rFonts w:ascii="Arial" w:hAnsi="Arial" w:cs="Arial"/>
          <w:i/>
          <w:iCs/>
        </w:rPr>
        <w:t>Smit v Road Accident Fund</w:t>
      </w:r>
      <w:r w:rsidR="00985B55" w:rsidRPr="003F5BBC">
        <w:rPr>
          <w:rFonts w:ascii="Arial" w:hAnsi="Arial" w:cs="Arial"/>
          <w:iCs/>
        </w:rPr>
        <w:t>;</w:t>
      </w:r>
      <w:r w:rsidR="00C02A83" w:rsidRPr="003F5BBC">
        <w:rPr>
          <w:rStyle w:val="FootnoteReference"/>
          <w:rFonts w:ascii="Arial" w:hAnsi="Arial" w:cs="Arial"/>
          <w:iCs/>
        </w:rPr>
        <w:footnoteReference w:id="14"/>
      </w:r>
      <w:r w:rsidR="00985B55" w:rsidRPr="003F5BBC">
        <w:rPr>
          <w:rFonts w:ascii="Arial" w:hAnsi="Arial" w:cs="Arial"/>
          <w:iCs/>
        </w:rPr>
        <w:t xml:space="preserve"> </w:t>
      </w:r>
      <w:r w:rsidR="00985B55" w:rsidRPr="00961388">
        <w:rPr>
          <w:rFonts w:ascii="Arial" w:hAnsi="Arial" w:cs="Arial"/>
          <w:i/>
          <w:iCs/>
        </w:rPr>
        <w:t>Olivier v Road Accident Fund</w:t>
      </w:r>
      <w:r w:rsidR="00C02A83" w:rsidRPr="00C02A83">
        <w:rPr>
          <w:rFonts w:ascii="Arial" w:hAnsi="Arial" w:cs="Arial"/>
          <w:iCs/>
        </w:rPr>
        <w:t>;</w:t>
      </w:r>
      <w:r w:rsidR="00BD69FA" w:rsidRPr="00C02A83">
        <w:rPr>
          <w:rStyle w:val="FootnoteReference"/>
          <w:rFonts w:ascii="Arial" w:hAnsi="Arial" w:cs="Arial"/>
          <w:iCs/>
        </w:rPr>
        <w:footnoteReference w:id="15"/>
      </w:r>
      <w:r w:rsidR="00985B55" w:rsidRPr="00C02A83">
        <w:rPr>
          <w:rFonts w:ascii="Arial" w:hAnsi="Arial" w:cs="Arial"/>
          <w:iCs/>
        </w:rPr>
        <w:t xml:space="preserve"> </w:t>
      </w:r>
      <w:r w:rsidR="00985B55" w:rsidRPr="00961388">
        <w:rPr>
          <w:rFonts w:ascii="Arial" w:hAnsi="Arial" w:cs="Arial"/>
          <w:i/>
          <w:iCs/>
        </w:rPr>
        <w:t>Pietersen (obo J St I) v Road Accident Fund</w:t>
      </w:r>
      <w:r w:rsidR="00C02A83" w:rsidRPr="00C02A83">
        <w:rPr>
          <w:rFonts w:ascii="Arial" w:hAnsi="Arial" w:cs="Arial"/>
          <w:iCs/>
        </w:rPr>
        <w:t>.</w:t>
      </w:r>
      <w:r w:rsidR="00BD69FA" w:rsidRPr="00C02A83">
        <w:rPr>
          <w:rStyle w:val="FootnoteReference"/>
          <w:rFonts w:ascii="Arial" w:hAnsi="Arial" w:cs="Arial"/>
          <w:iCs/>
        </w:rPr>
        <w:footnoteReference w:id="16"/>
      </w:r>
    </w:p>
    <w:p w14:paraId="495C9117" w14:textId="77777777" w:rsidR="003B0FCA" w:rsidRDefault="003B0FCA" w:rsidP="00920ADF">
      <w:pPr>
        <w:spacing w:line="360" w:lineRule="auto"/>
        <w:jc w:val="both"/>
        <w:rPr>
          <w:rFonts w:ascii="Arial" w:hAnsi="Arial" w:cs="Arial"/>
        </w:rPr>
      </w:pPr>
    </w:p>
    <w:p w14:paraId="1CFD104D" w14:textId="027138DB" w:rsidR="005B2350" w:rsidRDefault="003B0FCA" w:rsidP="00920ADF">
      <w:pPr>
        <w:spacing w:line="360" w:lineRule="auto"/>
        <w:jc w:val="both"/>
        <w:rPr>
          <w:rFonts w:ascii="Arial" w:hAnsi="Arial" w:cs="Arial"/>
        </w:rPr>
      </w:pPr>
      <w:r>
        <w:rPr>
          <w:rFonts w:ascii="Arial" w:hAnsi="Arial" w:cs="Arial"/>
        </w:rPr>
        <w:t>[46]</w:t>
      </w:r>
      <w:r w:rsidR="00C02A83">
        <w:rPr>
          <w:rFonts w:ascii="Arial" w:hAnsi="Arial" w:cs="Arial"/>
        </w:rPr>
        <w:tab/>
      </w:r>
      <w:r>
        <w:rPr>
          <w:rFonts w:ascii="Arial" w:hAnsi="Arial" w:cs="Arial"/>
        </w:rPr>
        <w:t xml:space="preserve">In </w:t>
      </w:r>
      <w:r w:rsidRPr="00961388">
        <w:rPr>
          <w:rFonts w:ascii="Arial" w:hAnsi="Arial" w:cs="Arial"/>
          <w:i/>
          <w:iCs/>
        </w:rPr>
        <w:t>Pietersen (obo J St I) v Road Accident Fund</w:t>
      </w:r>
      <w:r>
        <w:rPr>
          <w:rFonts w:ascii="Arial" w:hAnsi="Arial" w:cs="Arial"/>
        </w:rPr>
        <w:t>,</w:t>
      </w:r>
      <w:r w:rsidR="00C02A83">
        <w:rPr>
          <w:rStyle w:val="FootnoteReference"/>
          <w:rFonts w:ascii="Arial" w:hAnsi="Arial" w:cs="Arial"/>
        </w:rPr>
        <w:footnoteReference w:id="17"/>
      </w:r>
      <w:r>
        <w:rPr>
          <w:rFonts w:ascii="Arial" w:hAnsi="Arial" w:cs="Arial"/>
        </w:rPr>
        <w:t xml:space="preserve"> the injured </w:t>
      </w:r>
      <w:r w:rsidR="003F5BBC">
        <w:rPr>
          <w:rFonts w:ascii="Arial" w:hAnsi="Arial" w:cs="Arial"/>
        </w:rPr>
        <w:t xml:space="preserve">child </w:t>
      </w:r>
      <w:r>
        <w:rPr>
          <w:rFonts w:ascii="Arial" w:hAnsi="Arial" w:cs="Arial"/>
        </w:rPr>
        <w:t xml:space="preserve">was </w:t>
      </w:r>
      <w:r w:rsidR="00C02A83">
        <w:rPr>
          <w:rFonts w:ascii="Arial" w:hAnsi="Arial" w:cs="Arial"/>
        </w:rPr>
        <w:t>four</w:t>
      </w:r>
      <w:r>
        <w:rPr>
          <w:rFonts w:ascii="Arial" w:hAnsi="Arial" w:cs="Arial"/>
        </w:rPr>
        <w:t xml:space="preserve"> years and </w:t>
      </w:r>
      <w:r w:rsidR="00C02A83">
        <w:rPr>
          <w:rFonts w:ascii="Arial" w:hAnsi="Arial" w:cs="Arial"/>
        </w:rPr>
        <w:t>seven</w:t>
      </w:r>
      <w:r>
        <w:rPr>
          <w:rFonts w:ascii="Arial" w:hAnsi="Arial" w:cs="Arial"/>
        </w:rPr>
        <w:t xml:space="preserve"> months old at the time of the accident. He sustained a significant brain injury resulting in daily seizure</w:t>
      </w:r>
      <w:r w:rsidR="00100085">
        <w:rPr>
          <w:rFonts w:ascii="Arial" w:hAnsi="Arial" w:cs="Arial"/>
        </w:rPr>
        <w:t>s</w:t>
      </w:r>
      <w:r>
        <w:rPr>
          <w:rFonts w:ascii="Arial" w:hAnsi="Arial" w:cs="Arial"/>
        </w:rPr>
        <w:t xml:space="preserve"> and cognitive defi</w:t>
      </w:r>
      <w:r w:rsidR="003F5BBC">
        <w:rPr>
          <w:rFonts w:ascii="Arial" w:hAnsi="Arial" w:cs="Arial"/>
        </w:rPr>
        <w:t>ci</w:t>
      </w:r>
      <w:r>
        <w:rPr>
          <w:rFonts w:ascii="Arial" w:hAnsi="Arial" w:cs="Arial"/>
        </w:rPr>
        <w:t xml:space="preserve">ts, an inability to pass </w:t>
      </w:r>
      <w:r w:rsidR="00C02A83">
        <w:rPr>
          <w:rFonts w:ascii="Arial" w:hAnsi="Arial" w:cs="Arial"/>
        </w:rPr>
        <w:t>g</w:t>
      </w:r>
      <w:r>
        <w:rPr>
          <w:rFonts w:ascii="Arial" w:hAnsi="Arial" w:cs="Arial"/>
        </w:rPr>
        <w:t>rade 12 in the mainstream academic environment and a vulnerable candidate in the open labour market.</w:t>
      </w:r>
      <w:r w:rsidR="00AD151D">
        <w:rPr>
          <w:rFonts w:ascii="Arial" w:hAnsi="Arial" w:cs="Arial"/>
        </w:rPr>
        <w:t xml:space="preserve"> </w:t>
      </w:r>
      <w:r>
        <w:rPr>
          <w:rFonts w:ascii="Arial" w:hAnsi="Arial" w:cs="Arial"/>
        </w:rPr>
        <w:t>Experts agreed that he ought to be placed in a school for learners with special educational needs. His future earning capacity</w:t>
      </w:r>
      <w:r w:rsidR="00C02A83">
        <w:rPr>
          <w:rFonts w:ascii="Arial" w:hAnsi="Arial" w:cs="Arial"/>
        </w:rPr>
        <w:t xml:space="preserve"> </w:t>
      </w:r>
      <w:r>
        <w:rPr>
          <w:rFonts w:ascii="Arial" w:hAnsi="Arial" w:cs="Arial"/>
        </w:rPr>
        <w:t xml:space="preserve">was compromised. He also suffered injuries to both feet, his </w:t>
      </w:r>
      <w:r w:rsidR="003F5BBC">
        <w:rPr>
          <w:rFonts w:ascii="Arial" w:hAnsi="Arial" w:cs="Arial"/>
        </w:rPr>
        <w:t>buttocks</w:t>
      </w:r>
      <w:r>
        <w:rPr>
          <w:rFonts w:ascii="Arial" w:hAnsi="Arial" w:cs="Arial"/>
        </w:rPr>
        <w:t>, right shoulder, right side of his face, scalp and occiput and his right forearm. Re</w:t>
      </w:r>
      <w:r w:rsidR="003F5BBC">
        <w:rPr>
          <w:rFonts w:ascii="Arial" w:hAnsi="Arial" w:cs="Arial"/>
        </w:rPr>
        <w:t>peated</w:t>
      </w:r>
      <w:r>
        <w:rPr>
          <w:rFonts w:ascii="Arial" w:hAnsi="Arial" w:cs="Arial"/>
        </w:rPr>
        <w:t xml:space="preserve"> debridement and </w:t>
      </w:r>
      <w:r w:rsidR="005B2350">
        <w:rPr>
          <w:rFonts w:ascii="Arial" w:hAnsi="Arial" w:cs="Arial"/>
        </w:rPr>
        <w:t>split skin graft procedures were necessary, but severe disfiguring scars remain</w:t>
      </w:r>
      <w:r w:rsidR="003F5BBC">
        <w:rPr>
          <w:rFonts w:ascii="Arial" w:hAnsi="Arial" w:cs="Arial"/>
        </w:rPr>
        <w:t>ed</w:t>
      </w:r>
      <w:r w:rsidR="005B2350">
        <w:rPr>
          <w:rFonts w:ascii="Arial" w:hAnsi="Arial" w:cs="Arial"/>
        </w:rPr>
        <w:t xml:space="preserve"> unsightly. The court awarded R750 000 for general damages. The current award is R1 382 000 as per </w:t>
      </w:r>
      <w:r w:rsidR="00100085">
        <w:rPr>
          <w:rFonts w:ascii="Arial" w:hAnsi="Arial" w:cs="Arial"/>
        </w:rPr>
        <w:t xml:space="preserve">the </w:t>
      </w:r>
      <w:r w:rsidR="005B2350" w:rsidRPr="00100085">
        <w:rPr>
          <w:rFonts w:ascii="Arial" w:hAnsi="Arial" w:cs="Arial"/>
          <w:i/>
        </w:rPr>
        <w:t xml:space="preserve">Quantum </w:t>
      </w:r>
      <w:r w:rsidR="00C02A83" w:rsidRPr="00100085">
        <w:rPr>
          <w:rFonts w:ascii="Arial" w:hAnsi="Arial" w:cs="Arial"/>
          <w:i/>
        </w:rPr>
        <w:t>Y</w:t>
      </w:r>
      <w:r w:rsidR="005B2350" w:rsidRPr="00100085">
        <w:rPr>
          <w:rFonts w:ascii="Arial" w:hAnsi="Arial" w:cs="Arial"/>
          <w:i/>
        </w:rPr>
        <w:t>earbook</w:t>
      </w:r>
      <w:r w:rsidR="005B2350">
        <w:rPr>
          <w:rFonts w:ascii="Arial" w:hAnsi="Arial" w:cs="Arial"/>
        </w:rPr>
        <w:t>.</w:t>
      </w:r>
      <w:r w:rsidR="00100085">
        <w:rPr>
          <w:rStyle w:val="FootnoteReference"/>
          <w:rFonts w:ascii="Arial" w:hAnsi="Arial" w:cs="Arial"/>
        </w:rPr>
        <w:footnoteReference w:id="18"/>
      </w:r>
    </w:p>
    <w:p w14:paraId="161F480F" w14:textId="77777777" w:rsidR="005B2350" w:rsidRDefault="005B2350" w:rsidP="00920ADF">
      <w:pPr>
        <w:spacing w:line="360" w:lineRule="auto"/>
        <w:jc w:val="both"/>
        <w:rPr>
          <w:rFonts w:ascii="Arial" w:hAnsi="Arial" w:cs="Arial"/>
        </w:rPr>
      </w:pPr>
    </w:p>
    <w:p w14:paraId="3BF2C475" w14:textId="13ED2032" w:rsidR="00920ADF" w:rsidRPr="00961388" w:rsidRDefault="005B2350" w:rsidP="00920ADF">
      <w:pPr>
        <w:spacing w:line="360" w:lineRule="auto"/>
        <w:jc w:val="both"/>
        <w:rPr>
          <w:rFonts w:ascii="Arial" w:hAnsi="Arial" w:cs="Arial"/>
        </w:rPr>
      </w:pPr>
      <w:r>
        <w:rPr>
          <w:rFonts w:ascii="Arial" w:hAnsi="Arial" w:cs="Arial"/>
        </w:rPr>
        <w:t>[47]</w:t>
      </w:r>
      <w:r w:rsidR="00A017A8">
        <w:rPr>
          <w:rFonts w:ascii="Arial" w:hAnsi="Arial" w:cs="Arial"/>
        </w:rPr>
        <w:tab/>
      </w:r>
      <w:r>
        <w:rPr>
          <w:rFonts w:ascii="Arial" w:hAnsi="Arial" w:cs="Arial"/>
        </w:rPr>
        <w:t xml:space="preserve">In the present case, the injuries and </w:t>
      </w:r>
      <w:r w:rsidRPr="00DC105D">
        <w:rPr>
          <w:rFonts w:ascii="Arial" w:hAnsi="Arial" w:cs="Arial"/>
          <w:iCs/>
        </w:rPr>
        <w:t>sequelae</w:t>
      </w:r>
      <w:r w:rsidRPr="00DC105D">
        <w:rPr>
          <w:rFonts w:ascii="Arial" w:hAnsi="Arial" w:cs="Arial"/>
        </w:rPr>
        <w:t xml:space="preserve"> </w:t>
      </w:r>
      <w:r>
        <w:rPr>
          <w:rFonts w:ascii="Arial" w:hAnsi="Arial" w:cs="Arial"/>
        </w:rPr>
        <w:t>of the minor child have been set out above and agreed</w:t>
      </w:r>
      <w:r w:rsidR="00100085">
        <w:rPr>
          <w:rFonts w:ascii="Arial" w:hAnsi="Arial" w:cs="Arial"/>
        </w:rPr>
        <w:t xml:space="preserve"> to by the parties</w:t>
      </w:r>
      <w:r>
        <w:rPr>
          <w:rFonts w:ascii="Arial" w:hAnsi="Arial" w:cs="Arial"/>
        </w:rPr>
        <w:t xml:space="preserve">. They are undoubtedly serious. I </w:t>
      </w:r>
      <w:r w:rsidR="00920ADF" w:rsidRPr="00961388">
        <w:rPr>
          <w:rFonts w:ascii="Arial" w:hAnsi="Arial" w:cs="Arial"/>
        </w:rPr>
        <w:t xml:space="preserve">am of the view that an award of </w:t>
      </w:r>
      <w:r w:rsidR="00C02A83">
        <w:rPr>
          <w:rFonts w:ascii="Arial" w:hAnsi="Arial" w:cs="Arial"/>
        </w:rPr>
        <w:t>R1,2 million</w:t>
      </w:r>
      <w:r w:rsidR="00920ADF" w:rsidRPr="00961388">
        <w:rPr>
          <w:rFonts w:ascii="Arial" w:hAnsi="Arial" w:cs="Arial"/>
        </w:rPr>
        <w:t xml:space="preserve"> would be fair and just.</w:t>
      </w:r>
    </w:p>
    <w:p w14:paraId="57C05BDB" w14:textId="34870D38" w:rsidR="00036C3B" w:rsidRPr="00961388" w:rsidRDefault="00036C3B" w:rsidP="00920ADF">
      <w:pPr>
        <w:spacing w:line="360" w:lineRule="auto"/>
        <w:jc w:val="both"/>
        <w:rPr>
          <w:rFonts w:ascii="Arial" w:hAnsi="Arial" w:cs="Arial"/>
        </w:rPr>
      </w:pPr>
    </w:p>
    <w:p w14:paraId="40099E18" w14:textId="6AD2B0A7" w:rsidR="00036C3B" w:rsidRPr="00961388" w:rsidRDefault="00036C3B" w:rsidP="00634AFC">
      <w:pPr>
        <w:spacing w:line="360" w:lineRule="auto"/>
        <w:jc w:val="both"/>
        <w:rPr>
          <w:rFonts w:ascii="Arial" w:hAnsi="Arial" w:cs="Arial"/>
        </w:rPr>
      </w:pPr>
      <w:r w:rsidRPr="00961388">
        <w:rPr>
          <w:rFonts w:ascii="Arial" w:hAnsi="Arial" w:cs="Arial"/>
        </w:rPr>
        <w:lastRenderedPageBreak/>
        <w:t>[4</w:t>
      </w:r>
      <w:r w:rsidR="005B2350">
        <w:rPr>
          <w:rFonts w:ascii="Arial" w:hAnsi="Arial" w:cs="Arial"/>
        </w:rPr>
        <w:t>8</w:t>
      </w:r>
      <w:r w:rsidRPr="00961388">
        <w:rPr>
          <w:rFonts w:ascii="Arial" w:hAnsi="Arial" w:cs="Arial"/>
        </w:rPr>
        <w:t>]</w:t>
      </w:r>
      <w:r w:rsidRPr="00961388">
        <w:rPr>
          <w:rFonts w:ascii="Arial" w:hAnsi="Arial" w:cs="Arial"/>
        </w:rPr>
        <w:tab/>
        <w:t xml:space="preserve">The </w:t>
      </w:r>
      <w:r w:rsidR="00DC105D">
        <w:rPr>
          <w:rFonts w:ascii="Arial" w:hAnsi="Arial" w:cs="Arial"/>
        </w:rPr>
        <w:t>p</w:t>
      </w:r>
      <w:r w:rsidRPr="00961388">
        <w:rPr>
          <w:rFonts w:ascii="Arial" w:hAnsi="Arial" w:cs="Arial"/>
        </w:rPr>
        <w:t>laintiff is accordingly entitled to damages in the sum of R6 460 521.60 computed as follow</w:t>
      </w:r>
      <w:r w:rsidR="00920ADF" w:rsidRPr="00961388">
        <w:rPr>
          <w:rFonts w:ascii="Arial" w:hAnsi="Arial" w:cs="Arial"/>
        </w:rPr>
        <w:t>s</w:t>
      </w:r>
      <w:r w:rsidRPr="00961388">
        <w:rPr>
          <w:rFonts w:ascii="Arial" w:hAnsi="Arial" w:cs="Arial"/>
        </w:rPr>
        <w:t>:</w:t>
      </w:r>
    </w:p>
    <w:p w14:paraId="568B3BAB" w14:textId="71163F7A" w:rsidR="00036C3B" w:rsidRPr="00961388" w:rsidRDefault="00C02A83" w:rsidP="00C02A83">
      <w:pPr>
        <w:spacing w:line="360" w:lineRule="auto"/>
        <w:jc w:val="both"/>
        <w:rPr>
          <w:rFonts w:ascii="Arial" w:hAnsi="Arial" w:cs="Arial"/>
        </w:rPr>
      </w:pPr>
      <w:r>
        <w:rPr>
          <w:rFonts w:ascii="Arial" w:hAnsi="Arial" w:cs="Arial"/>
        </w:rPr>
        <w:t>(a)</w:t>
      </w:r>
      <w:r>
        <w:rPr>
          <w:rFonts w:ascii="Arial" w:hAnsi="Arial" w:cs="Arial"/>
        </w:rPr>
        <w:tab/>
        <w:t xml:space="preserve">R1,2 </w:t>
      </w:r>
      <w:r w:rsidR="00AA251F">
        <w:rPr>
          <w:rFonts w:ascii="Arial" w:hAnsi="Arial" w:cs="Arial"/>
        </w:rPr>
        <w:t>million for</w:t>
      </w:r>
      <w:r w:rsidR="00036C3B" w:rsidRPr="00961388">
        <w:rPr>
          <w:rFonts w:ascii="Arial" w:hAnsi="Arial" w:cs="Arial"/>
        </w:rPr>
        <w:t xml:space="preserve"> general damages</w:t>
      </w:r>
      <w:r>
        <w:rPr>
          <w:rFonts w:ascii="Arial" w:hAnsi="Arial" w:cs="Arial"/>
        </w:rPr>
        <w:t>; and</w:t>
      </w:r>
    </w:p>
    <w:p w14:paraId="5553C4DB" w14:textId="1D12896E" w:rsidR="00036C3B" w:rsidRPr="00961388" w:rsidRDefault="00C02A83" w:rsidP="00C02A83">
      <w:pPr>
        <w:spacing w:line="360" w:lineRule="auto"/>
        <w:jc w:val="both"/>
        <w:rPr>
          <w:rFonts w:ascii="Arial" w:hAnsi="Arial" w:cs="Arial"/>
        </w:rPr>
      </w:pPr>
      <w:r>
        <w:rPr>
          <w:rFonts w:ascii="Arial" w:hAnsi="Arial" w:cs="Arial"/>
        </w:rPr>
        <w:t>(b)</w:t>
      </w:r>
      <w:r>
        <w:rPr>
          <w:rFonts w:ascii="Arial" w:hAnsi="Arial" w:cs="Arial"/>
        </w:rPr>
        <w:tab/>
      </w:r>
      <w:r w:rsidR="00036C3B" w:rsidRPr="00961388">
        <w:rPr>
          <w:rFonts w:ascii="Arial" w:hAnsi="Arial" w:cs="Arial"/>
        </w:rPr>
        <w:t>R5 260 521.60 for loss of earnings</w:t>
      </w:r>
      <w:r>
        <w:rPr>
          <w:rFonts w:ascii="Arial" w:hAnsi="Arial" w:cs="Arial"/>
        </w:rPr>
        <w:t>.</w:t>
      </w:r>
    </w:p>
    <w:p w14:paraId="4DD8B578" w14:textId="77777777" w:rsidR="00C63B18" w:rsidRPr="00961388" w:rsidRDefault="00C63B18" w:rsidP="00634AFC">
      <w:pPr>
        <w:spacing w:line="360" w:lineRule="auto"/>
        <w:jc w:val="both"/>
        <w:rPr>
          <w:rFonts w:ascii="Arial" w:hAnsi="Arial" w:cs="Arial"/>
        </w:rPr>
      </w:pPr>
    </w:p>
    <w:p w14:paraId="6DB3F3AE" w14:textId="0EA1DDC2" w:rsidR="00032BD8" w:rsidRPr="00961388" w:rsidRDefault="0066144C" w:rsidP="00634AFC">
      <w:pPr>
        <w:spacing w:line="360" w:lineRule="auto"/>
        <w:jc w:val="both"/>
        <w:rPr>
          <w:rFonts w:ascii="Arial" w:hAnsi="Arial" w:cs="Arial"/>
          <w:b/>
          <w:bCs/>
        </w:rPr>
      </w:pPr>
      <w:r w:rsidRPr="00961388">
        <w:rPr>
          <w:rFonts w:ascii="Arial" w:hAnsi="Arial" w:cs="Arial"/>
          <w:b/>
          <w:bCs/>
        </w:rPr>
        <w:t>O</w:t>
      </w:r>
      <w:r w:rsidR="00E501C5" w:rsidRPr="00961388">
        <w:rPr>
          <w:rFonts w:ascii="Arial" w:hAnsi="Arial" w:cs="Arial"/>
          <w:b/>
          <w:bCs/>
        </w:rPr>
        <w:t>rder</w:t>
      </w:r>
    </w:p>
    <w:p w14:paraId="2CD09C59" w14:textId="3C12E533" w:rsidR="0066144C" w:rsidRPr="00961388" w:rsidRDefault="00530182" w:rsidP="00634AFC">
      <w:pPr>
        <w:spacing w:line="360" w:lineRule="auto"/>
        <w:jc w:val="both"/>
        <w:rPr>
          <w:rFonts w:ascii="Arial" w:hAnsi="Arial" w:cs="Arial"/>
        </w:rPr>
      </w:pPr>
      <w:r w:rsidRPr="00961388">
        <w:rPr>
          <w:rFonts w:ascii="Arial" w:hAnsi="Arial" w:cs="Arial"/>
        </w:rPr>
        <w:t>[4</w:t>
      </w:r>
      <w:r w:rsidR="005B2350">
        <w:rPr>
          <w:rFonts w:ascii="Arial" w:hAnsi="Arial" w:cs="Arial"/>
        </w:rPr>
        <w:t>9</w:t>
      </w:r>
      <w:r w:rsidRPr="00961388">
        <w:rPr>
          <w:rFonts w:ascii="Arial" w:hAnsi="Arial" w:cs="Arial"/>
        </w:rPr>
        <w:t>]</w:t>
      </w:r>
      <w:r w:rsidR="00032BD8" w:rsidRPr="00961388">
        <w:rPr>
          <w:rFonts w:ascii="Arial" w:hAnsi="Arial" w:cs="Arial"/>
        </w:rPr>
        <w:tab/>
      </w:r>
      <w:r w:rsidR="0066144C" w:rsidRPr="00961388">
        <w:rPr>
          <w:rFonts w:ascii="Arial" w:hAnsi="Arial" w:cs="Arial"/>
        </w:rPr>
        <w:t>In the result, I make the following order:</w:t>
      </w:r>
    </w:p>
    <w:p w14:paraId="173CE99F" w14:textId="6847B4A1" w:rsidR="00B85574" w:rsidRDefault="00036C3B" w:rsidP="00C02A83">
      <w:pPr>
        <w:spacing w:line="360" w:lineRule="auto"/>
        <w:ind w:left="1440" w:hanging="720"/>
        <w:jc w:val="both"/>
        <w:rPr>
          <w:rFonts w:ascii="Arial" w:hAnsi="Arial" w:cs="Arial"/>
        </w:rPr>
      </w:pPr>
      <w:r w:rsidRPr="00961388">
        <w:rPr>
          <w:rFonts w:ascii="Arial" w:hAnsi="Arial" w:cs="Arial"/>
        </w:rPr>
        <w:t>1</w:t>
      </w:r>
      <w:r w:rsidR="006D085E">
        <w:rPr>
          <w:rFonts w:ascii="Arial" w:hAnsi="Arial" w:cs="Arial"/>
        </w:rPr>
        <w:t>.</w:t>
      </w:r>
      <w:r w:rsidR="00C02A83">
        <w:rPr>
          <w:rFonts w:ascii="Arial" w:hAnsi="Arial" w:cs="Arial"/>
        </w:rPr>
        <w:tab/>
      </w:r>
      <w:r w:rsidR="00B85574" w:rsidRPr="005729D7">
        <w:rPr>
          <w:rFonts w:ascii="Arial" w:hAnsi="Arial" w:cs="Arial"/>
        </w:rPr>
        <w:t xml:space="preserve">The </w:t>
      </w:r>
      <w:r w:rsidR="00957790">
        <w:rPr>
          <w:rFonts w:ascii="Arial" w:hAnsi="Arial" w:cs="Arial"/>
        </w:rPr>
        <w:t>d</w:t>
      </w:r>
      <w:r w:rsidR="00B85574" w:rsidRPr="005729D7">
        <w:rPr>
          <w:rFonts w:ascii="Arial" w:hAnsi="Arial" w:cs="Arial"/>
        </w:rPr>
        <w:t>efendant is directed to pay R</w:t>
      </w:r>
      <w:r w:rsidRPr="005729D7">
        <w:rPr>
          <w:rFonts w:ascii="Arial" w:hAnsi="Arial" w:cs="Arial"/>
        </w:rPr>
        <w:t xml:space="preserve">6 460 521.60 </w:t>
      </w:r>
      <w:r w:rsidR="004E4124">
        <w:rPr>
          <w:rFonts w:ascii="Arial" w:hAnsi="Arial" w:cs="Arial"/>
        </w:rPr>
        <w:t xml:space="preserve">to the plaintiff </w:t>
      </w:r>
      <w:r w:rsidR="00B85574" w:rsidRPr="005729D7">
        <w:rPr>
          <w:rFonts w:ascii="Arial" w:hAnsi="Arial" w:cs="Arial"/>
        </w:rPr>
        <w:t>for</w:t>
      </w:r>
      <w:r w:rsidR="00C02A83">
        <w:rPr>
          <w:rFonts w:ascii="Arial" w:hAnsi="Arial" w:cs="Arial"/>
        </w:rPr>
        <w:t xml:space="preserve"> </w:t>
      </w:r>
      <w:r w:rsidR="00861461" w:rsidRPr="005729D7">
        <w:rPr>
          <w:rFonts w:ascii="Arial" w:hAnsi="Arial" w:cs="Arial"/>
        </w:rPr>
        <w:t>general damages</w:t>
      </w:r>
      <w:r w:rsidRPr="005729D7">
        <w:rPr>
          <w:rFonts w:ascii="Arial" w:hAnsi="Arial" w:cs="Arial"/>
        </w:rPr>
        <w:t xml:space="preserve"> and loss of earnings</w:t>
      </w:r>
      <w:r w:rsidR="00861461" w:rsidRPr="005729D7">
        <w:rPr>
          <w:rFonts w:ascii="Arial" w:hAnsi="Arial" w:cs="Arial"/>
        </w:rPr>
        <w:t>.</w:t>
      </w:r>
    </w:p>
    <w:p w14:paraId="21E980B9" w14:textId="3D908C7D" w:rsidR="00C36FCB" w:rsidRDefault="00C36FCB" w:rsidP="00C02A83">
      <w:pPr>
        <w:spacing w:line="360" w:lineRule="auto"/>
        <w:ind w:left="1440" w:hanging="720"/>
        <w:jc w:val="both"/>
        <w:rPr>
          <w:rFonts w:ascii="Arial" w:hAnsi="Arial" w:cs="Arial"/>
        </w:rPr>
      </w:pPr>
      <w:r>
        <w:rPr>
          <w:rFonts w:ascii="Arial" w:hAnsi="Arial" w:cs="Arial"/>
        </w:rPr>
        <w:t>2.</w:t>
      </w:r>
      <w:r>
        <w:rPr>
          <w:rFonts w:ascii="Arial" w:hAnsi="Arial" w:cs="Arial"/>
        </w:rPr>
        <w:tab/>
      </w:r>
      <w:r w:rsidRPr="00C36FCB">
        <w:rPr>
          <w:rFonts w:ascii="Arial" w:hAnsi="Arial" w:cs="Arial"/>
        </w:rPr>
        <w:t xml:space="preserve">Interest is payable on the aforesaid sum at the </w:t>
      </w:r>
      <w:r w:rsidR="006F0898">
        <w:rPr>
          <w:rFonts w:ascii="Arial" w:hAnsi="Arial" w:cs="Arial"/>
        </w:rPr>
        <w:t>prescribed</w:t>
      </w:r>
      <w:r>
        <w:rPr>
          <w:rFonts w:ascii="Arial" w:hAnsi="Arial" w:cs="Arial"/>
        </w:rPr>
        <w:t xml:space="preserve"> </w:t>
      </w:r>
      <w:r w:rsidR="00DE0A30">
        <w:rPr>
          <w:rFonts w:ascii="Arial" w:hAnsi="Arial" w:cs="Arial"/>
        </w:rPr>
        <w:t xml:space="preserve">rate of </w:t>
      </w:r>
      <w:r>
        <w:rPr>
          <w:rFonts w:ascii="Arial" w:hAnsi="Arial" w:cs="Arial"/>
        </w:rPr>
        <w:t xml:space="preserve">interest </w:t>
      </w:r>
      <w:r w:rsidRPr="00C36FCB">
        <w:rPr>
          <w:rFonts w:ascii="Arial" w:hAnsi="Arial" w:cs="Arial"/>
        </w:rPr>
        <w:t>upon the expiry of a period of fourteen (14) days from the date of this judgment.</w:t>
      </w:r>
    </w:p>
    <w:p w14:paraId="78B45326" w14:textId="5C9DF1F2" w:rsidR="00B85574" w:rsidRDefault="00C36FCB" w:rsidP="00C02A83">
      <w:pPr>
        <w:spacing w:line="360" w:lineRule="auto"/>
        <w:ind w:left="1440" w:hanging="720"/>
        <w:jc w:val="both"/>
        <w:rPr>
          <w:rFonts w:ascii="Arial" w:hAnsi="Arial" w:cs="Arial"/>
        </w:rPr>
      </w:pPr>
      <w:r>
        <w:rPr>
          <w:rFonts w:ascii="Arial" w:hAnsi="Arial" w:cs="Arial"/>
        </w:rPr>
        <w:t>3</w:t>
      </w:r>
      <w:r w:rsidR="00C02A83">
        <w:rPr>
          <w:rFonts w:ascii="Arial" w:hAnsi="Arial" w:cs="Arial"/>
        </w:rPr>
        <w:t>.</w:t>
      </w:r>
      <w:r w:rsidR="00C02A83">
        <w:rPr>
          <w:rFonts w:ascii="Arial" w:hAnsi="Arial" w:cs="Arial"/>
        </w:rPr>
        <w:tab/>
      </w:r>
      <w:r w:rsidR="00B85574" w:rsidRPr="005729D7">
        <w:rPr>
          <w:rFonts w:ascii="Arial" w:hAnsi="Arial" w:cs="Arial"/>
        </w:rPr>
        <w:t xml:space="preserve">The </w:t>
      </w:r>
      <w:r w:rsidR="00957790">
        <w:rPr>
          <w:rFonts w:ascii="Arial" w:hAnsi="Arial" w:cs="Arial"/>
        </w:rPr>
        <w:t>d</w:t>
      </w:r>
      <w:r w:rsidR="00B85574" w:rsidRPr="005729D7">
        <w:rPr>
          <w:rFonts w:ascii="Arial" w:hAnsi="Arial" w:cs="Arial"/>
        </w:rPr>
        <w:t xml:space="preserve">efendant is directed to furnish to the </w:t>
      </w:r>
      <w:r w:rsidR="000D49BC">
        <w:rPr>
          <w:rFonts w:ascii="Arial" w:hAnsi="Arial" w:cs="Arial"/>
        </w:rPr>
        <w:t>p</w:t>
      </w:r>
      <w:r w:rsidR="00B85574" w:rsidRPr="005729D7">
        <w:rPr>
          <w:rFonts w:ascii="Arial" w:hAnsi="Arial" w:cs="Arial"/>
        </w:rPr>
        <w:t>laintiff an undertaking in terms of section 17(4)</w:t>
      </w:r>
      <w:r w:rsidR="00B85574" w:rsidRPr="0068244A">
        <w:rPr>
          <w:rFonts w:ascii="Arial" w:hAnsi="Arial" w:cs="Arial"/>
          <w:i/>
        </w:rPr>
        <w:t>(a)</w:t>
      </w:r>
      <w:r w:rsidR="00B85574" w:rsidRPr="005729D7">
        <w:rPr>
          <w:rFonts w:ascii="Arial" w:hAnsi="Arial" w:cs="Arial"/>
        </w:rPr>
        <w:t xml:space="preserve"> of the Road Accident Fund Act </w:t>
      </w:r>
      <w:r w:rsidR="00C20118">
        <w:rPr>
          <w:rFonts w:ascii="Arial" w:hAnsi="Arial" w:cs="Arial"/>
        </w:rPr>
        <w:t xml:space="preserve">56 of </w:t>
      </w:r>
      <w:r w:rsidR="00B85574" w:rsidRPr="005729D7">
        <w:rPr>
          <w:rFonts w:ascii="Arial" w:hAnsi="Arial" w:cs="Arial"/>
        </w:rPr>
        <w:t xml:space="preserve">1996 for </w:t>
      </w:r>
      <w:r w:rsidR="000D49BC" w:rsidRPr="005729D7">
        <w:rPr>
          <w:rFonts w:ascii="Arial" w:hAnsi="Arial" w:cs="Arial"/>
        </w:rPr>
        <w:t xml:space="preserve">100% of the costs of all future accommodation of the minor child in a hospital or nursing home and all medical treatment or the rendering of a service, or the supplying of goods to </w:t>
      </w:r>
      <w:r w:rsidR="000D49BC">
        <w:rPr>
          <w:rFonts w:ascii="Arial" w:hAnsi="Arial" w:cs="Arial"/>
        </w:rPr>
        <w:t>the minor child</w:t>
      </w:r>
      <w:r w:rsidR="000D49BC" w:rsidRPr="005729D7">
        <w:rPr>
          <w:rFonts w:ascii="Arial" w:hAnsi="Arial" w:cs="Arial"/>
        </w:rPr>
        <w:t xml:space="preserve"> arising out of the injuries </w:t>
      </w:r>
      <w:r w:rsidR="000D49BC">
        <w:rPr>
          <w:rFonts w:ascii="Arial" w:hAnsi="Arial" w:cs="Arial"/>
        </w:rPr>
        <w:t xml:space="preserve">he </w:t>
      </w:r>
      <w:r w:rsidR="000D49BC" w:rsidRPr="005729D7">
        <w:rPr>
          <w:rFonts w:ascii="Arial" w:hAnsi="Arial" w:cs="Arial"/>
        </w:rPr>
        <w:t>sustained in the motor vehicle collision that occurred on 7 April 2018</w:t>
      </w:r>
      <w:r w:rsidR="002A26D2">
        <w:rPr>
          <w:rFonts w:ascii="Arial" w:hAnsi="Arial" w:cs="Arial"/>
        </w:rPr>
        <w:t xml:space="preserve">, </w:t>
      </w:r>
      <w:r w:rsidR="000D49BC">
        <w:rPr>
          <w:rFonts w:ascii="Arial" w:hAnsi="Arial" w:cs="Arial"/>
        </w:rPr>
        <w:t>after such costs have been incurred and upon proof thereof.</w:t>
      </w:r>
    </w:p>
    <w:p w14:paraId="3C5A26E0" w14:textId="67C5C537" w:rsidR="00975348" w:rsidRPr="005729D7" w:rsidRDefault="00C36FCB" w:rsidP="00957790">
      <w:pPr>
        <w:spacing w:line="360" w:lineRule="auto"/>
        <w:ind w:left="1440" w:hanging="720"/>
        <w:jc w:val="both"/>
        <w:rPr>
          <w:rFonts w:ascii="Arial" w:hAnsi="Arial" w:cs="Arial"/>
        </w:rPr>
      </w:pPr>
      <w:r>
        <w:rPr>
          <w:rFonts w:ascii="Arial" w:hAnsi="Arial" w:cs="Arial"/>
        </w:rPr>
        <w:t>4</w:t>
      </w:r>
      <w:r w:rsidR="00957790">
        <w:rPr>
          <w:rFonts w:ascii="Arial" w:hAnsi="Arial" w:cs="Arial"/>
        </w:rPr>
        <w:t>.</w:t>
      </w:r>
      <w:r w:rsidR="00980796">
        <w:rPr>
          <w:rFonts w:ascii="Arial" w:hAnsi="Arial" w:cs="Arial"/>
        </w:rPr>
        <w:tab/>
      </w:r>
      <w:r w:rsidR="00975348" w:rsidRPr="00961388">
        <w:rPr>
          <w:rFonts w:ascii="Arial" w:hAnsi="Arial" w:cs="Arial"/>
        </w:rPr>
        <w:t xml:space="preserve">The </w:t>
      </w:r>
      <w:r w:rsidR="00C02A83">
        <w:rPr>
          <w:rFonts w:ascii="Arial" w:hAnsi="Arial" w:cs="Arial"/>
        </w:rPr>
        <w:t>d</w:t>
      </w:r>
      <w:r w:rsidR="00975348" w:rsidRPr="00961388">
        <w:rPr>
          <w:rFonts w:ascii="Arial" w:hAnsi="Arial" w:cs="Arial"/>
        </w:rPr>
        <w:t xml:space="preserve">efendant is directed to pay the </w:t>
      </w:r>
      <w:r w:rsidR="00C20118">
        <w:rPr>
          <w:rFonts w:ascii="Arial" w:hAnsi="Arial" w:cs="Arial"/>
        </w:rPr>
        <w:t>p</w:t>
      </w:r>
      <w:r w:rsidR="00975348" w:rsidRPr="00961388">
        <w:rPr>
          <w:rFonts w:ascii="Arial" w:hAnsi="Arial" w:cs="Arial"/>
        </w:rPr>
        <w:t>laintiff’s taxed or agreed party</w:t>
      </w:r>
      <w:r w:rsidR="00C02A83">
        <w:rPr>
          <w:rFonts w:ascii="Arial" w:hAnsi="Arial" w:cs="Arial"/>
        </w:rPr>
        <w:t xml:space="preserve"> </w:t>
      </w:r>
      <w:r w:rsidR="00975348" w:rsidRPr="00961388">
        <w:rPr>
          <w:rFonts w:ascii="Arial" w:hAnsi="Arial" w:cs="Arial"/>
        </w:rPr>
        <w:t>and party costs on the High Court scale to date. Such costs to include but not be limited to:</w:t>
      </w:r>
    </w:p>
    <w:p w14:paraId="7EB6C4EE" w14:textId="0DD830DB" w:rsidR="00975348" w:rsidRPr="005729D7" w:rsidRDefault="00C36FCB" w:rsidP="00F41651">
      <w:pPr>
        <w:spacing w:line="360" w:lineRule="auto"/>
        <w:ind w:left="2160" w:hanging="720"/>
        <w:jc w:val="both"/>
        <w:rPr>
          <w:rFonts w:ascii="Arial" w:hAnsi="Arial" w:cs="Arial"/>
        </w:rPr>
      </w:pPr>
      <w:r>
        <w:rPr>
          <w:rFonts w:ascii="Arial" w:hAnsi="Arial" w:cs="Arial"/>
        </w:rPr>
        <w:t>4</w:t>
      </w:r>
      <w:r w:rsidR="00FE6B28" w:rsidRPr="00961388">
        <w:rPr>
          <w:rFonts w:ascii="Arial" w:hAnsi="Arial" w:cs="Arial"/>
        </w:rPr>
        <w:t>.</w:t>
      </w:r>
      <w:bookmarkStart w:id="1" w:name="_GoBack"/>
      <w:bookmarkEnd w:id="1"/>
      <w:r w:rsidR="00FE6B28" w:rsidRPr="00961388">
        <w:rPr>
          <w:rFonts w:ascii="Arial" w:hAnsi="Arial" w:cs="Arial"/>
        </w:rPr>
        <w:t>1</w:t>
      </w:r>
      <w:r w:rsidR="00FE6B28" w:rsidRPr="00961388">
        <w:rPr>
          <w:rFonts w:ascii="Arial" w:hAnsi="Arial" w:cs="Arial"/>
        </w:rPr>
        <w:tab/>
      </w:r>
      <w:r w:rsidR="00975348" w:rsidRPr="005729D7">
        <w:rPr>
          <w:rFonts w:ascii="Arial" w:hAnsi="Arial" w:cs="Arial"/>
        </w:rPr>
        <w:t xml:space="preserve">the reasonable necessary costs of senior counsel, including </w:t>
      </w:r>
      <w:r w:rsidR="00980796">
        <w:rPr>
          <w:rFonts w:ascii="Arial" w:hAnsi="Arial" w:cs="Arial"/>
        </w:rPr>
        <w:t>s</w:t>
      </w:r>
      <w:r w:rsidR="00975348" w:rsidRPr="005729D7">
        <w:rPr>
          <w:rFonts w:ascii="Arial" w:hAnsi="Arial" w:cs="Arial"/>
        </w:rPr>
        <w:t xml:space="preserve">enior </w:t>
      </w:r>
      <w:r w:rsidR="00980796">
        <w:rPr>
          <w:rFonts w:ascii="Arial" w:hAnsi="Arial" w:cs="Arial"/>
        </w:rPr>
        <w:t>c</w:t>
      </w:r>
      <w:r w:rsidR="00975348" w:rsidRPr="005729D7">
        <w:rPr>
          <w:rFonts w:ascii="Arial" w:hAnsi="Arial" w:cs="Arial"/>
        </w:rPr>
        <w:t>ounsel's reasonable costs for his preparation for trial, such costs to include preparation of written submissions (if any) as well as the</w:t>
      </w:r>
      <w:r w:rsidR="00957790">
        <w:rPr>
          <w:rFonts w:ascii="Arial" w:hAnsi="Arial" w:cs="Arial"/>
        </w:rPr>
        <w:t xml:space="preserve"> </w:t>
      </w:r>
      <w:r w:rsidR="00975348" w:rsidRPr="005729D7">
        <w:rPr>
          <w:rFonts w:ascii="Arial" w:hAnsi="Arial" w:cs="Arial"/>
        </w:rPr>
        <w:t xml:space="preserve">reasonable costs of counsel and the attorney for attending upon any necessary consultations with the under-mentioned expert witnesses and the </w:t>
      </w:r>
      <w:r w:rsidR="00957790">
        <w:rPr>
          <w:rFonts w:ascii="Arial" w:hAnsi="Arial" w:cs="Arial"/>
        </w:rPr>
        <w:t>p</w:t>
      </w:r>
      <w:r w:rsidR="00975348" w:rsidRPr="005729D7">
        <w:rPr>
          <w:rFonts w:ascii="Arial" w:hAnsi="Arial" w:cs="Arial"/>
        </w:rPr>
        <w:t>laintiff;</w:t>
      </w:r>
    </w:p>
    <w:p w14:paraId="5B136AA6" w14:textId="0951CB9D" w:rsidR="00975348" w:rsidRPr="00957790" w:rsidRDefault="00C36FCB" w:rsidP="00957790">
      <w:pPr>
        <w:spacing w:line="360" w:lineRule="auto"/>
        <w:ind w:left="2160" w:hanging="720"/>
        <w:jc w:val="both"/>
        <w:rPr>
          <w:rFonts w:ascii="Arial" w:hAnsi="Arial" w:cs="Arial"/>
        </w:rPr>
      </w:pPr>
      <w:r>
        <w:rPr>
          <w:rFonts w:ascii="Arial" w:hAnsi="Arial" w:cs="Arial"/>
        </w:rPr>
        <w:t>4</w:t>
      </w:r>
      <w:r w:rsidR="0018193C" w:rsidRPr="00957790">
        <w:rPr>
          <w:rFonts w:ascii="Arial" w:hAnsi="Arial" w:cs="Arial"/>
        </w:rPr>
        <w:t>.2</w:t>
      </w:r>
      <w:r w:rsidR="00957790" w:rsidRPr="00957790">
        <w:rPr>
          <w:rFonts w:ascii="Arial" w:hAnsi="Arial" w:cs="Arial"/>
        </w:rPr>
        <w:tab/>
      </w:r>
      <w:r w:rsidR="00975348" w:rsidRPr="00957790">
        <w:rPr>
          <w:rFonts w:ascii="Arial" w:hAnsi="Arial" w:cs="Arial"/>
        </w:rPr>
        <w:t xml:space="preserve">the fees and expenses reasonably incurred by the under-mentioned witnesses for, inter alia the preparation of their reports and supplementary reports, deposing to affidavits, joint minutes and RAF4 forms as well as the experts' reasonable qualifying fees, their reasonable reservation fees, and their reasonable fees for attending upon any necessary consultations with the </w:t>
      </w:r>
      <w:r w:rsidR="00957790">
        <w:rPr>
          <w:rFonts w:ascii="Arial" w:hAnsi="Arial" w:cs="Arial"/>
        </w:rPr>
        <w:t>p</w:t>
      </w:r>
      <w:r w:rsidR="00975348" w:rsidRPr="00957790">
        <w:rPr>
          <w:rFonts w:ascii="Arial" w:hAnsi="Arial" w:cs="Arial"/>
        </w:rPr>
        <w:t xml:space="preserve">laintiffs’ </w:t>
      </w:r>
      <w:r w:rsidR="00980796">
        <w:rPr>
          <w:rFonts w:ascii="Arial" w:hAnsi="Arial" w:cs="Arial"/>
        </w:rPr>
        <w:lastRenderedPageBreak/>
        <w:t>c</w:t>
      </w:r>
      <w:r w:rsidR="00975348" w:rsidRPr="00957790">
        <w:rPr>
          <w:rFonts w:ascii="Arial" w:hAnsi="Arial" w:cs="Arial"/>
        </w:rPr>
        <w:t xml:space="preserve">ounsel and </w:t>
      </w:r>
      <w:r w:rsidR="00980796">
        <w:rPr>
          <w:rFonts w:ascii="Arial" w:hAnsi="Arial" w:cs="Arial"/>
        </w:rPr>
        <w:t>a</w:t>
      </w:r>
      <w:r w:rsidR="00975348" w:rsidRPr="00957790">
        <w:rPr>
          <w:rFonts w:ascii="Arial" w:hAnsi="Arial" w:cs="Arial"/>
        </w:rPr>
        <w:t>ttorney to testify at the trial (with the quantum of their fees to be determined by the Taxing Master), namely:</w:t>
      </w:r>
    </w:p>
    <w:p w14:paraId="12EF39AD" w14:textId="01C05F79" w:rsidR="00975348" w:rsidRPr="00957790" w:rsidRDefault="00C36FCB" w:rsidP="006D085E">
      <w:pPr>
        <w:spacing w:line="360" w:lineRule="auto"/>
        <w:ind w:left="1440" w:firstLine="720"/>
        <w:jc w:val="both"/>
        <w:rPr>
          <w:rFonts w:ascii="Arial" w:hAnsi="Arial" w:cs="Arial"/>
        </w:rPr>
      </w:pPr>
      <w:r>
        <w:rPr>
          <w:rFonts w:ascii="Arial" w:hAnsi="Arial" w:cs="Arial"/>
        </w:rPr>
        <w:t>4</w:t>
      </w:r>
      <w:r w:rsidR="00975348" w:rsidRPr="00957790">
        <w:rPr>
          <w:rFonts w:ascii="Arial" w:hAnsi="Arial" w:cs="Arial"/>
        </w:rPr>
        <w:t>.2.1</w:t>
      </w:r>
      <w:r w:rsidR="00975348" w:rsidRPr="00957790">
        <w:rPr>
          <w:rFonts w:ascii="Arial" w:hAnsi="Arial" w:cs="Arial"/>
        </w:rPr>
        <w:tab/>
        <w:t>Dr Du Trevou - Neurosurgeon</w:t>
      </w:r>
    </w:p>
    <w:p w14:paraId="7E844D61" w14:textId="4E4AC0F3" w:rsidR="00975348" w:rsidRPr="00957790" w:rsidRDefault="00C36FCB" w:rsidP="006D085E">
      <w:pPr>
        <w:spacing w:line="360" w:lineRule="auto"/>
        <w:ind w:left="1440" w:firstLine="720"/>
        <w:jc w:val="both"/>
        <w:rPr>
          <w:rFonts w:ascii="Arial" w:hAnsi="Arial" w:cs="Arial"/>
        </w:rPr>
      </w:pPr>
      <w:r>
        <w:rPr>
          <w:rFonts w:ascii="Arial" w:hAnsi="Arial" w:cs="Arial"/>
        </w:rPr>
        <w:t>4</w:t>
      </w:r>
      <w:r w:rsidR="00975348" w:rsidRPr="00957790">
        <w:rPr>
          <w:rFonts w:ascii="Arial" w:hAnsi="Arial" w:cs="Arial"/>
        </w:rPr>
        <w:t>.2.2</w:t>
      </w:r>
      <w:r w:rsidR="00975348" w:rsidRPr="00957790">
        <w:rPr>
          <w:rFonts w:ascii="Arial" w:hAnsi="Arial" w:cs="Arial"/>
        </w:rPr>
        <w:tab/>
        <w:t>Professor Lazarus - Neuropsychologist</w:t>
      </w:r>
    </w:p>
    <w:p w14:paraId="34997089" w14:textId="34716538" w:rsidR="00975348" w:rsidRPr="00957790" w:rsidRDefault="00C36FCB" w:rsidP="006D085E">
      <w:pPr>
        <w:spacing w:line="360" w:lineRule="auto"/>
        <w:ind w:left="1440" w:firstLine="720"/>
        <w:jc w:val="both"/>
        <w:rPr>
          <w:rFonts w:ascii="Arial" w:hAnsi="Arial" w:cs="Arial"/>
        </w:rPr>
      </w:pPr>
      <w:r>
        <w:rPr>
          <w:rFonts w:ascii="Arial" w:hAnsi="Arial" w:cs="Arial"/>
        </w:rPr>
        <w:t>4</w:t>
      </w:r>
      <w:r w:rsidR="00975348" w:rsidRPr="00957790">
        <w:rPr>
          <w:rFonts w:ascii="Arial" w:hAnsi="Arial" w:cs="Arial"/>
        </w:rPr>
        <w:t>.2.3</w:t>
      </w:r>
      <w:r w:rsidR="00975348" w:rsidRPr="00957790">
        <w:rPr>
          <w:rFonts w:ascii="Arial" w:hAnsi="Arial" w:cs="Arial"/>
        </w:rPr>
        <w:tab/>
        <w:t>Andiswa Gowa - Occupational Therapist</w:t>
      </w:r>
    </w:p>
    <w:p w14:paraId="7D7EF9A1" w14:textId="1D99C6BE" w:rsidR="00975348" w:rsidRDefault="00C36FCB" w:rsidP="006D085E">
      <w:pPr>
        <w:spacing w:line="360" w:lineRule="auto"/>
        <w:ind w:left="1440" w:firstLine="720"/>
        <w:jc w:val="both"/>
        <w:rPr>
          <w:rFonts w:ascii="Arial" w:hAnsi="Arial" w:cs="Arial"/>
        </w:rPr>
      </w:pPr>
      <w:r>
        <w:rPr>
          <w:rFonts w:ascii="Arial" w:hAnsi="Arial" w:cs="Arial"/>
        </w:rPr>
        <w:t>4</w:t>
      </w:r>
      <w:r w:rsidR="00975348" w:rsidRPr="00957790">
        <w:rPr>
          <w:rFonts w:ascii="Arial" w:hAnsi="Arial" w:cs="Arial"/>
        </w:rPr>
        <w:t>.2.4</w:t>
      </w:r>
      <w:r w:rsidR="00975348" w:rsidRPr="00957790">
        <w:rPr>
          <w:rFonts w:ascii="Arial" w:hAnsi="Arial" w:cs="Arial"/>
        </w:rPr>
        <w:tab/>
        <w:t>Zethu Gumede - Educational Psychologist</w:t>
      </w:r>
    </w:p>
    <w:p w14:paraId="0B3B88BB" w14:textId="1450D4A2" w:rsidR="00975348" w:rsidRPr="00C36FCB" w:rsidRDefault="00C36FCB" w:rsidP="00C36FCB">
      <w:pPr>
        <w:spacing w:line="360" w:lineRule="auto"/>
        <w:ind w:left="1440" w:firstLine="720"/>
        <w:jc w:val="both"/>
        <w:rPr>
          <w:rFonts w:ascii="Arial" w:hAnsi="Arial" w:cs="Arial"/>
        </w:rPr>
      </w:pPr>
      <w:r>
        <w:rPr>
          <w:rFonts w:ascii="Arial" w:hAnsi="Arial" w:cs="Arial"/>
        </w:rPr>
        <w:t>4.2.5</w:t>
      </w:r>
      <w:r>
        <w:rPr>
          <w:rFonts w:ascii="Arial" w:hAnsi="Arial" w:cs="Arial"/>
        </w:rPr>
        <w:tab/>
      </w:r>
      <w:r w:rsidR="004E4124" w:rsidRPr="00C36FCB">
        <w:rPr>
          <w:rFonts w:ascii="Arial" w:hAnsi="Arial" w:cs="Arial"/>
        </w:rPr>
        <w:t>Ms</w:t>
      </w:r>
      <w:r w:rsidR="00975348" w:rsidRPr="00C36FCB">
        <w:rPr>
          <w:rFonts w:ascii="Arial" w:hAnsi="Arial" w:cs="Arial"/>
        </w:rPr>
        <w:t xml:space="preserve"> K Naidoo - Industrial Psychologist</w:t>
      </w:r>
    </w:p>
    <w:p w14:paraId="4B1D4AE9" w14:textId="40C9CC3F" w:rsidR="006B119B" w:rsidRPr="005729D7" w:rsidRDefault="00C36FCB" w:rsidP="00F41651">
      <w:pPr>
        <w:spacing w:line="360" w:lineRule="auto"/>
        <w:ind w:left="1440" w:firstLine="720"/>
        <w:jc w:val="both"/>
        <w:rPr>
          <w:rFonts w:ascii="Arial" w:hAnsi="Arial" w:cs="Arial"/>
        </w:rPr>
      </w:pPr>
      <w:r>
        <w:rPr>
          <w:rFonts w:ascii="Arial" w:hAnsi="Arial" w:cs="Arial"/>
        </w:rPr>
        <w:t>4</w:t>
      </w:r>
      <w:r w:rsidR="006D085E" w:rsidRPr="00957790">
        <w:rPr>
          <w:rFonts w:ascii="Arial" w:hAnsi="Arial" w:cs="Arial"/>
        </w:rPr>
        <w:t>.2.</w:t>
      </w:r>
      <w:r w:rsidR="00957790">
        <w:rPr>
          <w:rFonts w:ascii="Arial" w:hAnsi="Arial" w:cs="Arial"/>
        </w:rPr>
        <w:t>6</w:t>
      </w:r>
      <w:r w:rsidR="00957790">
        <w:rPr>
          <w:rFonts w:ascii="Arial" w:hAnsi="Arial" w:cs="Arial"/>
        </w:rPr>
        <w:tab/>
      </w:r>
      <w:r w:rsidR="00975348" w:rsidRPr="00957790">
        <w:rPr>
          <w:rFonts w:ascii="Arial" w:hAnsi="Arial" w:cs="Arial"/>
        </w:rPr>
        <w:t xml:space="preserve">Arch Actuarial </w:t>
      </w:r>
      <w:r w:rsidR="004E4124">
        <w:rPr>
          <w:rFonts w:ascii="Arial" w:hAnsi="Arial" w:cs="Arial"/>
        </w:rPr>
        <w:t>Consulting</w:t>
      </w:r>
      <w:r w:rsidR="00975348" w:rsidRPr="00957790">
        <w:rPr>
          <w:rFonts w:ascii="Arial" w:hAnsi="Arial" w:cs="Arial"/>
        </w:rPr>
        <w:t>- Actuary (reports only)</w:t>
      </w:r>
    </w:p>
    <w:p w14:paraId="7B3E3BDA" w14:textId="7C222572" w:rsidR="00FE6B28" w:rsidRPr="006D085E" w:rsidRDefault="00C36FCB" w:rsidP="00980796">
      <w:pPr>
        <w:spacing w:line="360" w:lineRule="auto"/>
        <w:ind w:left="1440" w:hanging="720"/>
        <w:jc w:val="both"/>
        <w:rPr>
          <w:rFonts w:ascii="Arial" w:hAnsi="Arial" w:cs="Arial"/>
        </w:rPr>
      </w:pPr>
      <w:r>
        <w:rPr>
          <w:rFonts w:ascii="Arial" w:hAnsi="Arial" w:cs="Arial"/>
        </w:rPr>
        <w:t>5</w:t>
      </w:r>
      <w:r w:rsidR="00957790">
        <w:rPr>
          <w:rFonts w:ascii="Arial" w:hAnsi="Arial" w:cs="Arial"/>
        </w:rPr>
        <w:t>.</w:t>
      </w:r>
      <w:r w:rsidR="008D007B">
        <w:rPr>
          <w:rFonts w:ascii="Arial" w:hAnsi="Arial" w:cs="Arial"/>
        </w:rPr>
        <w:tab/>
      </w:r>
      <w:r w:rsidR="00FE6B28" w:rsidRPr="005729D7">
        <w:rPr>
          <w:rFonts w:ascii="Arial" w:hAnsi="Arial" w:cs="Arial"/>
        </w:rPr>
        <w:t xml:space="preserve">The </w:t>
      </w:r>
      <w:r w:rsidR="00957790">
        <w:rPr>
          <w:rFonts w:ascii="Arial" w:hAnsi="Arial" w:cs="Arial"/>
        </w:rPr>
        <w:t>d</w:t>
      </w:r>
      <w:r w:rsidR="00FE6B28" w:rsidRPr="005729D7">
        <w:rPr>
          <w:rFonts w:ascii="Arial" w:hAnsi="Arial" w:cs="Arial"/>
        </w:rPr>
        <w:t>efendant is directed to make payment referred to in paragraph</w:t>
      </w:r>
      <w:r w:rsidR="0018193C" w:rsidRPr="006D085E">
        <w:rPr>
          <w:rFonts w:ascii="Arial" w:hAnsi="Arial" w:cs="Arial"/>
        </w:rPr>
        <w:t xml:space="preserve">s 1 </w:t>
      </w:r>
      <w:r w:rsidR="006B119B" w:rsidRPr="006D085E">
        <w:rPr>
          <w:rFonts w:ascii="Arial" w:hAnsi="Arial" w:cs="Arial"/>
        </w:rPr>
        <w:t>and</w:t>
      </w:r>
      <w:r w:rsidR="00957790">
        <w:rPr>
          <w:rFonts w:ascii="Arial" w:hAnsi="Arial" w:cs="Arial"/>
        </w:rPr>
        <w:t xml:space="preserve"> </w:t>
      </w:r>
      <w:r>
        <w:rPr>
          <w:rFonts w:ascii="Arial" w:hAnsi="Arial" w:cs="Arial"/>
        </w:rPr>
        <w:t>4</w:t>
      </w:r>
      <w:r w:rsidR="00FE6B28" w:rsidRPr="005729D7">
        <w:rPr>
          <w:rFonts w:ascii="Arial" w:hAnsi="Arial" w:cs="Arial"/>
        </w:rPr>
        <w:t xml:space="preserve"> above directly to the Trust account of the </w:t>
      </w:r>
      <w:r w:rsidR="00957790">
        <w:rPr>
          <w:rFonts w:ascii="Arial" w:hAnsi="Arial" w:cs="Arial"/>
        </w:rPr>
        <w:t>p</w:t>
      </w:r>
      <w:r w:rsidR="00FE6B28" w:rsidRPr="005729D7">
        <w:rPr>
          <w:rFonts w:ascii="Arial" w:hAnsi="Arial" w:cs="Arial"/>
        </w:rPr>
        <w:t>laintiff</w:t>
      </w:r>
      <w:r w:rsidR="00361D43">
        <w:rPr>
          <w:rFonts w:ascii="Arial" w:hAnsi="Arial" w:cs="Arial"/>
        </w:rPr>
        <w:t>’</w:t>
      </w:r>
      <w:r w:rsidR="00FE6B28" w:rsidRPr="005729D7">
        <w:rPr>
          <w:rFonts w:ascii="Arial" w:hAnsi="Arial" w:cs="Arial"/>
        </w:rPr>
        <w:t xml:space="preserve">s </w:t>
      </w:r>
      <w:r w:rsidR="00980796">
        <w:rPr>
          <w:rFonts w:ascii="Arial" w:hAnsi="Arial" w:cs="Arial"/>
        </w:rPr>
        <w:t>a</w:t>
      </w:r>
      <w:r w:rsidR="00FE6B28" w:rsidRPr="005729D7">
        <w:rPr>
          <w:rFonts w:ascii="Arial" w:hAnsi="Arial" w:cs="Arial"/>
        </w:rPr>
        <w:t>ttorneys whose details</w:t>
      </w:r>
      <w:r w:rsidR="00957790">
        <w:rPr>
          <w:rFonts w:ascii="Arial" w:hAnsi="Arial" w:cs="Arial"/>
        </w:rPr>
        <w:t xml:space="preserve"> </w:t>
      </w:r>
      <w:r w:rsidR="00FE6B28" w:rsidRPr="005729D7">
        <w:rPr>
          <w:rFonts w:ascii="Arial" w:hAnsi="Arial" w:cs="Arial"/>
        </w:rPr>
        <w:t>are</w:t>
      </w:r>
      <w:r w:rsidR="00957790">
        <w:rPr>
          <w:rFonts w:ascii="Arial" w:hAnsi="Arial" w:cs="Arial"/>
        </w:rPr>
        <w:t xml:space="preserve"> </w:t>
      </w:r>
      <w:r w:rsidR="00FE6B28" w:rsidRPr="005729D7">
        <w:rPr>
          <w:rFonts w:ascii="Arial" w:hAnsi="Arial" w:cs="Arial"/>
        </w:rPr>
        <w:t>as follows:</w:t>
      </w:r>
    </w:p>
    <w:p w14:paraId="4C9B8198" w14:textId="6E04A626" w:rsidR="00FE6B28" w:rsidRPr="00957790" w:rsidRDefault="00FE6B28" w:rsidP="00957790">
      <w:pPr>
        <w:spacing w:line="360" w:lineRule="auto"/>
        <w:ind w:left="720" w:firstLine="720"/>
        <w:jc w:val="both"/>
        <w:rPr>
          <w:rFonts w:ascii="Arial" w:hAnsi="Arial" w:cs="Arial"/>
        </w:rPr>
      </w:pPr>
      <w:r w:rsidRPr="00957790">
        <w:rPr>
          <w:rFonts w:ascii="Arial" w:hAnsi="Arial" w:cs="Arial"/>
        </w:rPr>
        <w:t>Account name: Moses Naidoo &amp; Associates</w:t>
      </w:r>
    </w:p>
    <w:p w14:paraId="7EC4DA7D" w14:textId="2D4382CC" w:rsidR="00FE6B28" w:rsidRPr="00961388" w:rsidRDefault="00FE6B28" w:rsidP="005729D7">
      <w:pPr>
        <w:pStyle w:val="ListParagraph"/>
        <w:spacing w:line="360" w:lineRule="auto"/>
        <w:ind w:left="1080" w:firstLine="360"/>
        <w:jc w:val="both"/>
        <w:rPr>
          <w:rFonts w:ascii="Arial" w:hAnsi="Arial" w:cs="Arial"/>
        </w:rPr>
      </w:pPr>
      <w:r w:rsidRPr="00961388">
        <w:rPr>
          <w:rFonts w:ascii="Arial" w:hAnsi="Arial" w:cs="Arial"/>
        </w:rPr>
        <w:t xml:space="preserve">Branch: 198765 </w:t>
      </w:r>
      <w:r w:rsidR="001C0603" w:rsidRPr="00961388">
        <w:rPr>
          <w:rFonts w:ascii="Arial" w:hAnsi="Arial" w:cs="Arial"/>
        </w:rPr>
        <w:t>Nedbank</w:t>
      </w:r>
      <w:r w:rsidRPr="00961388">
        <w:rPr>
          <w:rFonts w:ascii="Arial" w:hAnsi="Arial" w:cs="Arial"/>
        </w:rPr>
        <w:t xml:space="preserve"> SA</w:t>
      </w:r>
    </w:p>
    <w:p w14:paraId="152148C8" w14:textId="159F573F" w:rsidR="00FE6B28" w:rsidRPr="00961388" w:rsidRDefault="00FE6B28" w:rsidP="005729D7">
      <w:pPr>
        <w:pStyle w:val="ListParagraph"/>
        <w:spacing w:line="360" w:lineRule="auto"/>
        <w:ind w:left="1080" w:firstLine="360"/>
        <w:jc w:val="both"/>
        <w:rPr>
          <w:rFonts w:ascii="Arial" w:hAnsi="Arial" w:cs="Arial"/>
        </w:rPr>
      </w:pPr>
      <w:r w:rsidRPr="00961388">
        <w:rPr>
          <w:rFonts w:ascii="Arial" w:hAnsi="Arial" w:cs="Arial"/>
        </w:rPr>
        <w:t>Type of account:</w:t>
      </w:r>
      <w:r w:rsidR="00957790">
        <w:rPr>
          <w:rFonts w:ascii="Arial" w:hAnsi="Arial" w:cs="Arial"/>
        </w:rPr>
        <w:t xml:space="preserve"> </w:t>
      </w:r>
      <w:r w:rsidRPr="00961388">
        <w:rPr>
          <w:rFonts w:ascii="Arial" w:hAnsi="Arial" w:cs="Arial"/>
        </w:rPr>
        <w:t>Cheque account</w:t>
      </w:r>
    </w:p>
    <w:p w14:paraId="6ED51072" w14:textId="375E6ACF" w:rsidR="00FE6B28" w:rsidRPr="005729D7" w:rsidRDefault="00590CB7" w:rsidP="005729D7">
      <w:pPr>
        <w:pStyle w:val="ListParagraph"/>
        <w:spacing w:line="360" w:lineRule="auto"/>
        <w:ind w:left="1080" w:firstLine="360"/>
        <w:jc w:val="both"/>
        <w:rPr>
          <w:rFonts w:ascii="Arial" w:hAnsi="Arial" w:cs="Arial"/>
        </w:rPr>
      </w:pPr>
      <w:r>
        <w:rPr>
          <w:rFonts w:ascii="Arial" w:hAnsi="Arial" w:cs="Arial"/>
        </w:rPr>
        <w:t>Account number: […]</w:t>
      </w:r>
    </w:p>
    <w:p w14:paraId="7D4DF824" w14:textId="77777777" w:rsidR="0066144C" w:rsidRPr="00961388" w:rsidRDefault="0066144C" w:rsidP="00634AFC">
      <w:pPr>
        <w:spacing w:line="360" w:lineRule="auto"/>
        <w:jc w:val="both"/>
        <w:rPr>
          <w:rFonts w:ascii="Arial" w:hAnsi="Arial" w:cs="Arial"/>
        </w:rPr>
      </w:pPr>
    </w:p>
    <w:p w14:paraId="1034BA34" w14:textId="77777777" w:rsidR="00E765C4" w:rsidRPr="00961388" w:rsidRDefault="00E765C4" w:rsidP="00AC1E46">
      <w:pPr>
        <w:jc w:val="both"/>
        <w:rPr>
          <w:rFonts w:ascii="Arial" w:hAnsi="Arial" w:cs="Arial"/>
        </w:rPr>
      </w:pPr>
    </w:p>
    <w:p w14:paraId="6CB5ECC1" w14:textId="0427E27E" w:rsidR="00E765C4" w:rsidRPr="00961388" w:rsidRDefault="00CD038E" w:rsidP="00F72B7F">
      <w:pPr>
        <w:jc w:val="right"/>
        <w:rPr>
          <w:rFonts w:ascii="Arial" w:hAnsi="Arial" w:cs="Arial"/>
          <w:b/>
        </w:rPr>
      </w:pPr>
      <w:r w:rsidRPr="00961388">
        <w:rPr>
          <w:rFonts w:ascii="Arial" w:hAnsi="Arial" w:cs="Arial"/>
        </w:rPr>
        <w:t xml:space="preserve">                                                                    </w:t>
      </w:r>
      <w:r w:rsidRPr="00961388">
        <w:rPr>
          <w:rFonts w:ascii="Arial" w:hAnsi="Arial" w:cs="Arial"/>
          <w:b/>
        </w:rPr>
        <w:t xml:space="preserve"> </w:t>
      </w:r>
      <w:r w:rsidR="00E765C4" w:rsidRPr="00961388">
        <w:rPr>
          <w:rFonts w:ascii="Arial" w:hAnsi="Arial" w:cs="Arial"/>
          <w:b/>
        </w:rPr>
        <w:t>_____________</w:t>
      </w:r>
    </w:p>
    <w:p w14:paraId="2090EC6D" w14:textId="0EB5CC84" w:rsidR="00032BD8" w:rsidRPr="00961388" w:rsidRDefault="00E765C4" w:rsidP="00F72B7F">
      <w:pPr>
        <w:jc w:val="right"/>
        <w:rPr>
          <w:rFonts w:ascii="Arial" w:hAnsi="Arial" w:cs="Arial"/>
          <w:b/>
        </w:rPr>
      </w:pPr>
      <w:r w:rsidRPr="00961388">
        <w:rPr>
          <w:rFonts w:ascii="Arial" w:hAnsi="Arial" w:cs="Arial"/>
          <w:b/>
        </w:rPr>
        <w:tab/>
      </w:r>
      <w:r w:rsidR="00CD038E" w:rsidRPr="00961388">
        <w:rPr>
          <w:rFonts w:ascii="Arial" w:hAnsi="Arial" w:cs="Arial"/>
          <w:b/>
        </w:rPr>
        <w:tab/>
      </w:r>
      <w:r w:rsidR="00CD038E" w:rsidRPr="00961388">
        <w:rPr>
          <w:rFonts w:ascii="Arial" w:hAnsi="Arial" w:cs="Arial"/>
          <w:b/>
        </w:rPr>
        <w:tab/>
      </w:r>
      <w:r w:rsidR="00CD038E" w:rsidRPr="00961388">
        <w:rPr>
          <w:rFonts w:ascii="Arial" w:hAnsi="Arial" w:cs="Arial"/>
          <w:b/>
        </w:rPr>
        <w:tab/>
      </w:r>
      <w:r w:rsidR="00CD038E" w:rsidRPr="00961388">
        <w:rPr>
          <w:rFonts w:ascii="Arial" w:hAnsi="Arial" w:cs="Arial"/>
          <w:b/>
        </w:rPr>
        <w:tab/>
      </w:r>
      <w:r w:rsidR="00CD038E" w:rsidRPr="00961388">
        <w:rPr>
          <w:rFonts w:ascii="Arial" w:hAnsi="Arial" w:cs="Arial"/>
          <w:b/>
        </w:rPr>
        <w:tab/>
        <w:t xml:space="preserve">       </w:t>
      </w:r>
      <w:r w:rsidRPr="00961388">
        <w:rPr>
          <w:rFonts w:ascii="Arial" w:hAnsi="Arial" w:cs="Arial"/>
          <w:b/>
        </w:rPr>
        <w:t>H</w:t>
      </w:r>
      <w:r w:rsidR="00110A70" w:rsidRPr="00961388">
        <w:rPr>
          <w:rFonts w:ascii="Arial" w:hAnsi="Arial" w:cs="Arial"/>
          <w:b/>
        </w:rPr>
        <w:t xml:space="preserve">adebe </w:t>
      </w:r>
      <w:r w:rsidRPr="00961388">
        <w:rPr>
          <w:rFonts w:ascii="Arial" w:hAnsi="Arial" w:cs="Arial"/>
          <w:b/>
        </w:rPr>
        <w:t>AJ</w:t>
      </w:r>
    </w:p>
    <w:p w14:paraId="7BECC643" w14:textId="37A0984D" w:rsidR="00032BD8" w:rsidRPr="00961388" w:rsidRDefault="00032BD8" w:rsidP="00F72B7F">
      <w:pPr>
        <w:jc w:val="right"/>
        <w:rPr>
          <w:rFonts w:ascii="Arial" w:hAnsi="Arial" w:cs="Arial"/>
        </w:rPr>
      </w:pPr>
      <w:r w:rsidRPr="00961388">
        <w:rPr>
          <w:rFonts w:ascii="Arial" w:hAnsi="Arial" w:cs="Arial"/>
          <w:b/>
        </w:rPr>
        <w:tab/>
      </w:r>
      <w:r w:rsidRPr="00961388">
        <w:rPr>
          <w:rFonts w:ascii="Arial" w:hAnsi="Arial" w:cs="Arial"/>
          <w:b/>
        </w:rPr>
        <w:tab/>
      </w:r>
      <w:r w:rsidRPr="00961388">
        <w:rPr>
          <w:rFonts w:ascii="Arial" w:hAnsi="Arial" w:cs="Arial"/>
          <w:b/>
        </w:rPr>
        <w:tab/>
      </w:r>
      <w:r w:rsidRPr="00961388">
        <w:rPr>
          <w:rFonts w:ascii="Arial" w:hAnsi="Arial" w:cs="Arial"/>
          <w:b/>
        </w:rPr>
        <w:tab/>
      </w:r>
      <w:r w:rsidRPr="00961388">
        <w:rPr>
          <w:rFonts w:ascii="Arial" w:hAnsi="Arial" w:cs="Arial"/>
          <w:b/>
        </w:rPr>
        <w:tab/>
      </w:r>
      <w:r w:rsidRPr="00961388">
        <w:rPr>
          <w:rFonts w:ascii="Arial" w:hAnsi="Arial" w:cs="Arial"/>
          <w:b/>
        </w:rPr>
        <w:tab/>
      </w:r>
      <w:r w:rsidRPr="00961388">
        <w:rPr>
          <w:rFonts w:ascii="Arial" w:hAnsi="Arial" w:cs="Arial"/>
        </w:rPr>
        <w:tab/>
      </w:r>
      <w:r w:rsidRPr="00961388">
        <w:rPr>
          <w:rFonts w:ascii="Arial" w:hAnsi="Arial" w:cs="Arial"/>
        </w:rPr>
        <w:tab/>
      </w:r>
      <w:r w:rsidRPr="00961388">
        <w:rPr>
          <w:rFonts w:ascii="Arial" w:hAnsi="Arial" w:cs="Arial"/>
        </w:rPr>
        <w:tab/>
      </w:r>
      <w:r w:rsidRPr="00961388">
        <w:rPr>
          <w:rFonts w:ascii="Arial" w:hAnsi="Arial" w:cs="Arial"/>
        </w:rPr>
        <w:tab/>
      </w:r>
    </w:p>
    <w:p w14:paraId="0AB4AA10" w14:textId="77777777" w:rsidR="00F72B7F" w:rsidRPr="00961388" w:rsidRDefault="00032BD8" w:rsidP="00AC1E46">
      <w:pPr>
        <w:jc w:val="both"/>
        <w:rPr>
          <w:rFonts w:ascii="Arial" w:hAnsi="Arial" w:cs="Arial"/>
        </w:rPr>
      </w:pPr>
      <w:r w:rsidRPr="00961388">
        <w:rPr>
          <w:rFonts w:ascii="Arial" w:hAnsi="Arial" w:cs="Arial"/>
        </w:rPr>
        <w:tab/>
      </w:r>
      <w:r w:rsidRPr="00961388">
        <w:rPr>
          <w:rFonts w:ascii="Arial" w:hAnsi="Arial" w:cs="Arial"/>
        </w:rPr>
        <w:tab/>
      </w:r>
      <w:r w:rsidRPr="00961388">
        <w:rPr>
          <w:rFonts w:ascii="Arial" w:hAnsi="Arial" w:cs="Arial"/>
        </w:rPr>
        <w:tab/>
      </w:r>
      <w:r w:rsidRPr="00961388">
        <w:rPr>
          <w:rFonts w:ascii="Arial" w:hAnsi="Arial" w:cs="Arial"/>
        </w:rPr>
        <w:tab/>
      </w:r>
      <w:r w:rsidRPr="00961388">
        <w:rPr>
          <w:rFonts w:ascii="Arial" w:hAnsi="Arial" w:cs="Arial"/>
        </w:rPr>
        <w:tab/>
      </w:r>
      <w:r w:rsidRPr="00961388">
        <w:rPr>
          <w:rFonts w:ascii="Arial" w:hAnsi="Arial" w:cs="Arial"/>
        </w:rPr>
        <w:tab/>
      </w:r>
      <w:r w:rsidR="00CD038E" w:rsidRPr="00961388">
        <w:rPr>
          <w:rFonts w:ascii="Arial" w:hAnsi="Arial" w:cs="Arial"/>
        </w:rPr>
        <w:t xml:space="preserve">      </w:t>
      </w:r>
    </w:p>
    <w:p w14:paraId="4B6945C8" w14:textId="77777777" w:rsidR="00F72B7F" w:rsidRPr="00961388" w:rsidRDefault="00F72B7F" w:rsidP="00AC1E46">
      <w:pPr>
        <w:jc w:val="both"/>
        <w:rPr>
          <w:rFonts w:ascii="Arial" w:hAnsi="Arial" w:cs="Arial"/>
        </w:rPr>
      </w:pPr>
    </w:p>
    <w:p w14:paraId="3C52DDBE" w14:textId="77777777" w:rsidR="00F72B7F" w:rsidRPr="00961388" w:rsidRDefault="00F72B7F" w:rsidP="00AC1E46">
      <w:pPr>
        <w:jc w:val="both"/>
        <w:rPr>
          <w:rFonts w:ascii="Arial" w:hAnsi="Arial" w:cs="Arial"/>
        </w:rPr>
      </w:pPr>
    </w:p>
    <w:p w14:paraId="070890CF" w14:textId="77777777" w:rsidR="00F72B7F" w:rsidRPr="00961388" w:rsidRDefault="00F72B7F" w:rsidP="00AC1E46">
      <w:pPr>
        <w:jc w:val="both"/>
        <w:rPr>
          <w:rFonts w:ascii="Arial" w:hAnsi="Arial" w:cs="Arial"/>
        </w:rPr>
      </w:pPr>
    </w:p>
    <w:p w14:paraId="3E4DB2EF" w14:textId="77777777" w:rsidR="00F72B7F" w:rsidRPr="00961388" w:rsidRDefault="00F72B7F" w:rsidP="00AC1E46">
      <w:pPr>
        <w:jc w:val="both"/>
        <w:rPr>
          <w:rFonts w:ascii="Arial" w:hAnsi="Arial" w:cs="Arial"/>
        </w:rPr>
      </w:pPr>
    </w:p>
    <w:p w14:paraId="4C3B3B41" w14:textId="77777777" w:rsidR="00F72B7F" w:rsidRPr="00961388" w:rsidRDefault="00F72B7F" w:rsidP="00AC1E46">
      <w:pPr>
        <w:jc w:val="both"/>
        <w:rPr>
          <w:rFonts w:ascii="Arial" w:hAnsi="Arial" w:cs="Arial"/>
        </w:rPr>
      </w:pPr>
    </w:p>
    <w:p w14:paraId="6820928D" w14:textId="711ACAB8" w:rsidR="00F72B7F" w:rsidRPr="00961388" w:rsidRDefault="00F72B7F" w:rsidP="00AC1E46">
      <w:pPr>
        <w:jc w:val="both"/>
        <w:rPr>
          <w:rFonts w:ascii="Arial" w:hAnsi="Arial" w:cs="Arial"/>
        </w:rPr>
      </w:pPr>
    </w:p>
    <w:p w14:paraId="2BDFFB7E" w14:textId="4ABFD3FC" w:rsidR="00F72B7F" w:rsidRPr="00961388" w:rsidRDefault="00F72B7F" w:rsidP="00AC1E46">
      <w:pPr>
        <w:jc w:val="both"/>
        <w:rPr>
          <w:rFonts w:ascii="Arial" w:hAnsi="Arial" w:cs="Arial"/>
        </w:rPr>
      </w:pPr>
    </w:p>
    <w:p w14:paraId="3C3441C4" w14:textId="3BCBC02A" w:rsidR="00F72B7F" w:rsidRPr="00961388" w:rsidRDefault="00F72B7F" w:rsidP="00AC1E46">
      <w:pPr>
        <w:jc w:val="both"/>
        <w:rPr>
          <w:rFonts w:ascii="Arial" w:hAnsi="Arial" w:cs="Arial"/>
        </w:rPr>
      </w:pPr>
    </w:p>
    <w:p w14:paraId="1297DB6F" w14:textId="66C9F26F" w:rsidR="00F72B7F" w:rsidRPr="00961388" w:rsidRDefault="00F72B7F" w:rsidP="00AC1E46">
      <w:pPr>
        <w:jc w:val="both"/>
        <w:rPr>
          <w:rFonts w:ascii="Arial" w:hAnsi="Arial" w:cs="Arial"/>
        </w:rPr>
      </w:pPr>
    </w:p>
    <w:p w14:paraId="1245386F" w14:textId="77777777" w:rsidR="00532E91" w:rsidRPr="00961388" w:rsidRDefault="00532E91" w:rsidP="00AC1E46">
      <w:pPr>
        <w:jc w:val="both"/>
        <w:rPr>
          <w:rFonts w:ascii="Arial" w:hAnsi="Arial" w:cs="Arial"/>
        </w:rPr>
      </w:pPr>
    </w:p>
    <w:p w14:paraId="5990F04A" w14:textId="77777777" w:rsidR="00532E91" w:rsidRPr="00961388" w:rsidRDefault="00532E91" w:rsidP="00AC1E46">
      <w:pPr>
        <w:jc w:val="both"/>
        <w:rPr>
          <w:rFonts w:ascii="Arial" w:hAnsi="Arial" w:cs="Arial"/>
        </w:rPr>
      </w:pPr>
    </w:p>
    <w:p w14:paraId="33980060" w14:textId="1E2011FA" w:rsidR="00532E91" w:rsidRDefault="00532E91" w:rsidP="00AC1E46">
      <w:pPr>
        <w:jc w:val="both"/>
        <w:rPr>
          <w:rFonts w:ascii="Arial" w:hAnsi="Arial" w:cs="Arial"/>
        </w:rPr>
      </w:pPr>
    </w:p>
    <w:p w14:paraId="7B622599" w14:textId="77777777" w:rsidR="005B2350" w:rsidRDefault="005B2350" w:rsidP="00AC1E46">
      <w:pPr>
        <w:jc w:val="both"/>
        <w:rPr>
          <w:rFonts w:ascii="Arial" w:hAnsi="Arial" w:cs="Arial"/>
        </w:rPr>
      </w:pPr>
    </w:p>
    <w:p w14:paraId="3A8CF060" w14:textId="77777777" w:rsidR="005B2350" w:rsidRDefault="005B2350" w:rsidP="00AC1E46">
      <w:pPr>
        <w:jc w:val="both"/>
        <w:rPr>
          <w:rFonts w:ascii="Arial" w:hAnsi="Arial" w:cs="Arial"/>
        </w:rPr>
      </w:pPr>
    </w:p>
    <w:p w14:paraId="11975F25" w14:textId="77777777" w:rsidR="005B2350" w:rsidRDefault="005B2350" w:rsidP="00AC1E46">
      <w:pPr>
        <w:jc w:val="both"/>
        <w:rPr>
          <w:rFonts w:ascii="Arial" w:hAnsi="Arial" w:cs="Arial"/>
        </w:rPr>
      </w:pPr>
    </w:p>
    <w:p w14:paraId="1657B930" w14:textId="77777777" w:rsidR="005B2350" w:rsidRDefault="005B2350" w:rsidP="00AC1E46">
      <w:pPr>
        <w:jc w:val="both"/>
        <w:rPr>
          <w:rFonts w:ascii="Arial" w:hAnsi="Arial" w:cs="Arial"/>
        </w:rPr>
      </w:pPr>
    </w:p>
    <w:p w14:paraId="3A103F2E" w14:textId="77777777" w:rsidR="005B2350" w:rsidRDefault="005B2350" w:rsidP="00AC1E46">
      <w:pPr>
        <w:jc w:val="both"/>
        <w:rPr>
          <w:rFonts w:ascii="Arial" w:hAnsi="Arial" w:cs="Arial"/>
        </w:rPr>
      </w:pPr>
    </w:p>
    <w:p w14:paraId="77086168" w14:textId="77777777" w:rsidR="005B2350" w:rsidRDefault="005B2350" w:rsidP="00AC1E46">
      <w:pPr>
        <w:jc w:val="both"/>
        <w:rPr>
          <w:rFonts w:ascii="Arial" w:hAnsi="Arial" w:cs="Arial"/>
        </w:rPr>
      </w:pPr>
    </w:p>
    <w:p w14:paraId="36A4A224" w14:textId="77777777" w:rsidR="005B2350" w:rsidRDefault="005B2350" w:rsidP="00AC1E46">
      <w:pPr>
        <w:jc w:val="both"/>
        <w:rPr>
          <w:rFonts w:ascii="Arial" w:hAnsi="Arial" w:cs="Arial"/>
        </w:rPr>
      </w:pPr>
    </w:p>
    <w:p w14:paraId="7432BFF3" w14:textId="5C6EF5CF" w:rsidR="005B2350" w:rsidRDefault="005B2350" w:rsidP="00AC1E46">
      <w:pPr>
        <w:jc w:val="both"/>
        <w:rPr>
          <w:rFonts w:ascii="Arial" w:hAnsi="Arial" w:cs="Arial"/>
        </w:rPr>
      </w:pPr>
    </w:p>
    <w:p w14:paraId="27D8DDDE" w14:textId="45C4550E" w:rsidR="009A4A19" w:rsidRDefault="009A4A19" w:rsidP="00AC1E46">
      <w:pPr>
        <w:jc w:val="both"/>
        <w:rPr>
          <w:rFonts w:ascii="Arial" w:hAnsi="Arial" w:cs="Arial"/>
        </w:rPr>
      </w:pPr>
    </w:p>
    <w:p w14:paraId="17FFD7E6" w14:textId="516C62B6" w:rsidR="009A4A19" w:rsidRDefault="009A4A19" w:rsidP="00AC1E46">
      <w:pPr>
        <w:jc w:val="both"/>
        <w:rPr>
          <w:rFonts w:ascii="Arial" w:hAnsi="Arial" w:cs="Arial"/>
        </w:rPr>
      </w:pPr>
    </w:p>
    <w:p w14:paraId="4613AE91" w14:textId="77777777" w:rsidR="002A26D2" w:rsidRPr="00961388" w:rsidRDefault="002A26D2" w:rsidP="00AC1E46">
      <w:pPr>
        <w:jc w:val="both"/>
        <w:rPr>
          <w:rFonts w:ascii="Arial" w:hAnsi="Arial" w:cs="Arial"/>
        </w:rPr>
      </w:pPr>
    </w:p>
    <w:p w14:paraId="4F5E5E1D" w14:textId="724D6483" w:rsidR="00F626C9" w:rsidRPr="00961388" w:rsidRDefault="00F626C9" w:rsidP="00AC1E46">
      <w:pPr>
        <w:jc w:val="both"/>
        <w:rPr>
          <w:rFonts w:ascii="Arial" w:hAnsi="Arial" w:cs="Arial"/>
        </w:rPr>
      </w:pPr>
    </w:p>
    <w:p w14:paraId="1D33514B" w14:textId="77777777" w:rsidR="00487E39" w:rsidRPr="00961388" w:rsidRDefault="00487E39" w:rsidP="0094207D">
      <w:pPr>
        <w:spacing w:line="360" w:lineRule="auto"/>
        <w:jc w:val="both"/>
        <w:rPr>
          <w:rFonts w:ascii="Arial" w:hAnsi="Arial" w:cs="Arial"/>
        </w:rPr>
      </w:pPr>
    </w:p>
    <w:p w14:paraId="706CCCEB" w14:textId="77777777" w:rsidR="00F72B7F" w:rsidRPr="00961388" w:rsidRDefault="00F72B7F" w:rsidP="0094207D">
      <w:pPr>
        <w:spacing w:line="360" w:lineRule="auto"/>
        <w:jc w:val="both"/>
        <w:rPr>
          <w:rFonts w:ascii="Arial" w:hAnsi="Arial" w:cs="Arial"/>
        </w:rPr>
      </w:pPr>
      <w:r w:rsidRPr="00961388">
        <w:rPr>
          <w:rFonts w:ascii="Arial" w:hAnsi="Arial" w:cs="Arial"/>
        </w:rPr>
        <w:t>CASE INFORMATION</w:t>
      </w:r>
    </w:p>
    <w:p w14:paraId="3714CBB8" w14:textId="0AEDA6E2" w:rsidR="00032BD8" w:rsidRPr="00961388" w:rsidRDefault="00032BD8" w:rsidP="0094207D">
      <w:pPr>
        <w:spacing w:line="360" w:lineRule="auto"/>
        <w:jc w:val="both"/>
        <w:rPr>
          <w:rFonts w:ascii="Arial" w:hAnsi="Arial" w:cs="Arial"/>
        </w:rPr>
      </w:pPr>
    </w:p>
    <w:p w14:paraId="174C2EE9" w14:textId="27497BF7" w:rsidR="00E765C4" w:rsidRPr="00961388" w:rsidRDefault="00E765C4" w:rsidP="0094207D">
      <w:pPr>
        <w:spacing w:line="360" w:lineRule="auto"/>
        <w:jc w:val="both"/>
        <w:rPr>
          <w:rFonts w:ascii="Arial" w:hAnsi="Arial" w:cs="Arial"/>
        </w:rPr>
      </w:pPr>
    </w:p>
    <w:p w14:paraId="23FD5CF6" w14:textId="6FCCA6B3" w:rsidR="0066144C" w:rsidRPr="00961388" w:rsidRDefault="00032BD8" w:rsidP="0094207D">
      <w:pPr>
        <w:spacing w:line="360" w:lineRule="auto"/>
        <w:jc w:val="both"/>
        <w:rPr>
          <w:rFonts w:ascii="Arial" w:hAnsi="Arial" w:cs="Arial"/>
        </w:rPr>
      </w:pPr>
      <w:r w:rsidRPr="00961388">
        <w:rPr>
          <w:rFonts w:ascii="Arial" w:hAnsi="Arial" w:cs="Arial"/>
        </w:rPr>
        <w:t>DATE OF HEARING</w:t>
      </w:r>
      <w:r w:rsidRPr="00961388">
        <w:rPr>
          <w:rFonts w:ascii="Arial" w:hAnsi="Arial" w:cs="Arial"/>
        </w:rPr>
        <w:tab/>
      </w:r>
      <w:r w:rsidRPr="00961388">
        <w:rPr>
          <w:rFonts w:ascii="Arial" w:hAnsi="Arial" w:cs="Arial"/>
        </w:rPr>
        <w:tab/>
      </w:r>
      <w:r w:rsidRPr="00961388">
        <w:rPr>
          <w:rFonts w:ascii="Arial" w:hAnsi="Arial" w:cs="Arial"/>
        </w:rPr>
        <w:tab/>
      </w:r>
      <w:r w:rsidR="00CD038E" w:rsidRPr="0094207D">
        <w:rPr>
          <w:rFonts w:ascii="Arial" w:hAnsi="Arial" w:cs="Arial"/>
        </w:rPr>
        <w:t>:</w:t>
      </w:r>
      <w:r w:rsidR="0094207D" w:rsidRPr="0094207D">
        <w:rPr>
          <w:rFonts w:ascii="Arial" w:hAnsi="Arial" w:cs="Arial"/>
        </w:rPr>
        <w:t>16</w:t>
      </w:r>
      <w:r w:rsidR="0094207D">
        <w:rPr>
          <w:rFonts w:ascii="Arial" w:hAnsi="Arial" w:cs="Arial"/>
        </w:rPr>
        <w:t xml:space="preserve"> &amp; 17</w:t>
      </w:r>
      <w:r w:rsidR="0094207D" w:rsidRPr="0094207D">
        <w:rPr>
          <w:rFonts w:ascii="Arial" w:hAnsi="Arial" w:cs="Arial"/>
        </w:rPr>
        <w:t xml:space="preserve"> </w:t>
      </w:r>
      <w:r w:rsidR="005C7287" w:rsidRPr="0094207D">
        <w:rPr>
          <w:rFonts w:ascii="Arial" w:hAnsi="Arial" w:cs="Arial"/>
        </w:rPr>
        <w:t>MAY</w:t>
      </w:r>
      <w:r w:rsidR="0094207D" w:rsidRPr="0094207D">
        <w:rPr>
          <w:rFonts w:ascii="Arial" w:hAnsi="Arial" w:cs="Arial"/>
        </w:rPr>
        <w:t xml:space="preserve"> &amp; 30 JUNE</w:t>
      </w:r>
      <w:r w:rsidR="005C7287" w:rsidRPr="0094207D">
        <w:rPr>
          <w:rFonts w:ascii="Arial" w:hAnsi="Arial" w:cs="Arial"/>
        </w:rPr>
        <w:t xml:space="preserve"> 2023</w:t>
      </w:r>
    </w:p>
    <w:p w14:paraId="77E042EB" w14:textId="77777777" w:rsidR="00032BD8" w:rsidRPr="00961388" w:rsidRDefault="00032BD8" w:rsidP="0094207D">
      <w:pPr>
        <w:spacing w:line="360" w:lineRule="auto"/>
        <w:jc w:val="both"/>
        <w:rPr>
          <w:rFonts w:ascii="Arial" w:hAnsi="Arial" w:cs="Arial"/>
        </w:rPr>
      </w:pPr>
    </w:p>
    <w:p w14:paraId="45282CC4" w14:textId="77777777" w:rsidR="00634AFC" w:rsidRPr="00961388" w:rsidRDefault="00634AFC" w:rsidP="0094207D">
      <w:pPr>
        <w:spacing w:line="360" w:lineRule="auto"/>
        <w:jc w:val="both"/>
        <w:rPr>
          <w:rFonts w:ascii="Arial" w:hAnsi="Arial" w:cs="Arial"/>
        </w:rPr>
      </w:pPr>
    </w:p>
    <w:p w14:paraId="0E2F0DBA" w14:textId="7A3A849B" w:rsidR="00032BD8" w:rsidRPr="00961388" w:rsidRDefault="00032BD8" w:rsidP="0094207D">
      <w:pPr>
        <w:spacing w:line="360" w:lineRule="auto"/>
        <w:jc w:val="both"/>
        <w:rPr>
          <w:rFonts w:ascii="Arial" w:hAnsi="Arial" w:cs="Arial"/>
        </w:rPr>
      </w:pPr>
      <w:r w:rsidRPr="00961388">
        <w:rPr>
          <w:rFonts w:ascii="Arial" w:hAnsi="Arial" w:cs="Arial"/>
        </w:rPr>
        <w:t>JUDGMENT DELIVERED ON</w:t>
      </w:r>
      <w:r w:rsidRPr="00961388">
        <w:rPr>
          <w:rFonts w:ascii="Arial" w:hAnsi="Arial" w:cs="Arial"/>
        </w:rPr>
        <w:tab/>
      </w:r>
      <w:r w:rsidRPr="00961388">
        <w:rPr>
          <w:rFonts w:ascii="Arial" w:hAnsi="Arial" w:cs="Arial"/>
        </w:rPr>
        <w:tab/>
        <w:t>:</w:t>
      </w:r>
      <w:r w:rsidR="00F41651">
        <w:rPr>
          <w:rFonts w:ascii="Arial" w:hAnsi="Arial" w:cs="Arial"/>
        </w:rPr>
        <w:t xml:space="preserve"> </w:t>
      </w:r>
      <w:r w:rsidR="00790661">
        <w:rPr>
          <w:rFonts w:ascii="Arial" w:hAnsi="Arial" w:cs="Arial"/>
        </w:rPr>
        <w:t>11</w:t>
      </w:r>
      <w:r w:rsidR="005C7287" w:rsidRPr="00961388">
        <w:rPr>
          <w:rFonts w:ascii="Arial" w:hAnsi="Arial" w:cs="Arial"/>
        </w:rPr>
        <w:t xml:space="preserve"> SEPTEMBER 2023</w:t>
      </w:r>
    </w:p>
    <w:p w14:paraId="0EF52E0A" w14:textId="77777777" w:rsidR="00032BD8" w:rsidRPr="00961388" w:rsidRDefault="00032BD8" w:rsidP="0094207D">
      <w:pPr>
        <w:spacing w:line="360" w:lineRule="auto"/>
        <w:jc w:val="both"/>
        <w:rPr>
          <w:rFonts w:ascii="Arial" w:hAnsi="Arial" w:cs="Arial"/>
        </w:rPr>
      </w:pPr>
    </w:p>
    <w:p w14:paraId="04CE1779" w14:textId="77777777" w:rsidR="00634AFC" w:rsidRPr="00961388" w:rsidRDefault="00634AFC" w:rsidP="0094207D">
      <w:pPr>
        <w:spacing w:line="360" w:lineRule="auto"/>
        <w:jc w:val="both"/>
        <w:rPr>
          <w:rFonts w:ascii="Arial" w:hAnsi="Arial" w:cs="Arial"/>
        </w:rPr>
      </w:pPr>
    </w:p>
    <w:p w14:paraId="06373D3B" w14:textId="566B12F3" w:rsidR="0066144C" w:rsidRPr="00961388" w:rsidRDefault="00032BD8" w:rsidP="0094207D">
      <w:pPr>
        <w:spacing w:line="360" w:lineRule="auto"/>
        <w:jc w:val="both"/>
        <w:rPr>
          <w:rFonts w:ascii="Arial" w:hAnsi="Arial" w:cs="Arial"/>
        </w:rPr>
      </w:pPr>
      <w:r w:rsidRPr="00961388">
        <w:rPr>
          <w:rFonts w:ascii="Arial" w:hAnsi="Arial" w:cs="Arial"/>
        </w:rPr>
        <w:t>COUNSEL FOR THE PLAINTIFF</w:t>
      </w:r>
      <w:r w:rsidRPr="00961388">
        <w:rPr>
          <w:rFonts w:ascii="Arial" w:hAnsi="Arial" w:cs="Arial"/>
        </w:rPr>
        <w:tab/>
      </w:r>
      <w:r w:rsidRPr="00961388">
        <w:rPr>
          <w:rFonts w:ascii="Arial" w:hAnsi="Arial" w:cs="Arial"/>
        </w:rPr>
        <w:tab/>
        <w:t xml:space="preserve">: ADV </w:t>
      </w:r>
      <w:r w:rsidR="005C7287" w:rsidRPr="00961388">
        <w:rPr>
          <w:rFonts w:ascii="Arial" w:hAnsi="Arial" w:cs="Arial"/>
        </w:rPr>
        <w:t>PILLAY (SC)</w:t>
      </w:r>
    </w:p>
    <w:p w14:paraId="3396FF95" w14:textId="77777777" w:rsidR="00032BD8" w:rsidRPr="00961388" w:rsidRDefault="00032BD8" w:rsidP="0094207D">
      <w:pPr>
        <w:spacing w:line="360" w:lineRule="auto"/>
        <w:jc w:val="both"/>
        <w:rPr>
          <w:rFonts w:ascii="Arial" w:hAnsi="Arial" w:cs="Arial"/>
        </w:rPr>
      </w:pPr>
    </w:p>
    <w:p w14:paraId="1DE858F6" w14:textId="77777777" w:rsidR="00634AFC" w:rsidRPr="00961388" w:rsidRDefault="00634AFC" w:rsidP="0094207D">
      <w:pPr>
        <w:spacing w:line="360" w:lineRule="auto"/>
        <w:jc w:val="both"/>
        <w:rPr>
          <w:rFonts w:ascii="Arial" w:hAnsi="Arial" w:cs="Arial"/>
        </w:rPr>
      </w:pPr>
    </w:p>
    <w:p w14:paraId="43358416" w14:textId="64C2DF33" w:rsidR="00086503" w:rsidRPr="00961388" w:rsidRDefault="00032BD8" w:rsidP="0094207D">
      <w:pPr>
        <w:spacing w:line="360" w:lineRule="auto"/>
        <w:jc w:val="both"/>
        <w:rPr>
          <w:rFonts w:ascii="Arial" w:hAnsi="Arial" w:cs="Arial"/>
        </w:rPr>
      </w:pPr>
      <w:r w:rsidRPr="00961388">
        <w:rPr>
          <w:rFonts w:ascii="Arial" w:hAnsi="Arial" w:cs="Arial"/>
        </w:rPr>
        <w:t>INSTRUCTED BY</w:t>
      </w:r>
      <w:r w:rsidRPr="00961388">
        <w:rPr>
          <w:rFonts w:ascii="Arial" w:hAnsi="Arial" w:cs="Arial"/>
        </w:rPr>
        <w:tab/>
      </w:r>
      <w:r w:rsidRPr="00961388">
        <w:rPr>
          <w:rFonts w:ascii="Arial" w:hAnsi="Arial" w:cs="Arial"/>
        </w:rPr>
        <w:tab/>
      </w:r>
      <w:r w:rsidRPr="00961388">
        <w:rPr>
          <w:rFonts w:ascii="Arial" w:hAnsi="Arial" w:cs="Arial"/>
        </w:rPr>
        <w:tab/>
      </w:r>
      <w:r w:rsidRPr="00961388">
        <w:rPr>
          <w:rFonts w:ascii="Arial" w:hAnsi="Arial" w:cs="Arial"/>
        </w:rPr>
        <w:tab/>
        <w:t xml:space="preserve">: </w:t>
      </w:r>
      <w:r w:rsidR="005C7287" w:rsidRPr="00961388">
        <w:rPr>
          <w:rFonts w:ascii="Arial" w:hAnsi="Arial" w:cs="Arial"/>
        </w:rPr>
        <w:t xml:space="preserve">MOSES NAIDOO &amp; ASSOCIATES </w:t>
      </w:r>
    </w:p>
    <w:p w14:paraId="2694252D" w14:textId="33D26EA9" w:rsidR="00E765C4" w:rsidRPr="00961388" w:rsidRDefault="00E765C4" w:rsidP="0094207D">
      <w:pPr>
        <w:spacing w:line="360" w:lineRule="auto"/>
        <w:jc w:val="both"/>
        <w:rPr>
          <w:rFonts w:ascii="Arial" w:hAnsi="Arial" w:cs="Arial"/>
        </w:rPr>
      </w:pPr>
    </w:p>
    <w:p w14:paraId="0144ADC8" w14:textId="77777777" w:rsidR="00634AFC" w:rsidRPr="00961388" w:rsidRDefault="00634AFC" w:rsidP="0094207D">
      <w:pPr>
        <w:spacing w:line="360" w:lineRule="auto"/>
        <w:jc w:val="both"/>
        <w:rPr>
          <w:rFonts w:ascii="Arial" w:hAnsi="Arial" w:cs="Arial"/>
        </w:rPr>
      </w:pPr>
    </w:p>
    <w:p w14:paraId="1B05EEE9" w14:textId="22F98916" w:rsidR="00E765C4" w:rsidRPr="00961388" w:rsidRDefault="00032BD8" w:rsidP="0094207D">
      <w:pPr>
        <w:spacing w:line="360" w:lineRule="auto"/>
        <w:jc w:val="both"/>
        <w:rPr>
          <w:rFonts w:ascii="Arial" w:hAnsi="Arial" w:cs="Arial"/>
        </w:rPr>
      </w:pPr>
      <w:r w:rsidRPr="00961388">
        <w:rPr>
          <w:rFonts w:ascii="Arial" w:hAnsi="Arial" w:cs="Arial"/>
        </w:rPr>
        <w:t>COUNSEL FOR THE DEFENDANT</w:t>
      </w:r>
      <w:r w:rsidRPr="00961388">
        <w:rPr>
          <w:rFonts w:ascii="Arial" w:hAnsi="Arial" w:cs="Arial"/>
        </w:rPr>
        <w:tab/>
        <w:t xml:space="preserve">: ADV </w:t>
      </w:r>
      <w:r w:rsidR="005C7287" w:rsidRPr="00961388">
        <w:rPr>
          <w:rFonts w:ascii="Arial" w:hAnsi="Arial" w:cs="Arial"/>
        </w:rPr>
        <w:t>N. GOVENDER</w:t>
      </w:r>
    </w:p>
    <w:p w14:paraId="17715CFF" w14:textId="77777777" w:rsidR="00032BD8" w:rsidRPr="00961388" w:rsidRDefault="00032BD8" w:rsidP="0094207D">
      <w:pPr>
        <w:spacing w:line="360" w:lineRule="auto"/>
        <w:jc w:val="both"/>
        <w:rPr>
          <w:rFonts w:ascii="Arial" w:hAnsi="Arial" w:cs="Arial"/>
        </w:rPr>
      </w:pPr>
    </w:p>
    <w:p w14:paraId="329E3B9F" w14:textId="77777777" w:rsidR="00634AFC" w:rsidRPr="00961388" w:rsidRDefault="00634AFC" w:rsidP="0094207D">
      <w:pPr>
        <w:spacing w:line="360" w:lineRule="auto"/>
        <w:jc w:val="both"/>
        <w:rPr>
          <w:rFonts w:ascii="Arial" w:hAnsi="Arial" w:cs="Arial"/>
        </w:rPr>
      </w:pPr>
    </w:p>
    <w:p w14:paraId="7A2976C3" w14:textId="75B4C2B3" w:rsidR="00217600" w:rsidRPr="00961388" w:rsidRDefault="00032BD8" w:rsidP="0094207D">
      <w:pPr>
        <w:spacing w:line="360" w:lineRule="auto"/>
        <w:jc w:val="both"/>
        <w:rPr>
          <w:rFonts w:ascii="Arial" w:hAnsi="Arial" w:cs="Arial"/>
        </w:rPr>
      </w:pPr>
      <w:r w:rsidRPr="00961388">
        <w:rPr>
          <w:rFonts w:ascii="Arial" w:hAnsi="Arial" w:cs="Arial"/>
        </w:rPr>
        <w:t>INSTRUCTED BY</w:t>
      </w:r>
      <w:r w:rsidRPr="00961388">
        <w:rPr>
          <w:rFonts w:ascii="Arial" w:hAnsi="Arial" w:cs="Arial"/>
        </w:rPr>
        <w:tab/>
      </w:r>
      <w:r w:rsidRPr="00961388">
        <w:rPr>
          <w:rFonts w:ascii="Arial" w:hAnsi="Arial" w:cs="Arial"/>
        </w:rPr>
        <w:tab/>
      </w:r>
      <w:r w:rsidRPr="00961388">
        <w:rPr>
          <w:rFonts w:ascii="Arial" w:hAnsi="Arial" w:cs="Arial"/>
        </w:rPr>
        <w:tab/>
      </w:r>
      <w:r w:rsidRPr="00961388">
        <w:rPr>
          <w:rFonts w:ascii="Arial" w:hAnsi="Arial" w:cs="Arial"/>
        </w:rPr>
        <w:tab/>
        <w:t>: OFFICE OF THE STATE ATTORNEY- KZN</w:t>
      </w:r>
    </w:p>
    <w:p w14:paraId="3A87D251" w14:textId="051D5353" w:rsidR="00217600" w:rsidRPr="00961388" w:rsidRDefault="00032BD8" w:rsidP="0094207D">
      <w:pPr>
        <w:spacing w:line="360" w:lineRule="auto"/>
        <w:jc w:val="both"/>
        <w:rPr>
          <w:rFonts w:ascii="Arial" w:hAnsi="Arial" w:cs="Arial"/>
        </w:rPr>
      </w:pPr>
      <w:r w:rsidRPr="00961388">
        <w:rPr>
          <w:rFonts w:ascii="Arial" w:hAnsi="Arial" w:cs="Arial"/>
        </w:rPr>
        <w:t xml:space="preserve"> </w:t>
      </w:r>
    </w:p>
    <w:p w14:paraId="149E00AC" w14:textId="77777777" w:rsidR="005232AB" w:rsidRPr="00961388" w:rsidRDefault="005232AB" w:rsidP="00AC1E46">
      <w:pPr>
        <w:jc w:val="both"/>
        <w:rPr>
          <w:rFonts w:ascii="Arial" w:hAnsi="Arial" w:cs="Arial"/>
        </w:rPr>
      </w:pPr>
    </w:p>
    <w:sectPr w:rsidR="005232AB" w:rsidRPr="00961388" w:rsidSect="00C5403B">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C91A5" w14:textId="77777777" w:rsidR="00A215D9" w:rsidRDefault="00A215D9" w:rsidP="00FC1A71">
      <w:r>
        <w:separator/>
      </w:r>
    </w:p>
  </w:endnote>
  <w:endnote w:type="continuationSeparator" w:id="0">
    <w:p w14:paraId="77048CE9" w14:textId="77777777" w:rsidR="00A215D9" w:rsidRDefault="00A215D9" w:rsidP="00FC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E5B20" w14:textId="157A1D1D" w:rsidR="004E4124" w:rsidRDefault="004E4124">
    <w:pPr>
      <w:pStyle w:val="Footer"/>
      <w:jc w:val="center"/>
    </w:pPr>
  </w:p>
  <w:p w14:paraId="017895F9" w14:textId="77777777" w:rsidR="004E4124" w:rsidRDefault="004E4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CF3FC" w14:textId="77777777" w:rsidR="00A215D9" w:rsidRDefault="00A215D9" w:rsidP="00FC1A71">
      <w:r>
        <w:separator/>
      </w:r>
    </w:p>
  </w:footnote>
  <w:footnote w:type="continuationSeparator" w:id="0">
    <w:p w14:paraId="61117676" w14:textId="77777777" w:rsidR="00A215D9" w:rsidRDefault="00A215D9" w:rsidP="00FC1A71">
      <w:r>
        <w:continuationSeparator/>
      </w:r>
    </w:p>
  </w:footnote>
  <w:footnote w:id="1">
    <w:p w14:paraId="7F2BB430" w14:textId="0711CF4B" w:rsidR="004E4124" w:rsidRPr="00415C62" w:rsidRDefault="004E4124" w:rsidP="00333414">
      <w:pPr>
        <w:pStyle w:val="FootnoteText"/>
        <w:jc w:val="both"/>
        <w:rPr>
          <w:rFonts w:ascii="Arial" w:hAnsi="Arial" w:cs="Arial"/>
          <w:lang w:val="en-US"/>
        </w:rPr>
      </w:pPr>
      <w:r w:rsidRPr="00415C62">
        <w:rPr>
          <w:rStyle w:val="FootnoteReference"/>
          <w:rFonts w:ascii="Arial" w:hAnsi="Arial" w:cs="Arial"/>
        </w:rPr>
        <w:footnoteRef/>
      </w:r>
      <w:r w:rsidRPr="00415C62">
        <w:rPr>
          <w:rFonts w:ascii="Arial" w:hAnsi="Arial" w:cs="Arial"/>
        </w:rPr>
        <w:t xml:space="preserve"> </w:t>
      </w:r>
      <w:r>
        <w:rPr>
          <w:rFonts w:ascii="Arial" w:hAnsi="Arial" w:cs="Arial"/>
        </w:rPr>
        <w:t xml:space="preserve">Road Accident Fund Act </w:t>
      </w:r>
      <w:r w:rsidRPr="00415C62">
        <w:rPr>
          <w:rFonts w:ascii="Arial" w:hAnsi="Arial" w:cs="Arial"/>
          <w:lang w:val="en-US"/>
        </w:rPr>
        <w:t>56 of 1996</w:t>
      </w:r>
      <w:r>
        <w:rPr>
          <w:rFonts w:ascii="Arial" w:hAnsi="Arial" w:cs="Arial"/>
          <w:lang w:val="en-US"/>
        </w:rPr>
        <w:t>.</w:t>
      </w:r>
    </w:p>
  </w:footnote>
  <w:footnote w:id="2">
    <w:p w14:paraId="0C4175EE" w14:textId="539C166B" w:rsidR="00A606C5" w:rsidRPr="00A606C5" w:rsidRDefault="00A606C5" w:rsidP="00A606C5">
      <w:pPr>
        <w:pStyle w:val="FootnoteText"/>
        <w:jc w:val="both"/>
        <w:rPr>
          <w:rFonts w:ascii="Arial" w:hAnsi="Arial" w:cs="Arial"/>
        </w:rPr>
      </w:pPr>
      <w:r w:rsidRPr="00A606C5">
        <w:rPr>
          <w:rStyle w:val="FootnoteReference"/>
          <w:rFonts w:ascii="Arial" w:hAnsi="Arial" w:cs="Arial"/>
        </w:rPr>
        <w:footnoteRef/>
      </w:r>
      <w:r w:rsidRPr="00A606C5">
        <w:rPr>
          <w:rFonts w:ascii="Arial" w:hAnsi="Arial" w:cs="Arial"/>
        </w:rPr>
        <w:t xml:space="preserve"> </w:t>
      </w:r>
      <w:r>
        <w:rPr>
          <w:rFonts w:ascii="Arial" w:hAnsi="Arial" w:cs="Arial"/>
        </w:rPr>
        <w:t>P</w:t>
      </w:r>
      <w:r w:rsidRPr="00A606C5">
        <w:rPr>
          <w:rFonts w:ascii="Arial" w:hAnsi="Arial" w:cs="Arial"/>
        </w:rPr>
        <w:t>age 42 of Exhibit “G”</w:t>
      </w:r>
      <w:r>
        <w:rPr>
          <w:rFonts w:ascii="Arial" w:hAnsi="Arial" w:cs="Arial"/>
        </w:rPr>
        <w:t>.</w:t>
      </w:r>
    </w:p>
  </w:footnote>
  <w:footnote w:id="3">
    <w:p w14:paraId="0D3D1546" w14:textId="3A2CEE0B" w:rsidR="004E4124" w:rsidRPr="00C02A83" w:rsidRDefault="004E4124" w:rsidP="006D1482">
      <w:pPr>
        <w:pStyle w:val="FootnoteText"/>
        <w:jc w:val="both"/>
        <w:rPr>
          <w:rFonts w:ascii="Arial" w:hAnsi="Arial" w:cs="Arial"/>
          <w:lang w:val="en-US"/>
        </w:rPr>
      </w:pPr>
      <w:r w:rsidRPr="00415C62">
        <w:rPr>
          <w:rStyle w:val="FootnoteReference"/>
          <w:rFonts w:ascii="Arial" w:hAnsi="Arial" w:cs="Arial"/>
        </w:rPr>
        <w:footnoteRef/>
      </w:r>
      <w:r w:rsidRPr="00415C62">
        <w:rPr>
          <w:rFonts w:ascii="Arial" w:hAnsi="Arial" w:cs="Arial"/>
        </w:rPr>
        <w:t xml:space="preserve"> </w:t>
      </w:r>
      <w:r>
        <w:rPr>
          <w:rFonts w:ascii="Arial" w:hAnsi="Arial" w:cs="Arial"/>
        </w:rPr>
        <w:t xml:space="preserve">See </w:t>
      </w:r>
      <w:r w:rsidRPr="00415C62">
        <w:rPr>
          <w:rFonts w:ascii="Arial" w:hAnsi="Arial" w:cs="Arial"/>
          <w:i/>
          <w:iCs/>
        </w:rPr>
        <w:t xml:space="preserve">Van der Plaats v South African Mutual Fire </w:t>
      </w:r>
      <w:r>
        <w:rPr>
          <w:rFonts w:ascii="Arial" w:hAnsi="Arial" w:cs="Arial"/>
          <w:i/>
          <w:iCs/>
        </w:rPr>
        <w:t>and</w:t>
      </w:r>
      <w:r w:rsidRPr="00415C62">
        <w:rPr>
          <w:rFonts w:ascii="Arial" w:hAnsi="Arial" w:cs="Arial"/>
          <w:i/>
          <w:iCs/>
        </w:rPr>
        <w:t xml:space="preserve"> General Insurance C</w:t>
      </w:r>
      <w:r>
        <w:rPr>
          <w:rFonts w:ascii="Arial" w:hAnsi="Arial" w:cs="Arial"/>
          <w:i/>
          <w:iCs/>
        </w:rPr>
        <w:t>o Ltd</w:t>
      </w:r>
      <w:r w:rsidRPr="00415C62">
        <w:rPr>
          <w:rFonts w:ascii="Arial" w:hAnsi="Arial" w:cs="Arial"/>
          <w:i/>
          <w:iCs/>
        </w:rPr>
        <w:t xml:space="preserve"> </w:t>
      </w:r>
      <w:r w:rsidRPr="00C02A83">
        <w:rPr>
          <w:rFonts w:ascii="Arial" w:hAnsi="Arial" w:cs="Arial"/>
          <w:iCs/>
        </w:rPr>
        <w:t>1980 (3) SA 105 (A) at 114-115</w:t>
      </w:r>
      <w:r>
        <w:rPr>
          <w:rFonts w:ascii="Arial" w:hAnsi="Arial" w:cs="Arial"/>
          <w:iCs/>
        </w:rPr>
        <w:t>;</w:t>
      </w:r>
      <w:r w:rsidRPr="006D1482">
        <w:rPr>
          <w:rFonts w:ascii="Arial" w:hAnsi="Arial" w:cs="Arial"/>
          <w:iCs/>
        </w:rPr>
        <w:t xml:space="preserve"> S</w:t>
      </w:r>
      <w:r w:rsidRPr="006D1482">
        <w:rPr>
          <w:rFonts w:ascii="Arial" w:hAnsi="Arial" w:cs="Arial"/>
          <w:i/>
          <w:iCs/>
          <w:color w:val="000000"/>
        </w:rPr>
        <w:t>outhern Insurance Association v Bailey NO</w:t>
      </w:r>
      <w:r w:rsidRPr="006D1482">
        <w:rPr>
          <w:rFonts w:ascii="Arial" w:hAnsi="Arial" w:cs="Arial"/>
          <w:color w:val="000000"/>
        </w:rPr>
        <w:t> </w:t>
      </w:r>
      <w:hyperlink r:id="rId1" w:tgtFrame="main" w:history="1">
        <w:r w:rsidRPr="006D1482">
          <w:rPr>
            <w:rFonts w:ascii="Arial" w:hAnsi="Arial" w:cs="Arial"/>
            <w:iCs/>
          </w:rPr>
          <w:t>1984 (1) SA 98 (A)</w:t>
        </w:r>
      </w:hyperlink>
      <w:r w:rsidRPr="006D1482">
        <w:rPr>
          <w:rFonts w:ascii="Arial" w:hAnsi="Arial" w:cs="Arial"/>
          <w:iCs/>
        </w:rPr>
        <w:t> at</w:t>
      </w:r>
      <w:r>
        <w:rPr>
          <w:rFonts w:ascii="Arial" w:hAnsi="Arial" w:cs="Arial"/>
          <w:iCs/>
        </w:rPr>
        <w:t xml:space="preserve"> 99E-F.</w:t>
      </w:r>
    </w:p>
  </w:footnote>
  <w:footnote w:id="4">
    <w:p w14:paraId="20A34F0A" w14:textId="79EC45C7" w:rsidR="004E4124" w:rsidRPr="005729D7" w:rsidRDefault="004E4124">
      <w:pPr>
        <w:pStyle w:val="FootnoteText"/>
        <w:rPr>
          <w:lang w:val="en-US"/>
        </w:rPr>
      </w:pPr>
      <w:r w:rsidRPr="00415C62">
        <w:rPr>
          <w:rStyle w:val="FootnoteReference"/>
          <w:rFonts w:ascii="Arial" w:hAnsi="Arial" w:cs="Arial"/>
        </w:rPr>
        <w:footnoteRef/>
      </w:r>
      <w:r w:rsidRPr="00415C62">
        <w:rPr>
          <w:rFonts w:ascii="Arial" w:hAnsi="Arial" w:cs="Arial"/>
        </w:rPr>
        <w:t xml:space="preserve"> </w:t>
      </w:r>
      <w:r w:rsidRPr="00415C62">
        <w:rPr>
          <w:rFonts w:ascii="Arial" w:hAnsi="Arial" w:cs="Arial"/>
          <w:i/>
          <w:iCs/>
        </w:rPr>
        <w:t xml:space="preserve">Goodall v </w:t>
      </w:r>
      <w:r w:rsidRPr="006D1482">
        <w:rPr>
          <w:rFonts w:ascii="Arial" w:hAnsi="Arial" w:cs="Arial"/>
          <w:i/>
          <w:iCs/>
        </w:rPr>
        <w:t xml:space="preserve">President Insurance Co Ltd </w:t>
      </w:r>
      <w:r w:rsidRPr="006D1482">
        <w:rPr>
          <w:rFonts w:ascii="Arial" w:hAnsi="Arial" w:cs="Arial"/>
          <w:iCs/>
        </w:rPr>
        <w:t xml:space="preserve">1978 (1) SA 389 </w:t>
      </w:r>
      <w:r>
        <w:rPr>
          <w:rFonts w:ascii="Arial" w:hAnsi="Arial" w:cs="Arial"/>
          <w:iCs/>
        </w:rPr>
        <w:t xml:space="preserve">(W) </w:t>
      </w:r>
      <w:r w:rsidRPr="006D1482">
        <w:rPr>
          <w:rFonts w:ascii="Arial" w:hAnsi="Arial" w:cs="Arial"/>
          <w:iCs/>
        </w:rPr>
        <w:t>at 392G-393G.</w:t>
      </w:r>
    </w:p>
  </w:footnote>
  <w:footnote w:id="5">
    <w:p w14:paraId="2443C70C" w14:textId="0E5504F1" w:rsidR="004E4124" w:rsidRPr="00777F23" w:rsidRDefault="004E4124" w:rsidP="00777F23">
      <w:pPr>
        <w:pStyle w:val="FootnoteText"/>
        <w:jc w:val="both"/>
        <w:rPr>
          <w:rFonts w:ascii="Arial" w:hAnsi="Arial" w:cs="Arial"/>
          <w:lang w:val="en-US"/>
        </w:rPr>
      </w:pPr>
      <w:r w:rsidRPr="00777F23">
        <w:rPr>
          <w:rStyle w:val="FootnoteReference"/>
          <w:rFonts w:ascii="Arial" w:hAnsi="Arial" w:cs="Arial"/>
        </w:rPr>
        <w:footnoteRef/>
      </w:r>
      <w:r w:rsidRPr="00777F23">
        <w:rPr>
          <w:rFonts w:ascii="Arial" w:hAnsi="Arial" w:cs="Arial"/>
        </w:rPr>
        <w:t xml:space="preserve"> </w:t>
      </w:r>
      <w:r w:rsidRPr="00777F23">
        <w:rPr>
          <w:rFonts w:ascii="Arial" w:hAnsi="Arial" w:cs="Arial"/>
          <w:i/>
          <w:iCs/>
        </w:rPr>
        <w:t xml:space="preserve">Sandler v Wholesale Coal Supplies Ltd </w:t>
      </w:r>
      <w:r w:rsidRPr="00777F23">
        <w:rPr>
          <w:rFonts w:ascii="Arial" w:hAnsi="Arial" w:cs="Arial"/>
          <w:iCs/>
        </w:rPr>
        <w:t>1941 AD 194 at 199.</w:t>
      </w:r>
    </w:p>
  </w:footnote>
  <w:footnote w:id="6">
    <w:p w14:paraId="6BAA1CD3" w14:textId="2AFEB530" w:rsidR="004E4124" w:rsidRPr="00777F23" w:rsidRDefault="004E4124" w:rsidP="00777F23">
      <w:pPr>
        <w:pStyle w:val="FootnoteText"/>
        <w:jc w:val="both"/>
        <w:rPr>
          <w:rFonts w:ascii="Arial" w:hAnsi="Arial" w:cs="Arial"/>
          <w:lang w:val="en-US"/>
        </w:rPr>
      </w:pPr>
      <w:r w:rsidRPr="00777F23">
        <w:rPr>
          <w:rStyle w:val="FootnoteReference"/>
          <w:rFonts w:ascii="Arial" w:hAnsi="Arial" w:cs="Arial"/>
        </w:rPr>
        <w:footnoteRef/>
      </w:r>
      <w:r w:rsidRPr="00777F23">
        <w:rPr>
          <w:rFonts w:ascii="Arial" w:hAnsi="Arial" w:cs="Arial"/>
        </w:rPr>
        <w:t xml:space="preserve"> </w:t>
      </w:r>
      <w:r w:rsidRPr="00777F23">
        <w:rPr>
          <w:rFonts w:ascii="Arial" w:hAnsi="Arial" w:cs="Arial"/>
          <w:i/>
          <w:iCs/>
        </w:rPr>
        <w:t xml:space="preserve">Road Accident Fund v Marunga </w:t>
      </w:r>
      <w:r w:rsidRPr="00777F23">
        <w:rPr>
          <w:rFonts w:ascii="Arial" w:hAnsi="Arial" w:cs="Arial"/>
          <w:iCs/>
        </w:rPr>
        <w:t>2003 (5) SA 164 (SCA)</w:t>
      </w:r>
      <w:r>
        <w:rPr>
          <w:rFonts w:ascii="Arial" w:hAnsi="Arial" w:cs="Arial"/>
          <w:iCs/>
        </w:rPr>
        <w:t xml:space="preserve"> para 34</w:t>
      </w:r>
      <w:r w:rsidRPr="00777F23">
        <w:rPr>
          <w:rFonts w:ascii="Arial" w:hAnsi="Arial" w:cs="Arial"/>
          <w:iCs/>
        </w:rPr>
        <w:t>.</w:t>
      </w:r>
    </w:p>
  </w:footnote>
  <w:footnote w:id="7">
    <w:p w14:paraId="5C894849" w14:textId="353AF9AE" w:rsidR="004E4124" w:rsidRPr="00777F23" w:rsidRDefault="004E4124" w:rsidP="00777F23">
      <w:pPr>
        <w:pStyle w:val="FootnoteText"/>
        <w:jc w:val="both"/>
        <w:rPr>
          <w:rFonts w:ascii="Arial" w:hAnsi="Arial" w:cs="Arial"/>
          <w:lang w:val="en-US"/>
        </w:rPr>
      </w:pPr>
      <w:r w:rsidRPr="00777F23">
        <w:rPr>
          <w:rStyle w:val="FootnoteReference"/>
          <w:rFonts w:ascii="Arial" w:hAnsi="Arial" w:cs="Arial"/>
        </w:rPr>
        <w:footnoteRef/>
      </w:r>
      <w:r w:rsidRPr="00777F23">
        <w:rPr>
          <w:rFonts w:ascii="Arial" w:hAnsi="Arial" w:cs="Arial"/>
        </w:rPr>
        <w:t xml:space="preserve"> </w:t>
      </w:r>
      <w:r w:rsidRPr="00777F23">
        <w:rPr>
          <w:rFonts w:ascii="Arial" w:hAnsi="Arial" w:cs="Arial"/>
          <w:i/>
          <w:iCs/>
        </w:rPr>
        <w:t xml:space="preserve">Bikawuli v Road Accident Fund </w:t>
      </w:r>
      <w:r w:rsidRPr="00777F23">
        <w:rPr>
          <w:rFonts w:ascii="Arial" w:hAnsi="Arial" w:cs="Arial"/>
          <w:color w:val="000000"/>
        </w:rPr>
        <w:t>2010 (6B4) QOD 17 (ECB)</w:t>
      </w:r>
      <w:r>
        <w:rPr>
          <w:rFonts w:ascii="Arial" w:hAnsi="Arial" w:cs="Arial"/>
          <w:color w:val="000000"/>
        </w:rPr>
        <w:t>.</w:t>
      </w:r>
    </w:p>
  </w:footnote>
  <w:footnote w:id="8">
    <w:p w14:paraId="03FB479D" w14:textId="32896679" w:rsidR="004E4124" w:rsidRPr="00777F23" w:rsidRDefault="004E4124" w:rsidP="00777F23">
      <w:pPr>
        <w:pStyle w:val="FootnoteText"/>
        <w:jc w:val="both"/>
        <w:rPr>
          <w:rFonts w:ascii="Arial" w:hAnsi="Arial" w:cs="Arial"/>
          <w:lang w:val="en-US"/>
        </w:rPr>
      </w:pPr>
      <w:r w:rsidRPr="00777F23">
        <w:rPr>
          <w:rStyle w:val="FootnoteReference"/>
          <w:rFonts w:ascii="Arial" w:hAnsi="Arial" w:cs="Arial"/>
        </w:rPr>
        <w:footnoteRef/>
      </w:r>
      <w:r w:rsidRPr="00777F23">
        <w:rPr>
          <w:rFonts w:ascii="Arial" w:hAnsi="Arial" w:cs="Arial"/>
        </w:rPr>
        <w:t xml:space="preserve"> </w:t>
      </w:r>
      <w:r w:rsidRPr="00777F23">
        <w:rPr>
          <w:rFonts w:ascii="Arial" w:hAnsi="Arial" w:cs="Arial"/>
          <w:i/>
          <w:iCs/>
        </w:rPr>
        <w:t>Ste</w:t>
      </w:r>
      <w:r>
        <w:rPr>
          <w:rFonts w:ascii="Arial" w:hAnsi="Arial" w:cs="Arial"/>
          <w:i/>
          <w:iCs/>
        </w:rPr>
        <w:t>r</w:t>
      </w:r>
      <w:r w:rsidRPr="00777F23">
        <w:rPr>
          <w:rFonts w:ascii="Arial" w:hAnsi="Arial" w:cs="Arial"/>
          <w:i/>
          <w:iCs/>
        </w:rPr>
        <w:t xml:space="preserve">ris v Road Accident Fund </w:t>
      </w:r>
      <w:r w:rsidRPr="00777F23">
        <w:rPr>
          <w:rFonts w:ascii="Arial" w:hAnsi="Arial" w:cs="Arial"/>
          <w:color w:val="000000"/>
        </w:rPr>
        <w:t>2010 (6B4) QOD 26 (WCC)</w:t>
      </w:r>
      <w:r w:rsidRPr="00777F23">
        <w:rPr>
          <w:rFonts w:ascii="Arial" w:hAnsi="Arial" w:cs="Arial"/>
          <w:iCs/>
        </w:rPr>
        <w:t>.</w:t>
      </w:r>
    </w:p>
  </w:footnote>
  <w:footnote w:id="9">
    <w:p w14:paraId="2958E478" w14:textId="440389A1" w:rsidR="004E4124" w:rsidRPr="00415C62" w:rsidRDefault="004E4124" w:rsidP="00C02A83">
      <w:pPr>
        <w:pStyle w:val="FootnoteText"/>
        <w:jc w:val="both"/>
        <w:rPr>
          <w:rFonts w:ascii="Arial" w:hAnsi="Arial" w:cs="Arial"/>
          <w:lang w:val="en-US"/>
        </w:rPr>
      </w:pPr>
      <w:r w:rsidRPr="00777F23">
        <w:rPr>
          <w:rStyle w:val="FootnoteReference"/>
          <w:rFonts w:ascii="Arial" w:hAnsi="Arial" w:cs="Arial"/>
        </w:rPr>
        <w:footnoteRef/>
      </w:r>
      <w:r w:rsidRPr="00777F23">
        <w:rPr>
          <w:rFonts w:ascii="Arial" w:hAnsi="Arial" w:cs="Arial"/>
        </w:rPr>
        <w:t xml:space="preserve"> </w:t>
      </w:r>
      <w:r w:rsidRPr="00777F23">
        <w:rPr>
          <w:rFonts w:ascii="Arial" w:hAnsi="Arial" w:cs="Arial"/>
          <w:i/>
          <w:iCs/>
        </w:rPr>
        <w:t xml:space="preserve">Makupula v Road Accident Fund </w:t>
      </w:r>
      <w:r w:rsidRPr="00777F23">
        <w:rPr>
          <w:rFonts w:ascii="Arial" w:hAnsi="Arial" w:cs="Arial"/>
          <w:color w:val="000000"/>
        </w:rPr>
        <w:t>2011 (6B4) QOD 48 (ECM)</w:t>
      </w:r>
      <w:r w:rsidRPr="00777F23">
        <w:rPr>
          <w:rFonts w:ascii="Arial" w:hAnsi="Arial" w:cs="Arial"/>
          <w:iCs/>
        </w:rPr>
        <w:t>.</w:t>
      </w:r>
    </w:p>
  </w:footnote>
  <w:footnote w:id="10">
    <w:p w14:paraId="605BA531" w14:textId="410D3EBA" w:rsidR="004E4124" w:rsidRPr="003F5BBC" w:rsidRDefault="004E4124" w:rsidP="00C02A83">
      <w:pPr>
        <w:pStyle w:val="FootnoteText"/>
        <w:jc w:val="both"/>
        <w:rPr>
          <w:rFonts w:ascii="Arial" w:hAnsi="Arial" w:cs="Arial"/>
          <w:lang w:val="en-US"/>
        </w:rPr>
      </w:pPr>
      <w:r w:rsidRPr="003F5BBC">
        <w:rPr>
          <w:rStyle w:val="FootnoteReference"/>
          <w:rFonts w:ascii="Arial" w:hAnsi="Arial" w:cs="Arial"/>
        </w:rPr>
        <w:footnoteRef/>
      </w:r>
      <w:r w:rsidRPr="003F5BBC">
        <w:rPr>
          <w:rFonts w:ascii="Arial" w:hAnsi="Arial" w:cs="Arial"/>
        </w:rPr>
        <w:t xml:space="preserve"> </w:t>
      </w:r>
      <w:r w:rsidRPr="003F5BBC">
        <w:rPr>
          <w:rFonts w:ascii="Arial" w:hAnsi="Arial" w:cs="Arial"/>
          <w:i/>
          <w:iCs/>
        </w:rPr>
        <w:t>Cordeira v Road Accident Fund</w:t>
      </w:r>
      <w:r w:rsidRPr="003F5BBC">
        <w:rPr>
          <w:rFonts w:ascii="Arial" w:hAnsi="Arial" w:cs="Arial"/>
          <w:iCs/>
        </w:rPr>
        <w:t xml:space="preserve"> </w:t>
      </w:r>
      <w:r w:rsidRPr="003F5BBC">
        <w:rPr>
          <w:rFonts w:ascii="Arial" w:hAnsi="Arial" w:cs="Arial"/>
          <w:color w:val="000000"/>
        </w:rPr>
        <w:t>2011 (6A4) QOD 45 (GNP)</w:t>
      </w:r>
      <w:r w:rsidRPr="003F5BBC">
        <w:rPr>
          <w:rFonts w:ascii="Arial" w:hAnsi="Arial" w:cs="Arial"/>
          <w:iCs/>
        </w:rPr>
        <w:t>.</w:t>
      </w:r>
    </w:p>
  </w:footnote>
  <w:footnote w:id="11">
    <w:p w14:paraId="40309D23" w14:textId="073992B5" w:rsidR="004E4124" w:rsidRPr="003F5BBC" w:rsidRDefault="004E4124" w:rsidP="00C02A83">
      <w:pPr>
        <w:pStyle w:val="FootnoteText"/>
        <w:jc w:val="both"/>
        <w:rPr>
          <w:rFonts w:ascii="Arial" w:hAnsi="Arial" w:cs="Arial"/>
          <w:lang w:val="en-US"/>
        </w:rPr>
      </w:pPr>
      <w:r w:rsidRPr="003F5BBC">
        <w:rPr>
          <w:rStyle w:val="FootnoteReference"/>
          <w:rFonts w:ascii="Arial" w:hAnsi="Arial" w:cs="Arial"/>
        </w:rPr>
        <w:footnoteRef/>
      </w:r>
      <w:r w:rsidRPr="003F5BBC">
        <w:rPr>
          <w:rFonts w:ascii="Arial" w:hAnsi="Arial" w:cs="Arial"/>
        </w:rPr>
        <w:t xml:space="preserve"> </w:t>
      </w:r>
      <w:r w:rsidRPr="003F5BBC">
        <w:rPr>
          <w:rFonts w:ascii="Arial" w:hAnsi="Arial" w:cs="Arial"/>
          <w:i/>
          <w:iCs/>
        </w:rPr>
        <w:t xml:space="preserve">Torres v Road Accident Fund </w:t>
      </w:r>
      <w:hyperlink r:id="rId2" w:tgtFrame="main" w:history="1">
        <w:r w:rsidRPr="003F5BBC">
          <w:rPr>
            <w:rFonts w:ascii="Arial" w:hAnsi="Arial" w:cs="Arial"/>
            <w:color w:val="000000"/>
          </w:rPr>
          <w:t>2010 (6A4) QOD 1 (GSJ)</w:t>
        </w:r>
      </w:hyperlink>
      <w:r w:rsidRPr="003F5BBC">
        <w:rPr>
          <w:rFonts w:ascii="Arial" w:hAnsi="Arial" w:cs="Arial"/>
          <w:color w:val="000000"/>
        </w:rPr>
        <w:t>.</w:t>
      </w:r>
    </w:p>
  </w:footnote>
  <w:footnote w:id="12">
    <w:p w14:paraId="7D6743F1" w14:textId="4DE9C4B1" w:rsidR="004E4124" w:rsidRPr="003F5BBC" w:rsidRDefault="004E4124" w:rsidP="00C02A83">
      <w:pPr>
        <w:pStyle w:val="FootnoteText"/>
        <w:jc w:val="both"/>
        <w:rPr>
          <w:rFonts w:ascii="Arial" w:hAnsi="Arial" w:cs="Arial"/>
          <w:lang w:val="en-US"/>
        </w:rPr>
      </w:pPr>
      <w:r w:rsidRPr="003F5BBC">
        <w:rPr>
          <w:rStyle w:val="FootnoteReference"/>
          <w:rFonts w:ascii="Arial" w:hAnsi="Arial" w:cs="Arial"/>
        </w:rPr>
        <w:footnoteRef/>
      </w:r>
      <w:r w:rsidRPr="003F5BBC">
        <w:rPr>
          <w:rFonts w:ascii="Arial" w:hAnsi="Arial" w:cs="Arial"/>
        </w:rPr>
        <w:t xml:space="preserve"> </w:t>
      </w:r>
      <w:r w:rsidRPr="003F5BBC">
        <w:rPr>
          <w:rFonts w:ascii="Arial" w:hAnsi="Arial" w:cs="Arial"/>
          <w:i/>
          <w:iCs/>
        </w:rPr>
        <w:t xml:space="preserve">Smit v Road Accident Fund </w:t>
      </w:r>
      <w:hyperlink r:id="rId3" w:tgtFrame="main" w:history="1">
        <w:r w:rsidRPr="003F5BBC">
          <w:rPr>
            <w:rFonts w:ascii="Arial" w:hAnsi="Arial" w:cs="Arial"/>
            <w:color w:val="000000"/>
          </w:rPr>
          <w:t>2013 (6A4) QOD 188 (GNP)</w:t>
        </w:r>
      </w:hyperlink>
      <w:r w:rsidRPr="003F5BBC">
        <w:rPr>
          <w:rFonts w:ascii="Arial" w:hAnsi="Arial" w:cs="Arial"/>
          <w:color w:val="000000"/>
        </w:rPr>
        <w:t>.</w:t>
      </w:r>
    </w:p>
  </w:footnote>
  <w:footnote w:id="13">
    <w:p w14:paraId="353188F7" w14:textId="4B5BF8C1" w:rsidR="004E4124" w:rsidRPr="00CA482D" w:rsidRDefault="004E4124">
      <w:pPr>
        <w:pStyle w:val="FootnoteText"/>
        <w:rPr>
          <w:rFonts w:ascii="Arial" w:hAnsi="Arial" w:cs="Arial"/>
          <w:lang w:val="en-GB"/>
        </w:rPr>
      </w:pPr>
      <w:r w:rsidRPr="00CA482D">
        <w:rPr>
          <w:rStyle w:val="FootnoteReference"/>
          <w:rFonts w:ascii="Arial" w:hAnsi="Arial" w:cs="Arial"/>
        </w:rPr>
        <w:footnoteRef/>
      </w:r>
      <w:r w:rsidRPr="00CA482D">
        <w:rPr>
          <w:rFonts w:ascii="Arial" w:hAnsi="Arial" w:cs="Arial"/>
        </w:rPr>
        <w:t xml:space="preserve"> </w:t>
      </w:r>
      <w:r w:rsidRPr="00CA482D">
        <w:rPr>
          <w:rFonts w:ascii="Arial" w:hAnsi="Arial" w:cs="Arial"/>
          <w:lang w:val="en-GB"/>
        </w:rPr>
        <w:t>Ibid.</w:t>
      </w:r>
    </w:p>
  </w:footnote>
  <w:footnote w:id="14">
    <w:p w14:paraId="33CE421B" w14:textId="17C88AFE" w:rsidR="004E4124" w:rsidRPr="003F5BBC" w:rsidRDefault="004E4124" w:rsidP="00C02A83">
      <w:pPr>
        <w:pStyle w:val="FootnoteText"/>
        <w:jc w:val="both"/>
        <w:rPr>
          <w:rFonts w:ascii="Arial" w:hAnsi="Arial" w:cs="Arial"/>
        </w:rPr>
      </w:pPr>
      <w:r w:rsidRPr="00CA482D">
        <w:rPr>
          <w:rStyle w:val="FootnoteReference"/>
          <w:rFonts w:ascii="Arial" w:hAnsi="Arial" w:cs="Arial"/>
        </w:rPr>
        <w:footnoteRef/>
      </w:r>
      <w:r w:rsidRPr="00CA482D">
        <w:rPr>
          <w:rFonts w:ascii="Arial" w:hAnsi="Arial" w:cs="Arial"/>
        </w:rPr>
        <w:t xml:space="preserve"> Ibid.</w:t>
      </w:r>
    </w:p>
  </w:footnote>
  <w:footnote w:id="15">
    <w:p w14:paraId="5BEA3D8E" w14:textId="304D3D7B" w:rsidR="004E4124" w:rsidRPr="003F5BBC" w:rsidRDefault="004E4124" w:rsidP="00C02A83">
      <w:pPr>
        <w:pStyle w:val="FootnoteText"/>
        <w:jc w:val="both"/>
        <w:rPr>
          <w:rFonts w:ascii="Arial" w:hAnsi="Arial" w:cs="Arial"/>
          <w:lang w:val="en-US"/>
        </w:rPr>
      </w:pPr>
      <w:r w:rsidRPr="003F5BBC">
        <w:rPr>
          <w:rStyle w:val="FootnoteReference"/>
          <w:rFonts w:ascii="Arial" w:hAnsi="Arial" w:cs="Arial"/>
        </w:rPr>
        <w:footnoteRef/>
      </w:r>
      <w:r w:rsidRPr="003F5BBC">
        <w:rPr>
          <w:rFonts w:ascii="Arial" w:hAnsi="Arial" w:cs="Arial"/>
        </w:rPr>
        <w:t xml:space="preserve"> </w:t>
      </w:r>
      <w:r w:rsidRPr="003F5BBC">
        <w:rPr>
          <w:rFonts w:ascii="Arial" w:hAnsi="Arial" w:cs="Arial"/>
          <w:i/>
          <w:iCs/>
        </w:rPr>
        <w:t xml:space="preserve">Olivier v Road Accident Fund </w:t>
      </w:r>
      <w:r w:rsidRPr="003F5BBC">
        <w:rPr>
          <w:rFonts w:ascii="Arial" w:hAnsi="Arial" w:cs="Arial"/>
          <w:iCs/>
        </w:rPr>
        <w:t>2013 (6A4) QOD 216 (GNP).</w:t>
      </w:r>
    </w:p>
  </w:footnote>
  <w:footnote w:id="16">
    <w:p w14:paraId="4C20C1EC" w14:textId="2979D5CC" w:rsidR="004E4124" w:rsidRPr="003F5BBC" w:rsidRDefault="004E4124" w:rsidP="00C02A83">
      <w:pPr>
        <w:pStyle w:val="FootnoteText"/>
        <w:jc w:val="both"/>
        <w:rPr>
          <w:rFonts w:ascii="Arial" w:hAnsi="Arial" w:cs="Arial"/>
          <w:lang w:val="en-US"/>
        </w:rPr>
      </w:pPr>
      <w:r w:rsidRPr="003F5BBC">
        <w:rPr>
          <w:rStyle w:val="FootnoteReference"/>
          <w:rFonts w:ascii="Arial" w:hAnsi="Arial" w:cs="Arial"/>
        </w:rPr>
        <w:footnoteRef/>
      </w:r>
      <w:r w:rsidRPr="003F5BBC">
        <w:rPr>
          <w:rFonts w:ascii="Arial" w:hAnsi="Arial" w:cs="Arial"/>
        </w:rPr>
        <w:t xml:space="preserve"> </w:t>
      </w:r>
      <w:r w:rsidRPr="003F5BBC">
        <w:rPr>
          <w:rFonts w:ascii="Arial" w:hAnsi="Arial" w:cs="Arial"/>
          <w:i/>
          <w:iCs/>
        </w:rPr>
        <w:t xml:space="preserve">Pietersen (obo J St </w:t>
      </w:r>
      <w:r>
        <w:rPr>
          <w:rFonts w:ascii="Arial" w:hAnsi="Arial" w:cs="Arial"/>
          <w:i/>
          <w:iCs/>
        </w:rPr>
        <w:t>I</w:t>
      </w:r>
      <w:r w:rsidRPr="003F5BBC">
        <w:rPr>
          <w:rFonts w:ascii="Arial" w:hAnsi="Arial" w:cs="Arial"/>
          <w:i/>
          <w:iCs/>
        </w:rPr>
        <w:t xml:space="preserve">) v Road Accident Fund </w:t>
      </w:r>
      <w:r w:rsidRPr="003F5BBC">
        <w:rPr>
          <w:rFonts w:ascii="Arial" w:hAnsi="Arial" w:cs="Arial"/>
          <w:iCs/>
        </w:rPr>
        <w:t>2012 (6A4) QOD 88 (GSJ).</w:t>
      </w:r>
    </w:p>
  </w:footnote>
  <w:footnote w:id="17">
    <w:p w14:paraId="74B9E96E" w14:textId="04951FEB" w:rsidR="004E4124" w:rsidRPr="00C02A83" w:rsidRDefault="004E4124" w:rsidP="00C02A83">
      <w:pPr>
        <w:pStyle w:val="FootnoteText"/>
        <w:jc w:val="both"/>
        <w:rPr>
          <w:rFonts w:ascii="Arial" w:hAnsi="Arial" w:cs="Arial"/>
        </w:rPr>
      </w:pPr>
      <w:r w:rsidRPr="003F5BBC">
        <w:rPr>
          <w:rStyle w:val="FootnoteReference"/>
          <w:rFonts w:ascii="Arial" w:hAnsi="Arial" w:cs="Arial"/>
        </w:rPr>
        <w:footnoteRef/>
      </w:r>
      <w:r w:rsidRPr="003F5BBC">
        <w:rPr>
          <w:rFonts w:ascii="Arial" w:hAnsi="Arial" w:cs="Arial"/>
        </w:rPr>
        <w:t xml:space="preserve"> Ibid.</w:t>
      </w:r>
    </w:p>
  </w:footnote>
  <w:footnote w:id="18">
    <w:p w14:paraId="48758A2A" w14:textId="11EDF01D" w:rsidR="004E4124" w:rsidRPr="00100085" w:rsidRDefault="004E4124" w:rsidP="00100085">
      <w:pPr>
        <w:pStyle w:val="FootnoteText"/>
        <w:jc w:val="both"/>
        <w:rPr>
          <w:rFonts w:ascii="Arial" w:hAnsi="Arial" w:cs="Arial"/>
        </w:rPr>
      </w:pPr>
      <w:r w:rsidRPr="00100085">
        <w:rPr>
          <w:rStyle w:val="FootnoteReference"/>
          <w:rFonts w:ascii="Arial" w:hAnsi="Arial" w:cs="Arial"/>
        </w:rPr>
        <w:footnoteRef/>
      </w:r>
      <w:r w:rsidRPr="00100085">
        <w:rPr>
          <w:rFonts w:ascii="Arial" w:hAnsi="Arial" w:cs="Arial"/>
        </w:rPr>
        <w:t xml:space="preserve"> </w:t>
      </w:r>
      <w:r w:rsidRPr="00100085">
        <w:rPr>
          <w:rFonts w:ascii="Arial" w:hAnsi="Arial" w:cs="Arial"/>
          <w:color w:val="000000"/>
        </w:rPr>
        <w:t>Robert J Koch </w:t>
      </w:r>
      <w:r w:rsidRPr="00100085">
        <w:rPr>
          <w:rFonts w:ascii="Arial" w:hAnsi="Arial" w:cs="Arial"/>
          <w:i/>
          <w:iCs/>
          <w:color w:val="000000"/>
        </w:rPr>
        <w:t>The </w:t>
      </w:r>
      <w:bookmarkStart w:id="0" w:name="LPHit2"/>
      <w:bookmarkEnd w:id="0"/>
      <w:r w:rsidRPr="00100085">
        <w:rPr>
          <w:rFonts w:ascii="Arial" w:hAnsi="Arial" w:cs="Arial"/>
          <w:i/>
          <w:color w:val="000000"/>
        </w:rPr>
        <w:t>Quantum Yearbook</w:t>
      </w:r>
      <w:r w:rsidRPr="00100085">
        <w:rPr>
          <w:rFonts w:ascii="Arial" w:hAnsi="Arial" w:cs="Arial"/>
          <w:color w:val="000000"/>
        </w:rPr>
        <w:t> </w:t>
      </w:r>
      <w:r>
        <w:rPr>
          <w:rFonts w:ascii="Arial" w:hAnsi="Arial" w:cs="Arial"/>
          <w:color w:val="000000"/>
        </w:rPr>
        <w:t>(</w:t>
      </w:r>
      <w:r w:rsidRPr="00100085">
        <w:rPr>
          <w:rFonts w:ascii="Arial" w:hAnsi="Arial" w:cs="Arial"/>
          <w:color w:val="000000"/>
        </w:rPr>
        <w:t>20</w:t>
      </w:r>
      <w:r>
        <w:rPr>
          <w:rFonts w:ascii="Arial" w:hAnsi="Arial" w:cs="Arial"/>
          <w:color w:val="000000"/>
        </w:rPr>
        <w:t>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012670"/>
      <w:docPartObj>
        <w:docPartGallery w:val="Page Numbers (Top of Page)"/>
        <w:docPartUnique/>
      </w:docPartObj>
    </w:sdtPr>
    <w:sdtEndPr>
      <w:rPr>
        <w:noProof/>
      </w:rPr>
    </w:sdtEndPr>
    <w:sdtContent>
      <w:p w14:paraId="127EBC96" w14:textId="43781574" w:rsidR="004E4124" w:rsidRDefault="004E4124">
        <w:pPr>
          <w:pStyle w:val="Header"/>
          <w:jc w:val="right"/>
        </w:pPr>
        <w:r>
          <w:fldChar w:fldCharType="begin"/>
        </w:r>
        <w:r>
          <w:instrText xml:space="preserve"> PAGE   \* MERGEFORMAT </w:instrText>
        </w:r>
        <w:r>
          <w:fldChar w:fldCharType="separate"/>
        </w:r>
        <w:r w:rsidR="00590CB7">
          <w:rPr>
            <w:noProof/>
          </w:rPr>
          <w:t>16</w:t>
        </w:r>
        <w:r>
          <w:rPr>
            <w:noProof/>
          </w:rPr>
          <w:fldChar w:fldCharType="end"/>
        </w:r>
      </w:p>
    </w:sdtContent>
  </w:sdt>
  <w:p w14:paraId="1B9F6247" w14:textId="77777777" w:rsidR="004E4124" w:rsidRDefault="004E4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0F4650"/>
    <w:multiLevelType w:val="hybridMultilevel"/>
    <w:tmpl w:val="1EBC6B0A"/>
    <w:lvl w:ilvl="0" w:tplc="5ED45A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BB"/>
    <w:rsid w:val="00004EC3"/>
    <w:rsid w:val="00014871"/>
    <w:rsid w:val="0002026F"/>
    <w:rsid w:val="00022725"/>
    <w:rsid w:val="000252B3"/>
    <w:rsid w:val="000305EB"/>
    <w:rsid w:val="00032BD8"/>
    <w:rsid w:val="00036C3B"/>
    <w:rsid w:val="0004098F"/>
    <w:rsid w:val="00040FCB"/>
    <w:rsid w:val="00042523"/>
    <w:rsid w:val="00044616"/>
    <w:rsid w:val="000516C9"/>
    <w:rsid w:val="00054DF6"/>
    <w:rsid w:val="000558BD"/>
    <w:rsid w:val="000576AB"/>
    <w:rsid w:val="00060592"/>
    <w:rsid w:val="00061931"/>
    <w:rsid w:val="0006392F"/>
    <w:rsid w:val="0006729B"/>
    <w:rsid w:val="000760D3"/>
    <w:rsid w:val="0008603E"/>
    <w:rsid w:val="00086503"/>
    <w:rsid w:val="0009188B"/>
    <w:rsid w:val="000A14CE"/>
    <w:rsid w:val="000A5552"/>
    <w:rsid w:val="000C3FE5"/>
    <w:rsid w:val="000C47B9"/>
    <w:rsid w:val="000D1529"/>
    <w:rsid w:val="000D49BC"/>
    <w:rsid w:val="000E5A7D"/>
    <w:rsid w:val="000E7886"/>
    <w:rsid w:val="000F7C27"/>
    <w:rsid w:val="00100085"/>
    <w:rsid w:val="00100AD4"/>
    <w:rsid w:val="00106389"/>
    <w:rsid w:val="0010655A"/>
    <w:rsid w:val="00110A70"/>
    <w:rsid w:val="001121C6"/>
    <w:rsid w:val="00113DC6"/>
    <w:rsid w:val="001151DF"/>
    <w:rsid w:val="001244ED"/>
    <w:rsid w:val="001251C1"/>
    <w:rsid w:val="0013012E"/>
    <w:rsid w:val="00134B85"/>
    <w:rsid w:val="00137C3D"/>
    <w:rsid w:val="00140BD1"/>
    <w:rsid w:val="0014131E"/>
    <w:rsid w:val="00142A09"/>
    <w:rsid w:val="00143574"/>
    <w:rsid w:val="00145076"/>
    <w:rsid w:val="00152D9A"/>
    <w:rsid w:val="001678FE"/>
    <w:rsid w:val="00171EA3"/>
    <w:rsid w:val="00172874"/>
    <w:rsid w:val="00181626"/>
    <w:rsid w:val="0018193C"/>
    <w:rsid w:val="00182150"/>
    <w:rsid w:val="00192E4C"/>
    <w:rsid w:val="00193FB2"/>
    <w:rsid w:val="0019483F"/>
    <w:rsid w:val="001975A9"/>
    <w:rsid w:val="001A31AA"/>
    <w:rsid w:val="001A3D19"/>
    <w:rsid w:val="001A4825"/>
    <w:rsid w:val="001A5256"/>
    <w:rsid w:val="001A70B1"/>
    <w:rsid w:val="001B37FB"/>
    <w:rsid w:val="001B499E"/>
    <w:rsid w:val="001C0029"/>
    <w:rsid w:val="001C0603"/>
    <w:rsid w:val="001C29B1"/>
    <w:rsid w:val="001C2E89"/>
    <w:rsid w:val="001D2574"/>
    <w:rsid w:val="001D2F13"/>
    <w:rsid w:val="001D39BC"/>
    <w:rsid w:val="001E196D"/>
    <w:rsid w:val="001E693E"/>
    <w:rsid w:val="001F5CEC"/>
    <w:rsid w:val="0020357A"/>
    <w:rsid w:val="002116A3"/>
    <w:rsid w:val="00212968"/>
    <w:rsid w:val="00213A21"/>
    <w:rsid w:val="002145A3"/>
    <w:rsid w:val="00216BC9"/>
    <w:rsid w:val="00217600"/>
    <w:rsid w:val="00224B0F"/>
    <w:rsid w:val="00224DEC"/>
    <w:rsid w:val="00230747"/>
    <w:rsid w:val="00236A45"/>
    <w:rsid w:val="00237900"/>
    <w:rsid w:val="0024178B"/>
    <w:rsid w:val="0024525A"/>
    <w:rsid w:val="00245864"/>
    <w:rsid w:val="00253E7E"/>
    <w:rsid w:val="002551CC"/>
    <w:rsid w:val="00264719"/>
    <w:rsid w:val="00265779"/>
    <w:rsid w:val="0026592E"/>
    <w:rsid w:val="00267009"/>
    <w:rsid w:val="00270BA9"/>
    <w:rsid w:val="00271BBE"/>
    <w:rsid w:val="00277117"/>
    <w:rsid w:val="002868AF"/>
    <w:rsid w:val="0028743D"/>
    <w:rsid w:val="002931B2"/>
    <w:rsid w:val="002A00FB"/>
    <w:rsid w:val="002A18E8"/>
    <w:rsid w:val="002A2204"/>
    <w:rsid w:val="002A26D2"/>
    <w:rsid w:val="002A6F28"/>
    <w:rsid w:val="002B7820"/>
    <w:rsid w:val="002C2B64"/>
    <w:rsid w:val="002C66BF"/>
    <w:rsid w:val="002D41E8"/>
    <w:rsid w:val="002D57C6"/>
    <w:rsid w:val="002F18E4"/>
    <w:rsid w:val="002F1FA1"/>
    <w:rsid w:val="002F4522"/>
    <w:rsid w:val="00301188"/>
    <w:rsid w:val="00302461"/>
    <w:rsid w:val="00303783"/>
    <w:rsid w:val="0030503D"/>
    <w:rsid w:val="00306D25"/>
    <w:rsid w:val="003107DC"/>
    <w:rsid w:val="00314323"/>
    <w:rsid w:val="00317529"/>
    <w:rsid w:val="00320B4F"/>
    <w:rsid w:val="003306D8"/>
    <w:rsid w:val="00333414"/>
    <w:rsid w:val="00337027"/>
    <w:rsid w:val="00337B99"/>
    <w:rsid w:val="003453F5"/>
    <w:rsid w:val="0034557F"/>
    <w:rsid w:val="00350B1D"/>
    <w:rsid w:val="00353645"/>
    <w:rsid w:val="00361D43"/>
    <w:rsid w:val="00371784"/>
    <w:rsid w:val="003759EB"/>
    <w:rsid w:val="00375F0C"/>
    <w:rsid w:val="00377C49"/>
    <w:rsid w:val="00383B8C"/>
    <w:rsid w:val="00384E20"/>
    <w:rsid w:val="00396279"/>
    <w:rsid w:val="003A0AAA"/>
    <w:rsid w:val="003A1F89"/>
    <w:rsid w:val="003A4040"/>
    <w:rsid w:val="003B0FCA"/>
    <w:rsid w:val="003B2F70"/>
    <w:rsid w:val="003B3308"/>
    <w:rsid w:val="003B4CC1"/>
    <w:rsid w:val="003B616F"/>
    <w:rsid w:val="003B7634"/>
    <w:rsid w:val="003C0313"/>
    <w:rsid w:val="003C39BC"/>
    <w:rsid w:val="003C62C6"/>
    <w:rsid w:val="003D0A25"/>
    <w:rsid w:val="003E0059"/>
    <w:rsid w:val="003E6934"/>
    <w:rsid w:val="003F5BBC"/>
    <w:rsid w:val="003F5C7C"/>
    <w:rsid w:val="003F6F3A"/>
    <w:rsid w:val="0040173F"/>
    <w:rsid w:val="0040353F"/>
    <w:rsid w:val="00410CBE"/>
    <w:rsid w:val="00415C62"/>
    <w:rsid w:val="00417383"/>
    <w:rsid w:val="004209B1"/>
    <w:rsid w:val="00427BF6"/>
    <w:rsid w:val="004327F6"/>
    <w:rsid w:val="00433D79"/>
    <w:rsid w:val="00437662"/>
    <w:rsid w:val="00440119"/>
    <w:rsid w:val="0044013C"/>
    <w:rsid w:val="00440528"/>
    <w:rsid w:val="00446183"/>
    <w:rsid w:val="004544C0"/>
    <w:rsid w:val="004657E1"/>
    <w:rsid w:val="00476979"/>
    <w:rsid w:val="0048054F"/>
    <w:rsid w:val="004807FB"/>
    <w:rsid w:val="00487522"/>
    <w:rsid w:val="004879C4"/>
    <w:rsid w:val="00487E39"/>
    <w:rsid w:val="0049157E"/>
    <w:rsid w:val="00493D14"/>
    <w:rsid w:val="00493D5E"/>
    <w:rsid w:val="004973F1"/>
    <w:rsid w:val="004A2DC6"/>
    <w:rsid w:val="004A4569"/>
    <w:rsid w:val="004A4804"/>
    <w:rsid w:val="004A57CA"/>
    <w:rsid w:val="004A610B"/>
    <w:rsid w:val="004B328C"/>
    <w:rsid w:val="004B4713"/>
    <w:rsid w:val="004B6939"/>
    <w:rsid w:val="004C08A8"/>
    <w:rsid w:val="004C2484"/>
    <w:rsid w:val="004C4216"/>
    <w:rsid w:val="004D2EF4"/>
    <w:rsid w:val="004D65D7"/>
    <w:rsid w:val="004E1BA2"/>
    <w:rsid w:val="004E4124"/>
    <w:rsid w:val="004F0415"/>
    <w:rsid w:val="004F26EF"/>
    <w:rsid w:val="004F47F0"/>
    <w:rsid w:val="004F5FD2"/>
    <w:rsid w:val="004F797B"/>
    <w:rsid w:val="00503095"/>
    <w:rsid w:val="00507889"/>
    <w:rsid w:val="005232AB"/>
    <w:rsid w:val="00523435"/>
    <w:rsid w:val="00530182"/>
    <w:rsid w:val="00532765"/>
    <w:rsid w:val="00532E91"/>
    <w:rsid w:val="00533951"/>
    <w:rsid w:val="00542BCC"/>
    <w:rsid w:val="00542D20"/>
    <w:rsid w:val="0054580B"/>
    <w:rsid w:val="00554EC0"/>
    <w:rsid w:val="00555A0D"/>
    <w:rsid w:val="00555EBD"/>
    <w:rsid w:val="005729D7"/>
    <w:rsid w:val="00572D36"/>
    <w:rsid w:val="0057582D"/>
    <w:rsid w:val="0057594F"/>
    <w:rsid w:val="00576AA5"/>
    <w:rsid w:val="00583B36"/>
    <w:rsid w:val="005843B4"/>
    <w:rsid w:val="00590B71"/>
    <w:rsid w:val="00590CB7"/>
    <w:rsid w:val="0059187A"/>
    <w:rsid w:val="00591B7F"/>
    <w:rsid w:val="005925AD"/>
    <w:rsid w:val="005A67AC"/>
    <w:rsid w:val="005B0846"/>
    <w:rsid w:val="005B2350"/>
    <w:rsid w:val="005B28D0"/>
    <w:rsid w:val="005C7287"/>
    <w:rsid w:val="005D0C2D"/>
    <w:rsid w:val="005D0D97"/>
    <w:rsid w:val="005D21EC"/>
    <w:rsid w:val="005E0AF5"/>
    <w:rsid w:val="005E44FC"/>
    <w:rsid w:val="005F00DB"/>
    <w:rsid w:val="005F072F"/>
    <w:rsid w:val="005F396D"/>
    <w:rsid w:val="00600420"/>
    <w:rsid w:val="00604197"/>
    <w:rsid w:val="00607123"/>
    <w:rsid w:val="00611B50"/>
    <w:rsid w:val="00614D95"/>
    <w:rsid w:val="00622E99"/>
    <w:rsid w:val="006259EE"/>
    <w:rsid w:val="006324B9"/>
    <w:rsid w:val="00634AAA"/>
    <w:rsid w:val="00634AFC"/>
    <w:rsid w:val="006370FD"/>
    <w:rsid w:val="00643E83"/>
    <w:rsid w:val="00643EE1"/>
    <w:rsid w:val="00646A0C"/>
    <w:rsid w:val="0064739A"/>
    <w:rsid w:val="00650B75"/>
    <w:rsid w:val="0065141D"/>
    <w:rsid w:val="00652007"/>
    <w:rsid w:val="0065735E"/>
    <w:rsid w:val="00657F81"/>
    <w:rsid w:val="0066144C"/>
    <w:rsid w:val="00672A38"/>
    <w:rsid w:val="006746BB"/>
    <w:rsid w:val="00674FD8"/>
    <w:rsid w:val="0068244A"/>
    <w:rsid w:val="00685BB8"/>
    <w:rsid w:val="006912B0"/>
    <w:rsid w:val="006922C3"/>
    <w:rsid w:val="00692FFB"/>
    <w:rsid w:val="006B119B"/>
    <w:rsid w:val="006B12AD"/>
    <w:rsid w:val="006B719E"/>
    <w:rsid w:val="006D085E"/>
    <w:rsid w:val="006D1482"/>
    <w:rsid w:val="006D6EE0"/>
    <w:rsid w:val="006E1D2E"/>
    <w:rsid w:val="006E786B"/>
    <w:rsid w:val="006F0898"/>
    <w:rsid w:val="00715051"/>
    <w:rsid w:val="007204E8"/>
    <w:rsid w:val="00720C27"/>
    <w:rsid w:val="00723E83"/>
    <w:rsid w:val="00724007"/>
    <w:rsid w:val="00726106"/>
    <w:rsid w:val="007341D9"/>
    <w:rsid w:val="0073472B"/>
    <w:rsid w:val="007362D7"/>
    <w:rsid w:val="007433ED"/>
    <w:rsid w:val="00744C78"/>
    <w:rsid w:val="00747931"/>
    <w:rsid w:val="00753706"/>
    <w:rsid w:val="00761BFF"/>
    <w:rsid w:val="00777D5C"/>
    <w:rsid w:val="00777F23"/>
    <w:rsid w:val="00783758"/>
    <w:rsid w:val="00790661"/>
    <w:rsid w:val="0079493B"/>
    <w:rsid w:val="007978C8"/>
    <w:rsid w:val="007A13BA"/>
    <w:rsid w:val="007A40B7"/>
    <w:rsid w:val="007B1E4F"/>
    <w:rsid w:val="007B51F8"/>
    <w:rsid w:val="007C2128"/>
    <w:rsid w:val="007D2D1D"/>
    <w:rsid w:val="007D5EA7"/>
    <w:rsid w:val="007E1B56"/>
    <w:rsid w:val="007F21F1"/>
    <w:rsid w:val="007F3877"/>
    <w:rsid w:val="007F4329"/>
    <w:rsid w:val="007F7904"/>
    <w:rsid w:val="008066DB"/>
    <w:rsid w:val="00812EAC"/>
    <w:rsid w:val="0082414D"/>
    <w:rsid w:val="00825374"/>
    <w:rsid w:val="00830061"/>
    <w:rsid w:val="00832720"/>
    <w:rsid w:val="00833DB2"/>
    <w:rsid w:val="00834BBF"/>
    <w:rsid w:val="00835E46"/>
    <w:rsid w:val="008415D4"/>
    <w:rsid w:val="0084328A"/>
    <w:rsid w:val="00845408"/>
    <w:rsid w:val="00846009"/>
    <w:rsid w:val="00846B5D"/>
    <w:rsid w:val="00857112"/>
    <w:rsid w:val="00861461"/>
    <w:rsid w:val="008667A5"/>
    <w:rsid w:val="0086785E"/>
    <w:rsid w:val="00876D79"/>
    <w:rsid w:val="00884252"/>
    <w:rsid w:val="00887AB8"/>
    <w:rsid w:val="008933F7"/>
    <w:rsid w:val="008A243E"/>
    <w:rsid w:val="008A2A2F"/>
    <w:rsid w:val="008A523B"/>
    <w:rsid w:val="008A58D3"/>
    <w:rsid w:val="008B6942"/>
    <w:rsid w:val="008C2041"/>
    <w:rsid w:val="008C2820"/>
    <w:rsid w:val="008C52A2"/>
    <w:rsid w:val="008C5856"/>
    <w:rsid w:val="008C6B3E"/>
    <w:rsid w:val="008C701C"/>
    <w:rsid w:val="008D007B"/>
    <w:rsid w:val="008D14EF"/>
    <w:rsid w:val="008E14A8"/>
    <w:rsid w:val="008E6CD1"/>
    <w:rsid w:val="008E70F3"/>
    <w:rsid w:val="008F5C26"/>
    <w:rsid w:val="00905727"/>
    <w:rsid w:val="0091106E"/>
    <w:rsid w:val="009128A7"/>
    <w:rsid w:val="00920ADF"/>
    <w:rsid w:val="00922E48"/>
    <w:rsid w:val="0093056F"/>
    <w:rsid w:val="00935901"/>
    <w:rsid w:val="0094207D"/>
    <w:rsid w:val="0094361F"/>
    <w:rsid w:val="009529AE"/>
    <w:rsid w:val="00957790"/>
    <w:rsid w:val="00960267"/>
    <w:rsid w:val="00960322"/>
    <w:rsid w:val="00960D6D"/>
    <w:rsid w:val="00961388"/>
    <w:rsid w:val="009624B5"/>
    <w:rsid w:val="009627CC"/>
    <w:rsid w:val="00962DFD"/>
    <w:rsid w:val="009655C8"/>
    <w:rsid w:val="00965D91"/>
    <w:rsid w:val="00970870"/>
    <w:rsid w:val="0097489E"/>
    <w:rsid w:val="00975348"/>
    <w:rsid w:val="00976B7A"/>
    <w:rsid w:val="0097750C"/>
    <w:rsid w:val="00980796"/>
    <w:rsid w:val="00981E7F"/>
    <w:rsid w:val="009852E8"/>
    <w:rsid w:val="00985B55"/>
    <w:rsid w:val="00985BB5"/>
    <w:rsid w:val="00985C2D"/>
    <w:rsid w:val="00993947"/>
    <w:rsid w:val="009A4A19"/>
    <w:rsid w:val="009B07DF"/>
    <w:rsid w:val="009D2E4E"/>
    <w:rsid w:val="009D5FEC"/>
    <w:rsid w:val="009E0C62"/>
    <w:rsid w:val="009E4126"/>
    <w:rsid w:val="00A017A8"/>
    <w:rsid w:val="00A045E1"/>
    <w:rsid w:val="00A073E5"/>
    <w:rsid w:val="00A151D5"/>
    <w:rsid w:val="00A215D9"/>
    <w:rsid w:val="00A24D9F"/>
    <w:rsid w:val="00A273FD"/>
    <w:rsid w:val="00A31FA6"/>
    <w:rsid w:val="00A35F15"/>
    <w:rsid w:val="00A414B8"/>
    <w:rsid w:val="00A45C5E"/>
    <w:rsid w:val="00A53D6C"/>
    <w:rsid w:val="00A5507F"/>
    <w:rsid w:val="00A57447"/>
    <w:rsid w:val="00A606C5"/>
    <w:rsid w:val="00A61157"/>
    <w:rsid w:val="00A62296"/>
    <w:rsid w:val="00A65ECB"/>
    <w:rsid w:val="00A71660"/>
    <w:rsid w:val="00A74173"/>
    <w:rsid w:val="00A775D9"/>
    <w:rsid w:val="00A800DF"/>
    <w:rsid w:val="00A8136F"/>
    <w:rsid w:val="00A82E75"/>
    <w:rsid w:val="00A847E5"/>
    <w:rsid w:val="00A84BB0"/>
    <w:rsid w:val="00A96A0A"/>
    <w:rsid w:val="00A9789A"/>
    <w:rsid w:val="00AA251F"/>
    <w:rsid w:val="00AA2DF1"/>
    <w:rsid w:val="00AA3746"/>
    <w:rsid w:val="00AA7553"/>
    <w:rsid w:val="00AB347C"/>
    <w:rsid w:val="00AB38BA"/>
    <w:rsid w:val="00AB3CDE"/>
    <w:rsid w:val="00AB4A8F"/>
    <w:rsid w:val="00AC1CBF"/>
    <w:rsid w:val="00AC1E46"/>
    <w:rsid w:val="00AC5894"/>
    <w:rsid w:val="00AD151D"/>
    <w:rsid w:val="00AD1F13"/>
    <w:rsid w:val="00AE27B1"/>
    <w:rsid w:val="00AE6D7D"/>
    <w:rsid w:val="00AF1D21"/>
    <w:rsid w:val="00AF27F1"/>
    <w:rsid w:val="00B109B2"/>
    <w:rsid w:val="00B141A1"/>
    <w:rsid w:val="00B32A7C"/>
    <w:rsid w:val="00B37FBB"/>
    <w:rsid w:val="00B44F78"/>
    <w:rsid w:val="00B52846"/>
    <w:rsid w:val="00B528F9"/>
    <w:rsid w:val="00B5476D"/>
    <w:rsid w:val="00B55E1A"/>
    <w:rsid w:val="00B57A6F"/>
    <w:rsid w:val="00B57EE7"/>
    <w:rsid w:val="00B60DC0"/>
    <w:rsid w:val="00B730C8"/>
    <w:rsid w:val="00B766EC"/>
    <w:rsid w:val="00B7795A"/>
    <w:rsid w:val="00B836E5"/>
    <w:rsid w:val="00B848C6"/>
    <w:rsid w:val="00B85574"/>
    <w:rsid w:val="00B85DCB"/>
    <w:rsid w:val="00B901D9"/>
    <w:rsid w:val="00BA1623"/>
    <w:rsid w:val="00BA32C3"/>
    <w:rsid w:val="00BB41C6"/>
    <w:rsid w:val="00BB7D28"/>
    <w:rsid w:val="00BC5546"/>
    <w:rsid w:val="00BD0094"/>
    <w:rsid w:val="00BD0D75"/>
    <w:rsid w:val="00BD20B5"/>
    <w:rsid w:val="00BD2952"/>
    <w:rsid w:val="00BD3378"/>
    <w:rsid w:val="00BD69FA"/>
    <w:rsid w:val="00BD76EC"/>
    <w:rsid w:val="00BE1411"/>
    <w:rsid w:val="00BE1B52"/>
    <w:rsid w:val="00BE3305"/>
    <w:rsid w:val="00BE465C"/>
    <w:rsid w:val="00BF6A1A"/>
    <w:rsid w:val="00C020D9"/>
    <w:rsid w:val="00C02A83"/>
    <w:rsid w:val="00C10FDF"/>
    <w:rsid w:val="00C17726"/>
    <w:rsid w:val="00C20118"/>
    <w:rsid w:val="00C246DE"/>
    <w:rsid w:val="00C256F0"/>
    <w:rsid w:val="00C307C8"/>
    <w:rsid w:val="00C31F7C"/>
    <w:rsid w:val="00C32312"/>
    <w:rsid w:val="00C3322A"/>
    <w:rsid w:val="00C36FCB"/>
    <w:rsid w:val="00C37E8A"/>
    <w:rsid w:val="00C50D3A"/>
    <w:rsid w:val="00C516F8"/>
    <w:rsid w:val="00C5403B"/>
    <w:rsid w:val="00C55B72"/>
    <w:rsid w:val="00C63B18"/>
    <w:rsid w:val="00C65281"/>
    <w:rsid w:val="00C67BDB"/>
    <w:rsid w:val="00C81C04"/>
    <w:rsid w:val="00C823B5"/>
    <w:rsid w:val="00C83DED"/>
    <w:rsid w:val="00C90E29"/>
    <w:rsid w:val="00C943C9"/>
    <w:rsid w:val="00C94758"/>
    <w:rsid w:val="00C94E60"/>
    <w:rsid w:val="00C95661"/>
    <w:rsid w:val="00C97A28"/>
    <w:rsid w:val="00C97E56"/>
    <w:rsid w:val="00CA482D"/>
    <w:rsid w:val="00CB5074"/>
    <w:rsid w:val="00CC005D"/>
    <w:rsid w:val="00CD038E"/>
    <w:rsid w:val="00CD053B"/>
    <w:rsid w:val="00CD64DF"/>
    <w:rsid w:val="00CD7A9B"/>
    <w:rsid w:val="00CE38F2"/>
    <w:rsid w:val="00CE7899"/>
    <w:rsid w:val="00CF2897"/>
    <w:rsid w:val="00CF39BF"/>
    <w:rsid w:val="00CF6ED4"/>
    <w:rsid w:val="00D068DA"/>
    <w:rsid w:val="00D125BC"/>
    <w:rsid w:val="00D16CDF"/>
    <w:rsid w:val="00D22EDB"/>
    <w:rsid w:val="00D249C2"/>
    <w:rsid w:val="00D25835"/>
    <w:rsid w:val="00D25C27"/>
    <w:rsid w:val="00D26487"/>
    <w:rsid w:val="00D32B1D"/>
    <w:rsid w:val="00D344B8"/>
    <w:rsid w:val="00D36266"/>
    <w:rsid w:val="00D37646"/>
    <w:rsid w:val="00D5107E"/>
    <w:rsid w:val="00D51B0E"/>
    <w:rsid w:val="00D52D2A"/>
    <w:rsid w:val="00D551BD"/>
    <w:rsid w:val="00D6040A"/>
    <w:rsid w:val="00D60F35"/>
    <w:rsid w:val="00D71253"/>
    <w:rsid w:val="00D749E4"/>
    <w:rsid w:val="00D84BE2"/>
    <w:rsid w:val="00D85933"/>
    <w:rsid w:val="00D85A9B"/>
    <w:rsid w:val="00D87774"/>
    <w:rsid w:val="00D92D6D"/>
    <w:rsid w:val="00D93166"/>
    <w:rsid w:val="00D956F5"/>
    <w:rsid w:val="00DA0CF9"/>
    <w:rsid w:val="00DA1707"/>
    <w:rsid w:val="00DA2279"/>
    <w:rsid w:val="00DA6968"/>
    <w:rsid w:val="00DA6D1F"/>
    <w:rsid w:val="00DB2362"/>
    <w:rsid w:val="00DB2619"/>
    <w:rsid w:val="00DB324E"/>
    <w:rsid w:val="00DB3541"/>
    <w:rsid w:val="00DC105D"/>
    <w:rsid w:val="00DD53EE"/>
    <w:rsid w:val="00DE0A30"/>
    <w:rsid w:val="00DE2418"/>
    <w:rsid w:val="00DE64C1"/>
    <w:rsid w:val="00DE79AA"/>
    <w:rsid w:val="00E00EFA"/>
    <w:rsid w:val="00E3621A"/>
    <w:rsid w:val="00E37856"/>
    <w:rsid w:val="00E413F3"/>
    <w:rsid w:val="00E47241"/>
    <w:rsid w:val="00E501C5"/>
    <w:rsid w:val="00E501DD"/>
    <w:rsid w:val="00E62A88"/>
    <w:rsid w:val="00E63657"/>
    <w:rsid w:val="00E63B9E"/>
    <w:rsid w:val="00E667B8"/>
    <w:rsid w:val="00E7102E"/>
    <w:rsid w:val="00E7254B"/>
    <w:rsid w:val="00E73565"/>
    <w:rsid w:val="00E74445"/>
    <w:rsid w:val="00E765C4"/>
    <w:rsid w:val="00E814B6"/>
    <w:rsid w:val="00E8342C"/>
    <w:rsid w:val="00E84E25"/>
    <w:rsid w:val="00E86EC8"/>
    <w:rsid w:val="00E96777"/>
    <w:rsid w:val="00EA32DE"/>
    <w:rsid w:val="00EA7729"/>
    <w:rsid w:val="00EB0769"/>
    <w:rsid w:val="00EB38DC"/>
    <w:rsid w:val="00EB5F83"/>
    <w:rsid w:val="00EC4D52"/>
    <w:rsid w:val="00ED60AC"/>
    <w:rsid w:val="00EE0A0C"/>
    <w:rsid w:val="00EE0E9F"/>
    <w:rsid w:val="00EE1F4C"/>
    <w:rsid w:val="00EE59B9"/>
    <w:rsid w:val="00EE59E3"/>
    <w:rsid w:val="00EE68DE"/>
    <w:rsid w:val="00F03610"/>
    <w:rsid w:val="00F037DA"/>
    <w:rsid w:val="00F1036F"/>
    <w:rsid w:val="00F10B31"/>
    <w:rsid w:val="00F16E2C"/>
    <w:rsid w:val="00F348DF"/>
    <w:rsid w:val="00F36E0F"/>
    <w:rsid w:val="00F41651"/>
    <w:rsid w:val="00F422ED"/>
    <w:rsid w:val="00F46D52"/>
    <w:rsid w:val="00F555AC"/>
    <w:rsid w:val="00F56E1A"/>
    <w:rsid w:val="00F626C9"/>
    <w:rsid w:val="00F675F7"/>
    <w:rsid w:val="00F71FB2"/>
    <w:rsid w:val="00F72B7F"/>
    <w:rsid w:val="00F76E92"/>
    <w:rsid w:val="00F822EC"/>
    <w:rsid w:val="00F83EE5"/>
    <w:rsid w:val="00F85B33"/>
    <w:rsid w:val="00FA003D"/>
    <w:rsid w:val="00FA50B9"/>
    <w:rsid w:val="00FA6A2C"/>
    <w:rsid w:val="00FB0C27"/>
    <w:rsid w:val="00FB2493"/>
    <w:rsid w:val="00FB51A2"/>
    <w:rsid w:val="00FB5206"/>
    <w:rsid w:val="00FB73E7"/>
    <w:rsid w:val="00FC1A71"/>
    <w:rsid w:val="00FC5809"/>
    <w:rsid w:val="00FD36D9"/>
    <w:rsid w:val="00FD5727"/>
    <w:rsid w:val="00FD6C92"/>
    <w:rsid w:val="00FE6B28"/>
    <w:rsid w:val="00FF321B"/>
    <w:rsid w:val="00FF47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1C87"/>
  <w15:chartTrackingRefBased/>
  <w15:docId w15:val="{D36F0C44-1BE3-B845-9219-E270D001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16CDF"/>
    <w:pPr>
      <w:spacing w:before="100" w:beforeAutospacing="1" w:after="100" w:afterAutospacing="1"/>
      <w:outlineLvl w:val="1"/>
    </w:pPr>
    <w:rPr>
      <w:rFonts w:ascii="Times New Roman" w:eastAsia="Times New Roman" w:hAnsi="Times New Roman" w:cs="Times New Roman"/>
      <w:b/>
      <w:bCs/>
      <w:kern w:val="0"/>
      <w:sz w:val="36"/>
      <w:szCs w:val="36"/>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487"/>
    <w:pPr>
      <w:ind w:left="720"/>
      <w:contextualSpacing/>
    </w:pPr>
  </w:style>
  <w:style w:type="paragraph" w:styleId="FootnoteText">
    <w:name w:val="footnote text"/>
    <w:basedOn w:val="Normal"/>
    <w:link w:val="FootnoteTextChar"/>
    <w:uiPriority w:val="99"/>
    <w:semiHidden/>
    <w:unhideWhenUsed/>
    <w:rsid w:val="00FC1A71"/>
    <w:rPr>
      <w:sz w:val="20"/>
      <w:szCs w:val="20"/>
    </w:rPr>
  </w:style>
  <w:style w:type="character" w:customStyle="1" w:styleId="FootnoteTextChar">
    <w:name w:val="Footnote Text Char"/>
    <w:basedOn w:val="DefaultParagraphFont"/>
    <w:link w:val="FootnoteText"/>
    <w:uiPriority w:val="99"/>
    <w:semiHidden/>
    <w:rsid w:val="00FC1A71"/>
    <w:rPr>
      <w:sz w:val="20"/>
      <w:szCs w:val="20"/>
    </w:rPr>
  </w:style>
  <w:style w:type="character" w:styleId="FootnoteReference">
    <w:name w:val="footnote reference"/>
    <w:basedOn w:val="DefaultParagraphFont"/>
    <w:uiPriority w:val="99"/>
    <w:semiHidden/>
    <w:unhideWhenUsed/>
    <w:rsid w:val="00FC1A71"/>
    <w:rPr>
      <w:vertAlign w:val="superscript"/>
    </w:rPr>
  </w:style>
  <w:style w:type="paragraph" w:styleId="Header">
    <w:name w:val="header"/>
    <w:basedOn w:val="Normal"/>
    <w:link w:val="HeaderChar"/>
    <w:uiPriority w:val="99"/>
    <w:unhideWhenUsed/>
    <w:rsid w:val="00AC1E46"/>
    <w:pPr>
      <w:tabs>
        <w:tab w:val="center" w:pos="4513"/>
        <w:tab w:val="right" w:pos="9026"/>
      </w:tabs>
    </w:pPr>
  </w:style>
  <w:style w:type="character" w:customStyle="1" w:styleId="HeaderChar">
    <w:name w:val="Header Char"/>
    <w:basedOn w:val="DefaultParagraphFont"/>
    <w:link w:val="Header"/>
    <w:uiPriority w:val="99"/>
    <w:rsid w:val="00AC1E46"/>
  </w:style>
  <w:style w:type="paragraph" w:styleId="Footer">
    <w:name w:val="footer"/>
    <w:basedOn w:val="Normal"/>
    <w:link w:val="FooterChar"/>
    <w:uiPriority w:val="99"/>
    <w:unhideWhenUsed/>
    <w:rsid w:val="00AC1E46"/>
    <w:pPr>
      <w:tabs>
        <w:tab w:val="center" w:pos="4513"/>
        <w:tab w:val="right" w:pos="9026"/>
      </w:tabs>
    </w:pPr>
  </w:style>
  <w:style w:type="character" w:customStyle="1" w:styleId="FooterChar">
    <w:name w:val="Footer Char"/>
    <w:basedOn w:val="DefaultParagraphFont"/>
    <w:link w:val="Footer"/>
    <w:uiPriority w:val="99"/>
    <w:rsid w:val="00AC1E46"/>
  </w:style>
  <w:style w:type="character" w:styleId="CommentReference">
    <w:name w:val="annotation reference"/>
    <w:basedOn w:val="DefaultParagraphFont"/>
    <w:uiPriority w:val="99"/>
    <w:semiHidden/>
    <w:unhideWhenUsed/>
    <w:rsid w:val="0059187A"/>
    <w:rPr>
      <w:sz w:val="16"/>
      <w:szCs w:val="16"/>
    </w:rPr>
  </w:style>
  <w:style w:type="paragraph" w:styleId="CommentText">
    <w:name w:val="annotation text"/>
    <w:basedOn w:val="Normal"/>
    <w:link w:val="CommentTextChar"/>
    <w:uiPriority w:val="99"/>
    <w:unhideWhenUsed/>
    <w:rsid w:val="0059187A"/>
    <w:rPr>
      <w:sz w:val="20"/>
      <w:szCs w:val="20"/>
    </w:rPr>
  </w:style>
  <w:style w:type="character" w:customStyle="1" w:styleId="CommentTextChar">
    <w:name w:val="Comment Text Char"/>
    <w:basedOn w:val="DefaultParagraphFont"/>
    <w:link w:val="CommentText"/>
    <w:uiPriority w:val="99"/>
    <w:rsid w:val="0059187A"/>
    <w:rPr>
      <w:sz w:val="20"/>
      <w:szCs w:val="20"/>
    </w:rPr>
  </w:style>
  <w:style w:type="paragraph" w:styleId="CommentSubject">
    <w:name w:val="annotation subject"/>
    <w:basedOn w:val="CommentText"/>
    <w:next w:val="CommentText"/>
    <w:link w:val="CommentSubjectChar"/>
    <w:uiPriority w:val="99"/>
    <w:semiHidden/>
    <w:unhideWhenUsed/>
    <w:rsid w:val="0059187A"/>
    <w:rPr>
      <w:b/>
      <w:bCs/>
    </w:rPr>
  </w:style>
  <w:style w:type="character" w:customStyle="1" w:styleId="CommentSubjectChar">
    <w:name w:val="Comment Subject Char"/>
    <w:basedOn w:val="CommentTextChar"/>
    <w:link w:val="CommentSubject"/>
    <w:uiPriority w:val="99"/>
    <w:semiHidden/>
    <w:rsid w:val="0059187A"/>
    <w:rPr>
      <w:b/>
      <w:bCs/>
      <w:sz w:val="20"/>
      <w:szCs w:val="20"/>
    </w:rPr>
  </w:style>
  <w:style w:type="paragraph" w:styleId="BalloonText">
    <w:name w:val="Balloon Text"/>
    <w:basedOn w:val="Normal"/>
    <w:link w:val="BalloonTextChar"/>
    <w:uiPriority w:val="99"/>
    <w:semiHidden/>
    <w:unhideWhenUsed/>
    <w:rsid w:val="00591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87A"/>
    <w:rPr>
      <w:rFonts w:ascii="Segoe UI" w:hAnsi="Segoe UI" w:cs="Segoe UI"/>
      <w:sz w:val="18"/>
      <w:szCs w:val="18"/>
    </w:rPr>
  </w:style>
  <w:style w:type="paragraph" w:styleId="Revision">
    <w:name w:val="Revision"/>
    <w:hidden/>
    <w:uiPriority w:val="99"/>
    <w:semiHidden/>
    <w:rsid w:val="00143574"/>
  </w:style>
  <w:style w:type="character" w:customStyle="1" w:styleId="mc">
    <w:name w:val="mc"/>
    <w:basedOn w:val="DefaultParagraphFont"/>
    <w:rsid w:val="00BD0D75"/>
  </w:style>
  <w:style w:type="character" w:styleId="Hyperlink">
    <w:name w:val="Hyperlink"/>
    <w:basedOn w:val="DefaultParagraphFont"/>
    <w:uiPriority w:val="99"/>
    <w:semiHidden/>
    <w:unhideWhenUsed/>
    <w:rsid w:val="00BD0D75"/>
    <w:rPr>
      <w:color w:val="0000FF"/>
      <w:u w:val="single"/>
    </w:rPr>
  </w:style>
  <w:style w:type="character" w:customStyle="1" w:styleId="Heading2Char">
    <w:name w:val="Heading 2 Char"/>
    <w:basedOn w:val="DefaultParagraphFont"/>
    <w:link w:val="Heading2"/>
    <w:uiPriority w:val="9"/>
    <w:rsid w:val="00D16CDF"/>
    <w:rPr>
      <w:rFonts w:ascii="Times New Roman" w:eastAsia="Times New Roman" w:hAnsi="Times New Roman" w:cs="Times New Roman"/>
      <w:b/>
      <w:bCs/>
      <w:kern w:val="0"/>
      <w:sz w:val="36"/>
      <w:szCs w:val="36"/>
      <w:lang w:eastAsia="en-ZA"/>
      <w14:ligatures w14:val="none"/>
    </w:rPr>
  </w:style>
  <w:style w:type="character" w:styleId="Emphasis">
    <w:name w:val="Emphasis"/>
    <w:basedOn w:val="DefaultParagraphFont"/>
    <w:uiPriority w:val="20"/>
    <w:qFormat/>
    <w:rsid w:val="001065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129200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jutastat.juta.co.za/nxt/foliolinks.asp?f=xhitlist&amp;xhitlist_x=Advanced&amp;xhitlist_vpc=first&amp;xhitlist_xsl=querylink.xsl&amp;xhitlist_sel=title;path;content-type;home-title&amp;xhitlist_d=%7btqod%7d&amp;xhitlist_q=%5bfield%20folio-destination-name:%27y2013v6A4QODpg188%27%5d&amp;xhitlist_md=target-id=0-0-0-1010" TargetMode="External"/><Relationship Id="rId2" Type="http://schemas.openxmlformats.org/officeDocument/2006/relationships/hyperlink" Target="https://jutastat.juta.co.za/nxt/foliolinks.asp?f=xhitlist&amp;xhitlist_x=Advanced&amp;xhitlist_vpc=first&amp;xhitlist_xsl=querylink.xsl&amp;xhitlist_sel=title;path;content-type;home-title&amp;xhitlist_d=%7btqod%7d&amp;xhitlist_q=%5bfield%20folio-destination-name:%27y2010v6A4QODpg1%27%5d&amp;xhitlist_md=target-id=0-0-0-950"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84198%27%5d&amp;xhitlist_md=target-id=0-0-0-5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7C6ACDD21E2248AAD8EC020B268C60" ma:contentTypeVersion="8" ma:contentTypeDescription="Create a new document." ma:contentTypeScope="" ma:versionID="5594c958edbf0a0185f762f396b4fb47">
  <xsd:schema xmlns:xsd="http://www.w3.org/2001/XMLSchema" xmlns:xs="http://www.w3.org/2001/XMLSchema" xmlns:p="http://schemas.microsoft.com/office/2006/metadata/properties" xmlns:ns3="ec14f804-e730-47a5-b9c6-c5e326b23f54" targetNamespace="http://schemas.microsoft.com/office/2006/metadata/properties" ma:root="true" ma:fieldsID="0958f29a9237d2696feb058ad712aacc" ns3:_="">
    <xsd:import namespace="ec14f804-e730-47a5-b9c6-c5e326b23f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4f804-e730-47a5-b9c6-c5e326b23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4B763-1100-4CC4-B4E3-8100147A39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867916-2484-4A99-8A2F-117F18CAF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4f804-e730-47a5-b9c6-c5e326b23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854D6-B639-4B15-AFFD-C26E0F90DA30}">
  <ds:schemaRefs>
    <ds:schemaRef ds:uri="http://schemas.microsoft.com/sharepoint/v3/contenttype/forms"/>
  </ds:schemaRefs>
</ds:datastoreItem>
</file>

<file path=customXml/itemProps4.xml><?xml version="1.0" encoding="utf-8"?>
<ds:datastoreItem xmlns:ds="http://schemas.openxmlformats.org/officeDocument/2006/customXml" ds:itemID="{C0BFB132-2E9B-4717-A064-DA80B350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4050</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Office</dc:creator>
  <cp:keywords/>
  <dc:description/>
  <cp:lastModifiedBy>Mokone</cp:lastModifiedBy>
  <cp:revision>3</cp:revision>
  <cp:lastPrinted>2023-09-08T06:10:00Z</cp:lastPrinted>
  <dcterms:created xsi:type="dcterms:W3CDTF">2023-09-13T08:40:00Z</dcterms:created>
  <dcterms:modified xsi:type="dcterms:W3CDTF">2023-09-13T08:47:00Z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0x010100FC7C6ACDD21E2248AAD8EC020B268C60</vt:lpwstr>
  </property>
</Properties>
</file>