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A54" w:rsidRPr="007B0DD3" w:rsidRDefault="009A7A54" w:rsidP="007A1E58">
      <w:pPr>
        <w:spacing w:line="360" w:lineRule="auto"/>
        <w:contextualSpacing/>
        <w:jc w:val="center"/>
        <w:rPr>
          <w:rFonts w:asciiTheme="minorBidi" w:hAnsiTheme="minorBidi" w:cstheme="minorBidi"/>
          <w:b/>
        </w:rPr>
      </w:pPr>
      <w:bookmarkStart w:id="0" w:name="_GoBack"/>
      <w:bookmarkEnd w:id="0"/>
      <w:r w:rsidRPr="007B0DD3">
        <w:rPr>
          <w:rFonts w:asciiTheme="minorBidi" w:eastAsia="Calibri" w:hAnsiTheme="minorBidi" w:cstheme="minorBidi"/>
          <w:noProof/>
          <w:sz w:val="28"/>
          <w:lang w:eastAsia="en-ZA" w:bidi="ar-SA"/>
        </w:rPr>
        <w:drawing>
          <wp:inline distT="0" distB="0" distL="0" distR="0" wp14:anchorId="6203EA0B" wp14:editId="4B369910">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rsidR="009A7A54" w:rsidRPr="007B0DD3" w:rsidRDefault="009A7A54" w:rsidP="007B0DD3">
      <w:pPr>
        <w:spacing w:line="360" w:lineRule="auto"/>
        <w:contextualSpacing/>
        <w:jc w:val="both"/>
        <w:rPr>
          <w:rFonts w:asciiTheme="minorBidi" w:hAnsiTheme="minorBidi" w:cstheme="minorBidi"/>
          <w:b/>
          <w:sz w:val="16"/>
          <w:szCs w:val="16"/>
        </w:rPr>
      </w:pPr>
    </w:p>
    <w:p w:rsidR="009A7A54" w:rsidRPr="007B0DD3" w:rsidRDefault="009A7A54" w:rsidP="00BC60DC">
      <w:pPr>
        <w:spacing w:line="360" w:lineRule="auto"/>
        <w:contextualSpacing/>
        <w:jc w:val="center"/>
        <w:rPr>
          <w:rFonts w:asciiTheme="minorBidi" w:hAnsiTheme="minorBidi" w:cstheme="minorBidi"/>
          <w:b/>
        </w:rPr>
      </w:pPr>
      <w:r w:rsidRPr="007B0DD3">
        <w:rPr>
          <w:rFonts w:asciiTheme="minorBidi" w:hAnsiTheme="minorBidi" w:cstheme="minorBidi"/>
          <w:b/>
        </w:rPr>
        <w:t>IN THE HIGH COURT OF SOUTH AFRICA</w:t>
      </w:r>
    </w:p>
    <w:p w:rsidR="009A7A54" w:rsidRPr="007B0DD3" w:rsidRDefault="009A7A54" w:rsidP="00BC60DC">
      <w:pPr>
        <w:spacing w:line="360" w:lineRule="auto"/>
        <w:contextualSpacing/>
        <w:jc w:val="center"/>
        <w:rPr>
          <w:rFonts w:asciiTheme="minorBidi" w:hAnsiTheme="minorBidi" w:cstheme="minorBidi"/>
          <w:b/>
        </w:rPr>
      </w:pPr>
      <w:r w:rsidRPr="007B0DD3">
        <w:rPr>
          <w:rFonts w:asciiTheme="minorBidi" w:hAnsiTheme="minorBidi" w:cstheme="minorBidi"/>
          <w:b/>
        </w:rPr>
        <w:t xml:space="preserve">KWAZULU-NATAL </w:t>
      </w:r>
      <w:r w:rsidR="00B86BC6">
        <w:rPr>
          <w:rFonts w:asciiTheme="minorBidi" w:hAnsiTheme="minorBidi" w:cstheme="minorBidi"/>
          <w:b/>
        </w:rPr>
        <w:t xml:space="preserve">LOCAL </w:t>
      </w:r>
      <w:r w:rsidRPr="007B0DD3">
        <w:rPr>
          <w:rFonts w:asciiTheme="minorBidi" w:hAnsiTheme="minorBidi" w:cstheme="minorBidi"/>
          <w:b/>
        </w:rPr>
        <w:t xml:space="preserve">DIVISION, </w:t>
      </w:r>
      <w:r w:rsidR="00B86BC6">
        <w:rPr>
          <w:rFonts w:asciiTheme="minorBidi" w:hAnsiTheme="minorBidi" w:cstheme="minorBidi"/>
          <w:b/>
        </w:rPr>
        <w:t>DURBAN</w:t>
      </w:r>
    </w:p>
    <w:p w:rsidR="009A7A54" w:rsidRPr="007B0DD3" w:rsidRDefault="009A7A54" w:rsidP="00BC60DC">
      <w:pPr>
        <w:spacing w:line="360" w:lineRule="auto"/>
        <w:contextualSpacing/>
        <w:jc w:val="center"/>
        <w:rPr>
          <w:rFonts w:asciiTheme="minorBidi" w:hAnsiTheme="minorBidi" w:cstheme="minorBidi"/>
        </w:rPr>
      </w:pPr>
    </w:p>
    <w:p w:rsidR="009A7A54" w:rsidRPr="007B0DD3" w:rsidRDefault="009A7A54" w:rsidP="00BC60DC">
      <w:pPr>
        <w:spacing w:line="360" w:lineRule="auto"/>
        <w:contextualSpacing/>
        <w:jc w:val="right"/>
        <w:rPr>
          <w:rFonts w:asciiTheme="minorBidi" w:hAnsiTheme="minorBidi" w:cstheme="minorBidi"/>
        </w:rPr>
      </w:pPr>
      <w:r w:rsidRPr="007B0DD3">
        <w:rPr>
          <w:rFonts w:asciiTheme="minorBidi" w:hAnsiTheme="minorBidi" w:cstheme="minorBidi"/>
        </w:rPr>
        <w:t xml:space="preserve">Case no: </w:t>
      </w:r>
      <w:r w:rsidR="00B86BC6">
        <w:rPr>
          <w:rFonts w:asciiTheme="minorBidi" w:hAnsiTheme="minorBidi" w:cstheme="minorBidi"/>
          <w:b/>
        </w:rPr>
        <w:t>D4030</w:t>
      </w:r>
      <w:r w:rsidR="00161AB1" w:rsidRPr="00161AB1">
        <w:rPr>
          <w:rFonts w:asciiTheme="minorBidi" w:hAnsiTheme="minorBidi" w:cstheme="minorBidi"/>
          <w:b/>
        </w:rPr>
        <w:t>/20</w:t>
      </w:r>
      <w:r w:rsidR="00B86BC6">
        <w:rPr>
          <w:rFonts w:asciiTheme="minorBidi" w:hAnsiTheme="minorBidi" w:cstheme="minorBidi"/>
          <w:b/>
        </w:rPr>
        <w:t>22</w:t>
      </w:r>
    </w:p>
    <w:p w:rsidR="009A7A54" w:rsidRPr="007B0DD3" w:rsidRDefault="009A7A54" w:rsidP="00BC60DC">
      <w:pPr>
        <w:tabs>
          <w:tab w:val="right" w:pos="8789"/>
        </w:tabs>
        <w:spacing w:line="360" w:lineRule="auto"/>
        <w:contextualSpacing/>
        <w:jc w:val="both"/>
        <w:rPr>
          <w:rFonts w:asciiTheme="minorBidi" w:hAnsiTheme="minorBidi" w:cstheme="minorBidi"/>
        </w:rPr>
      </w:pPr>
      <w:r w:rsidRPr="007B0DD3">
        <w:rPr>
          <w:rFonts w:asciiTheme="minorBidi" w:hAnsiTheme="minorBidi" w:cstheme="minorBidi"/>
        </w:rPr>
        <w:t>In the matter between:</w:t>
      </w:r>
    </w:p>
    <w:p w:rsidR="00215824" w:rsidRDefault="00215824" w:rsidP="00BC60DC">
      <w:pPr>
        <w:tabs>
          <w:tab w:val="right" w:pos="9072"/>
        </w:tabs>
        <w:spacing w:line="360" w:lineRule="auto"/>
        <w:contextualSpacing/>
        <w:jc w:val="both"/>
        <w:rPr>
          <w:rFonts w:asciiTheme="minorBidi" w:hAnsiTheme="minorBidi" w:cstheme="minorBidi"/>
          <w:b/>
          <w:bCs/>
        </w:rPr>
      </w:pPr>
    </w:p>
    <w:p w:rsidR="009A7A54" w:rsidRDefault="00B86BC6" w:rsidP="00BC60DC">
      <w:pPr>
        <w:tabs>
          <w:tab w:val="right" w:pos="9072"/>
        </w:tabs>
        <w:spacing w:line="360" w:lineRule="auto"/>
        <w:contextualSpacing/>
        <w:jc w:val="both"/>
        <w:rPr>
          <w:rFonts w:asciiTheme="minorBidi" w:hAnsiTheme="minorBidi" w:cstheme="minorBidi"/>
          <w:b/>
          <w:bCs/>
        </w:rPr>
      </w:pPr>
      <w:r>
        <w:rPr>
          <w:rFonts w:asciiTheme="minorBidi" w:hAnsiTheme="minorBidi" w:cstheme="minorBidi"/>
          <w:b/>
          <w:bCs/>
        </w:rPr>
        <w:t>ALBARAKA BANK LIMITED</w:t>
      </w:r>
      <w:r w:rsidR="008B4A0D">
        <w:rPr>
          <w:rFonts w:asciiTheme="minorBidi" w:hAnsiTheme="minorBidi" w:cstheme="minorBidi"/>
          <w:b/>
          <w:bCs/>
        </w:rPr>
        <w:tab/>
      </w:r>
      <w:r w:rsidR="0069043E">
        <w:rPr>
          <w:rFonts w:asciiTheme="minorBidi" w:hAnsiTheme="minorBidi" w:cstheme="minorBidi"/>
          <w:b/>
          <w:bCs/>
        </w:rPr>
        <w:t>APPLICANT</w:t>
      </w:r>
    </w:p>
    <w:p w:rsidR="00143DC9" w:rsidRDefault="00143DC9" w:rsidP="00BC60DC">
      <w:pPr>
        <w:tabs>
          <w:tab w:val="right" w:pos="9072"/>
        </w:tabs>
        <w:spacing w:line="360" w:lineRule="auto"/>
        <w:contextualSpacing/>
        <w:jc w:val="both"/>
        <w:rPr>
          <w:rFonts w:asciiTheme="minorBidi" w:hAnsiTheme="minorBidi" w:cstheme="minorBidi"/>
          <w:bCs/>
        </w:rPr>
      </w:pPr>
    </w:p>
    <w:p w:rsidR="0069043E" w:rsidRPr="0069043E" w:rsidRDefault="0069043E" w:rsidP="00BC60DC">
      <w:pPr>
        <w:tabs>
          <w:tab w:val="right" w:pos="9072"/>
        </w:tabs>
        <w:spacing w:line="360" w:lineRule="auto"/>
        <w:contextualSpacing/>
        <w:jc w:val="both"/>
        <w:rPr>
          <w:rFonts w:asciiTheme="minorBidi" w:hAnsiTheme="minorBidi" w:cstheme="minorBidi"/>
          <w:bCs/>
        </w:rPr>
      </w:pPr>
      <w:r>
        <w:rPr>
          <w:rFonts w:asciiTheme="minorBidi" w:hAnsiTheme="minorBidi" w:cstheme="minorBidi"/>
          <w:bCs/>
        </w:rPr>
        <w:t>and</w:t>
      </w:r>
    </w:p>
    <w:p w:rsidR="00143DC9" w:rsidRDefault="00143DC9" w:rsidP="00AE22EB">
      <w:pPr>
        <w:tabs>
          <w:tab w:val="right" w:pos="9072"/>
        </w:tabs>
        <w:spacing w:line="360" w:lineRule="auto"/>
        <w:contextualSpacing/>
        <w:jc w:val="both"/>
        <w:rPr>
          <w:rFonts w:asciiTheme="minorBidi" w:hAnsiTheme="minorBidi" w:cstheme="minorBidi"/>
          <w:b/>
        </w:rPr>
      </w:pPr>
    </w:p>
    <w:p w:rsidR="004D51AF" w:rsidRDefault="00B86BC6" w:rsidP="00AE22EB">
      <w:pPr>
        <w:tabs>
          <w:tab w:val="right" w:pos="9072"/>
        </w:tabs>
        <w:spacing w:line="360" w:lineRule="auto"/>
        <w:contextualSpacing/>
        <w:jc w:val="both"/>
        <w:rPr>
          <w:rFonts w:asciiTheme="minorBidi" w:hAnsiTheme="minorBidi" w:cstheme="minorBidi"/>
          <w:b/>
        </w:rPr>
      </w:pPr>
      <w:r>
        <w:rPr>
          <w:rFonts w:asciiTheme="minorBidi" w:hAnsiTheme="minorBidi" w:cstheme="minorBidi"/>
          <w:b/>
        </w:rPr>
        <w:t>NEW TURN INVESTMENTS (PTY) LTD</w:t>
      </w:r>
      <w:r w:rsidR="00AE22EB">
        <w:rPr>
          <w:rFonts w:asciiTheme="minorBidi" w:hAnsiTheme="minorBidi" w:cstheme="minorBidi"/>
          <w:b/>
        </w:rPr>
        <w:tab/>
      </w:r>
      <w:r w:rsidR="0069043E">
        <w:rPr>
          <w:rFonts w:asciiTheme="minorBidi" w:hAnsiTheme="minorBidi" w:cstheme="minorBidi"/>
          <w:b/>
        </w:rPr>
        <w:t>RESPONDENT</w:t>
      </w:r>
    </w:p>
    <w:p w:rsidR="009A7A54" w:rsidRPr="007B0DD3" w:rsidRDefault="009A7A54" w:rsidP="001359DB">
      <w:pPr>
        <w:pBdr>
          <w:bottom w:val="single" w:sz="12" w:space="0" w:color="auto"/>
        </w:pBdr>
        <w:tabs>
          <w:tab w:val="right" w:pos="9026"/>
        </w:tabs>
        <w:spacing w:line="360" w:lineRule="auto"/>
        <w:jc w:val="both"/>
        <w:rPr>
          <w:rFonts w:asciiTheme="minorBidi" w:hAnsiTheme="minorBidi" w:cstheme="minorBidi"/>
          <w:b/>
          <w:bCs/>
        </w:rPr>
      </w:pPr>
    </w:p>
    <w:p w:rsidR="009A7A54" w:rsidRPr="007B0DD3" w:rsidRDefault="009A7A54" w:rsidP="001359DB">
      <w:pPr>
        <w:spacing w:line="360" w:lineRule="auto"/>
        <w:jc w:val="both"/>
        <w:rPr>
          <w:rFonts w:asciiTheme="minorBidi" w:hAnsiTheme="minorBidi" w:cstheme="minorBidi"/>
          <w:bCs/>
        </w:rPr>
      </w:pPr>
    </w:p>
    <w:p w:rsidR="009A7A54" w:rsidRPr="007B0DD3" w:rsidRDefault="009A7A54" w:rsidP="001359DB">
      <w:pPr>
        <w:spacing w:line="360" w:lineRule="auto"/>
        <w:jc w:val="both"/>
        <w:rPr>
          <w:rFonts w:asciiTheme="minorBidi" w:hAnsiTheme="minorBidi" w:cstheme="minorBidi"/>
          <w:bCs/>
        </w:rPr>
      </w:pPr>
      <w:r w:rsidRPr="007B0DD3">
        <w:rPr>
          <w:rFonts w:asciiTheme="minorBidi" w:hAnsiTheme="minorBidi" w:cstheme="minorBidi"/>
          <w:bCs/>
        </w:rPr>
        <w:t>Coram:</w:t>
      </w:r>
      <w:r w:rsidRPr="007B0DD3">
        <w:rPr>
          <w:rFonts w:asciiTheme="minorBidi" w:hAnsiTheme="minorBidi" w:cstheme="minorBidi"/>
          <w:bCs/>
        </w:rPr>
        <w:tab/>
        <w:t xml:space="preserve">Mossop J </w:t>
      </w:r>
    </w:p>
    <w:p w:rsidR="009A7A54" w:rsidRPr="007B0DD3" w:rsidRDefault="009A7A54" w:rsidP="001359DB">
      <w:pPr>
        <w:spacing w:line="360" w:lineRule="auto"/>
        <w:jc w:val="both"/>
        <w:rPr>
          <w:rFonts w:asciiTheme="minorBidi" w:hAnsiTheme="minorBidi" w:cstheme="minorBidi"/>
          <w:bCs/>
        </w:rPr>
      </w:pPr>
      <w:r w:rsidRPr="007B0DD3">
        <w:rPr>
          <w:rFonts w:asciiTheme="minorBidi" w:hAnsiTheme="minorBidi" w:cstheme="minorBidi"/>
          <w:bCs/>
        </w:rPr>
        <w:t>Heard:</w:t>
      </w:r>
      <w:r w:rsidRPr="007B0DD3">
        <w:rPr>
          <w:rFonts w:asciiTheme="minorBidi" w:hAnsiTheme="minorBidi" w:cstheme="minorBidi"/>
          <w:bCs/>
        </w:rPr>
        <w:tab/>
      </w:r>
      <w:r w:rsidR="00065508">
        <w:rPr>
          <w:rFonts w:asciiTheme="minorBidi" w:hAnsiTheme="minorBidi" w:cstheme="minorBidi"/>
          <w:bCs/>
        </w:rPr>
        <w:t>13 November</w:t>
      </w:r>
      <w:r w:rsidRPr="007B0DD3">
        <w:rPr>
          <w:rFonts w:asciiTheme="minorBidi" w:hAnsiTheme="minorBidi" w:cstheme="minorBidi"/>
          <w:bCs/>
        </w:rPr>
        <w:t xml:space="preserve"> 2023</w:t>
      </w:r>
    </w:p>
    <w:p w:rsidR="009A7A54" w:rsidRDefault="009A7A54" w:rsidP="001359DB">
      <w:pPr>
        <w:spacing w:line="360" w:lineRule="auto"/>
        <w:jc w:val="both"/>
        <w:rPr>
          <w:rFonts w:asciiTheme="minorBidi" w:hAnsiTheme="minorBidi" w:cstheme="minorBidi"/>
          <w:bCs/>
        </w:rPr>
      </w:pPr>
      <w:r w:rsidRPr="007B0DD3">
        <w:rPr>
          <w:rFonts w:asciiTheme="minorBidi" w:hAnsiTheme="minorBidi" w:cstheme="minorBidi"/>
          <w:bCs/>
        </w:rPr>
        <w:t>Delivered:</w:t>
      </w:r>
      <w:r w:rsidRPr="007B0DD3">
        <w:rPr>
          <w:rFonts w:asciiTheme="minorBidi" w:hAnsiTheme="minorBidi" w:cstheme="minorBidi"/>
          <w:bCs/>
        </w:rPr>
        <w:tab/>
      </w:r>
      <w:r w:rsidR="00065508">
        <w:rPr>
          <w:rFonts w:asciiTheme="minorBidi" w:hAnsiTheme="minorBidi" w:cstheme="minorBidi"/>
          <w:bCs/>
        </w:rPr>
        <w:t>13 November</w:t>
      </w:r>
      <w:r w:rsidRPr="007B0DD3">
        <w:rPr>
          <w:rFonts w:asciiTheme="minorBidi" w:hAnsiTheme="minorBidi" w:cstheme="minorBidi"/>
          <w:bCs/>
        </w:rPr>
        <w:t xml:space="preserve"> 2023</w:t>
      </w:r>
    </w:p>
    <w:p w:rsidR="009A7A54" w:rsidRPr="007B0DD3" w:rsidRDefault="009A7A54" w:rsidP="006610BF">
      <w:pPr>
        <w:pBdr>
          <w:bottom w:val="single" w:sz="12" w:space="1" w:color="auto"/>
        </w:pBdr>
        <w:jc w:val="both"/>
        <w:rPr>
          <w:rFonts w:asciiTheme="minorBidi" w:hAnsiTheme="minorBidi" w:cstheme="minorBidi"/>
          <w:b/>
          <w:bCs/>
        </w:rPr>
      </w:pPr>
    </w:p>
    <w:p w:rsidR="009A7A54" w:rsidRPr="007B0DD3" w:rsidRDefault="009A7A54" w:rsidP="007B0DD3">
      <w:pPr>
        <w:jc w:val="both"/>
        <w:rPr>
          <w:rFonts w:asciiTheme="minorBidi" w:hAnsiTheme="minorBidi" w:cstheme="minorBidi"/>
          <w:b/>
          <w:bCs/>
        </w:rPr>
      </w:pPr>
    </w:p>
    <w:p w:rsidR="009A7A54" w:rsidRPr="007B0DD3" w:rsidRDefault="009A7A54" w:rsidP="007A1E58">
      <w:pPr>
        <w:pBdr>
          <w:bottom w:val="single" w:sz="12" w:space="1" w:color="auto"/>
        </w:pBdr>
        <w:jc w:val="center"/>
        <w:rPr>
          <w:rFonts w:asciiTheme="minorBidi" w:hAnsiTheme="minorBidi" w:cstheme="minorBidi"/>
          <w:b/>
          <w:bCs/>
        </w:rPr>
      </w:pPr>
      <w:r w:rsidRPr="007B0DD3">
        <w:rPr>
          <w:rFonts w:asciiTheme="minorBidi" w:hAnsiTheme="minorBidi" w:cstheme="minorBidi"/>
          <w:b/>
          <w:bCs/>
        </w:rPr>
        <w:t>ORDER</w:t>
      </w:r>
    </w:p>
    <w:p w:rsidR="009A7A54" w:rsidRPr="007B0DD3" w:rsidRDefault="009A7A54" w:rsidP="007B0DD3">
      <w:pPr>
        <w:pBdr>
          <w:bottom w:val="single" w:sz="12" w:space="1" w:color="auto"/>
        </w:pBdr>
        <w:jc w:val="both"/>
        <w:rPr>
          <w:rFonts w:asciiTheme="minorBidi" w:hAnsiTheme="minorBidi" w:cstheme="minorBidi"/>
          <w:b/>
          <w:bCs/>
        </w:rPr>
      </w:pPr>
    </w:p>
    <w:p w:rsidR="00624B1B" w:rsidRDefault="00624B1B" w:rsidP="005A1EBF">
      <w:pPr>
        <w:spacing w:line="360" w:lineRule="auto"/>
        <w:contextualSpacing/>
        <w:jc w:val="both"/>
        <w:rPr>
          <w:rFonts w:ascii="Arial" w:hAnsi="Arial" w:cs="Arial"/>
        </w:rPr>
      </w:pPr>
    </w:p>
    <w:p w:rsidR="00161AB1" w:rsidRDefault="005A1EBF" w:rsidP="005A1EBF">
      <w:pPr>
        <w:spacing w:line="360" w:lineRule="auto"/>
        <w:contextualSpacing/>
        <w:jc w:val="both"/>
        <w:rPr>
          <w:rFonts w:ascii="Arial" w:hAnsi="Arial" w:cs="Arial"/>
        </w:rPr>
      </w:pPr>
      <w:r w:rsidRPr="00466F9B">
        <w:rPr>
          <w:rFonts w:ascii="Arial" w:hAnsi="Arial" w:cs="Arial"/>
        </w:rPr>
        <w:t>The following order is granted</w:t>
      </w:r>
      <w:r w:rsidR="00161AB1" w:rsidRPr="00466F9B">
        <w:rPr>
          <w:rFonts w:ascii="Arial" w:hAnsi="Arial" w:cs="Arial"/>
        </w:rPr>
        <w:t>:</w:t>
      </w:r>
    </w:p>
    <w:p w:rsidR="00624B1B" w:rsidRPr="00466F9B" w:rsidRDefault="00624B1B" w:rsidP="005A1EBF">
      <w:pPr>
        <w:spacing w:line="360" w:lineRule="auto"/>
        <w:contextualSpacing/>
        <w:jc w:val="both"/>
        <w:rPr>
          <w:rFonts w:ascii="Arial" w:hAnsi="Arial" w:cs="Arial"/>
        </w:rPr>
      </w:pPr>
    </w:p>
    <w:p w:rsidR="00466F9B" w:rsidRPr="00F56044" w:rsidRDefault="00F56044" w:rsidP="00F56044">
      <w:pPr>
        <w:tabs>
          <w:tab w:val="left" w:pos="709"/>
        </w:tabs>
        <w:spacing w:line="360" w:lineRule="auto"/>
        <w:jc w:val="both"/>
        <w:rPr>
          <w:rFonts w:asciiTheme="minorBidi" w:hAnsiTheme="minorBidi" w:cstheme="minorBidi"/>
        </w:rPr>
      </w:pPr>
      <w:r w:rsidRPr="00390688">
        <w:rPr>
          <w:rFonts w:asciiTheme="minorBidi" w:hAnsiTheme="minorBidi" w:cstheme="minorBidi"/>
        </w:rPr>
        <w:t>1.</w:t>
      </w:r>
      <w:r w:rsidRPr="00390688">
        <w:rPr>
          <w:rFonts w:asciiTheme="minorBidi" w:hAnsiTheme="minorBidi" w:cstheme="minorBidi"/>
        </w:rPr>
        <w:tab/>
      </w:r>
      <w:r w:rsidR="00466F9B" w:rsidRPr="00F56044">
        <w:rPr>
          <w:rFonts w:asciiTheme="minorBidi" w:hAnsiTheme="minorBidi" w:cstheme="minorBidi"/>
        </w:rPr>
        <w:t xml:space="preserve">The </w:t>
      </w:r>
      <w:r w:rsidR="00390688" w:rsidRPr="00F56044">
        <w:rPr>
          <w:rFonts w:asciiTheme="minorBidi" w:hAnsiTheme="minorBidi" w:cstheme="minorBidi"/>
        </w:rPr>
        <w:t>application for leave to appeal is dismissed with costs</w:t>
      </w:r>
      <w:r w:rsidR="00624B1B" w:rsidRPr="00F56044">
        <w:rPr>
          <w:rFonts w:asciiTheme="minorBidi" w:hAnsiTheme="minorBidi" w:cstheme="minorBidi"/>
        </w:rPr>
        <w:t>.</w:t>
      </w:r>
    </w:p>
    <w:p w:rsidR="00B8195A" w:rsidRPr="007B0DD3" w:rsidRDefault="00B8195A" w:rsidP="00B8195A">
      <w:pPr>
        <w:pBdr>
          <w:bottom w:val="single" w:sz="12" w:space="1" w:color="auto"/>
        </w:pBdr>
        <w:jc w:val="both"/>
        <w:rPr>
          <w:rFonts w:asciiTheme="minorBidi" w:hAnsiTheme="minorBidi" w:cstheme="minorBidi"/>
          <w:b/>
          <w:bCs/>
        </w:rPr>
      </w:pPr>
    </w:p>
    <w:p w:rsidR="00B8195A" w:rsidRPr="007B0DD3" w:rsidRDefault="00B8195A" w:rsidP="00B8195A">
      <w:pPr>
        <w:jc w:val="both"/>
        <w:rPr>
          <w:rFonts w:asciiTheme="minorBidi" w:hAnsiTheme="minorBidi" w:cstheme="minorBidi"/>
          <w:b/>
          <w:bCs/>
        </w:rPr>
      </w:pPr>
    </w:p>
    <w:p w:rsidR="009A7A54" w:rsidRPr="007B0DD3" w:rsidRDefault="009A7A54" w:rsidP="00B8195A">
      <w:pPr>
        <w:pBdr>
          <w:bottom w:val="single" w:sz="12" w:space="1" w:color="auto"/>
        </w:pBdr>
        <w:jc w:val="center"/>
        <w:rPr>
          <w:rFonts w:asciiTheme="minorBidi" w:hAnsiTheme="minorBidi" w:cstheme="minorBidi"/>
          <w:b/>
          <w:bCs/>
        </w:rPr>
      </w:pPr>
      <w:r w:rsidRPr="007B0DD3">
        <w:rPr>
          <w:rFonts w:asciiTheme="minorBidi" w:hAnsiTheme="minorBidi" w:cstheme="minorBidi"/>
          <w:b/>
          <w:bCs/>
        </w:rPr>
        <w:t>JUDGMENT</w:t>
      </w:r>
    </w:p>
    <w:p w:rsidR="009A7A54" w:rsidRPr="007B0DD3" w:rsidRDefault="009A7A54" w:rsidP="00B8195A">
      <w:pPr>
        <w:pBdr>
          <w:bottom w:val="single" w:sz="12" w:space="1" w:color="auto"/>
        </w:pBdr>
        <w:jc w:val="both"/>
        <w:rPr>
          <w:rFonts w:asciiTheme="minorBidi" w:hAnsiTheme="minorBidi" w:cstheme="minorBidi"/>
          <w:b/>
          <w:bCs/>
        </w:rPr>
      </w:pPr>
    </w:p>
    <w:p w:rsidR="009A7A54" w:rsidRPr="007B0DD3" w:rsidRDefault="009A7A54" w:rsidP="007B0DD3">
      <w:pPr>
        <w:spacing w:line="360" w:lineRule="auto"/>
        <w:jc w:val="both"/>
        <w:rPr>
          <w:rFonts w:asciiTheme="minorBidi" w:hAnsiTheme="minorBidi" w:cstheme="minorBidi"/>
          <w:b/>
          <w:bCs/>
        </w:rPr>
      </w:pPr>
    </w:p>
    <w:p w:rsidR="00C31A45" w:rsidRDefault="00494F53" w:rsidP="008E552E">
      <w:pPr>
        <w:spacing w:line="360" w:lineRule="auto"/>
        <w:jc w:val="both"/>
        <w:rPr>
          <w:rFonts w:asciiTheme="minorBidi" w:hAnsiTheme="minorBidi" w:cstheme="minorBidi"/>
          <w:bCs/>
        </w:rPr>
      </w:pPr>
      <w:r w:rsidRPr="007B0DD3">
        <w:rPr>
          <w:rFonts w:asciiTheme="minorBidi" w:hAnsiTheme="minorBidi" w:cstheme="minorBidi"/>
          <w:b/>
        </w:rPr>
        <w:t>M</w:t>
      </w:r>
      <w:r w:rsidR="00F763CD" w:rsidRPr="007B0DD3">
        <w:rPr>
          <w:rFonts w:asciiTheme="minorBidi" w:hAnsiTheme="minorBidi" w:cstheme="minorBidi"/>
          <w:b/>
        </w:rPr>
        <w:t xml:space="preserve">ossop </w:t>
      </w:r>
      <w:r w:rsidR="00F763CD">
        <w:rPr>
          <w:rFonts w:asciiTheme="minorBidi" w:hAnsiTheme="minorBidi" w:cstheme="minorBidi"/>
          <w:b/>
        </w:rPr>
        <w:t>J</w:t>
      </w:r>
      <w:r w:rsidR="00C31A45">
        <w:rPr>
          <w:rFonts w:asciiTheme="minorBidi" w:hAnsiTheme="minorBidi" w:cstheme="minorBidi"/>
          <w:bCs/>
        </w:rPr>
        <w:t>:</w:t>
      </w:r>
    </w:p>
    <w:p w:rsidR="00461F65" w:rsidRDefault="00461F65" w:rsidP="008E552E">
      <w:pPr>
        <w:spacing w:line="360" w:lineRule="auto"/>
        <w:jc w:val="both"/>
        <w:rPr>
          <w:rFonts w:asciiTheme="minorBidi" w:hAnsiTheme="minorBidi" w:cstheme="minorBidi"/>
          <w:bCs/>
        </w:rPr>
      </w:pPr>
    </w:p>
    <w:p w:rsidR="00065508" w:rsidRPr="00F56044" w:rsidRDefault="00F56044" w:rsidP="00F56044">
      <w:pPr>
        <w:tabs>
          <w:tab w:val="left" w:pos="709"/>
        </w:tabs>
        <w:spacing w:line="360" w:lineRule="auto"/>
        <w:jc w:val="both"/>
        <w:rPr>
          <w:rFonts w:asciiTheme="minorBidi" w:hAnsiTheme="minorBidi" w:cstheme="minorBidi"/>
        </w:rPr>
      </w:pPr>
      <w:r w:rsidRPr="001125B8">
        <w:rPr>
          <w:rFonts w:ascii="Arial" w:hAnsi="Arial" w:cs="Arial"/>
        </w:rPr>
        <w:lastRenderedPageBreak/>
        <w:t>[1]</w:t>
      </w:r>
      <w:r w:rsidRPr="001125B8">
        <w:rPr>
          <w:rFonts w:ascii="Arial" w:hAnsi="Arial" w:cs="Arial"/>
        </w:rPr>
        <w:tab/>
      </w:r>
      <w:r w:rsidR="00390688" w:rsidRPr="00F56044">
        <w:rPr>
          <w:rFonts w:asciiTheme="minorBidi" w:hAnsiTheme="minorBidi" w:cstheme="minorBidi"/>
        </w:rPr>
        <w:t xml:space="preserve">This is an </w:t>
      </w:r>
      <w:r w:rsidR="00065508" w:rsidRPr="00F56044">
        <w:rPr>
          <w:rFonts w:asciiTheme="minorBidi" w:hAnsiTheme="minorBidi" w:cstheme="minorBidi"/>
        </w:rPr>
        <w:t>ex tempore judgment</w:t>
      </w:r>
      <w:r w:rsidR="001125B8" w:rsidRPr="00F56044">
        <w:rPr>
          <w:rFonts w:asciiTheme="minorBidi" w:hAnsiTheme="minorBidi" w:cstheme="minorBidi"/>
        </w:rPr>
        <w:t xml:space="preserve"> in which </w:t>
      </w:r>
      <w:r w:rsidR="000C573B" w:rsidRPr="00F56044">
        <w:rPr>
          <w:rFonts w:asciiTheme="minorBidi" w:hAnsiTheme="minorBidi" w:cstheme="minorBidi"/>
        </w:rPr>
        <w:t>I shall refer to the parties as they were referred to in the opposed motion that I heard o</w:t>
      </w:r>
      <w:r w:rsidR="00065508" w:rsidRPr="00F56044">
        <w:rPr>
          <w:rFonts w:asciiTheme="minorBidi" w:hAnsiTheme="minorBidi" w:cstheme="minorBidi"/>
        </w:rPr>
        <w:t xml:space="preserve">n </w:t>
      </w:r>
      <w:r w:rsidR="009E7CC2" w:rsidRPr="00F56044">
        <w:rPr>
          <w:rFonts w:asciiTheme="minorBidi" w:hAnsiTheme="minorBidi" w:cstheme="minorBidi"/>
        </w:rPr>
        <w:t xml:space="preserve">Tuesday, </w:t>
      </w:r>
      <w:r w:rsidR="00065508" w:rsidRPr="00F56044">
        <w:rPr>
          <w:rFonts w:asciiTheme="minorBidi" w:hAnsiTheme="minorBidi" w:cstheme="minorBidi"/>
        </w:rPr>
        <w:t>18 July 2023</w:t>
      </w:r>
      <w:r w:rsidR="00E7277F" w:rsidRPr="00F56044">
        <w:rPr>
          <w:rFonts w:asciiTheme="minorBidi" w:hAnsiTheme="minorBidi" w:cstheme="minorBidi"/>
        </w:rPr>
        <w:t>,</w:t>
      </w:r>
      <w:r w:rsidR="00065508" w:rsidRPr="00F56044">
        <w:rPr>
          <w:rFonts w:asciiTheme="minorBidi" w:hAnsiTheme="minorBidi" w:cstheme="minorBidi"/>
        </w:rPr>
        <w:t xml:space="preserve"> while sitting in Durban</w:t>
      </w:r>
      <w:r w:rsidR="000C573B" w:rsidRPr="00F56044">
        <w:rPr>
          <w:rFonts w:asciiTheme="minorBidi" w:hAnsiTheme="minorBidi" w:cstheme="minorBidi"/>
        </w:rPr>
        <w:t>. On that date</w:t>
      </w:r>
      <w:r w:rsidR="00E7277F" w:rsidRPr="00F56044">
        <w:rPr>
          <w:rFonts w:asciiTheme="minorBidi" w:hAnsiTheme="minorBidi" w:cstheme="minorBidi"/>
        </w:rPr>
        <w:t>,</w:t>
      </w:r>
      <w:r w:rsidR="00065508" w:rsidRPr="00F56044">
        <w:rPr>
          <w:rFonts w:asciiTheme="minorBidi" w:hAnsiTheme="minorBidi" w:cstheme="minorBidi"/>
        </w:rPr>
        <w:t xml:space="preserve"> I delivered a judgment in which I granted </w:t>
      </w:r>
      <w:r w:rsidR="00486A2A" w:rsidRPr="00F56044">
        <w:rPr>
          <w:rFonts w:asciiTheme="minorBidi" w:hAnsiTheme="minorBidi" w:cstheme="minorBidi"/>
        </w:rPr>
        <w:t xml:space="preserve">the applicant </w:t>
      </w:r>
      <w:r w:rsidR="00065508" w:rsidRPr="00F56044">
        <w:rPr>
          <w:rFonts w:asciiTheme="minorBidi" w:hAnsiTheme="minorBidi" w:cstheme="minorBidi"/>
        </w:rPr>
        <w:t xml:space="preserve">an order </w:t>
      </w:r>
      <w:r w:rsidR="00065508" w:rsidRPr="00F56044">
        <w:rPr>
          <w:rFonts w:ascii="Arial" w:hAnsi="Arial" w:cs="Arial"/>
        </w:rPr>
        <w:t xml:space="preserve">in terms of paragraphs 1 to 7 of the notice of motion but directed that there would be no order in terms of sub-paragraph 3.3 </w:t>
      </w:r>
      <w:r w:rsidR="00486A2A" w:rsidRPr="00F56044">
        <w:rPr>
          <w:rFonts w:ascii="Arial" w:hAnsi="Arial" w:cs="Arial"/>
        </w:rPr>
        <w:t>of the notice of motion</w:t>
      </w:r>
      <w:r w:rsidR="00065508" w:rsidRPr="00F56044">
        <w:rPr>
          <w:rFonts w:ascii="Arial" w:hAnsi="Arial" w:cs="Arial"/>
        </w:rPr>
        <w:t xml:space="preserve">. The </w:t>
      </w:r>
      <w:r w:rsidR="009E7CC2" w:rsidRPr="00F56044">
        <w:rPr>
          <w:rFonts w:ascii="Arial" w:hAnsi="Arial" w:cs="Arial"/>
        </w:rPr>
        <w:t>essence</w:t>
      </w:r>
      <w:r w:rsidR="00065508" w:rsidRPr="00F56044">
        <w:rPr>
          <w:rFonts w:ascii="Arial" w:hAnsi="Arial" w:cs="Arial"/>
        </w:rPr>
        <w:t xml:space="preserve"> of that judgment was that I ordered that the partnership</w:t>
      </w:r>
      <w:r w:rsidR="000C573B" w:rsidRPr="00F56044">
        <w:rPr>
          <w:rFonts w:ascii="Arial" w:hAnsi="Arial" w:cs="Arial"/>
        </w:rPr>
        <w:t>,</w:t>
      </w:r>
      <w:r w:rsidR="00065508" w:rsidRPr="00F56044">
        <w:rPr>
          <w:rFonts w:ascii="Arial" w:hAnsi="Arial" w:cs="Arial"/>
        </w:rPr>
        <w:t xml:space="preserve"> that until then existed between the applicant and the respondent</w:t>
      </w:r>
      <w:r w:rsidR="000C573B" w:rsidRPr="00F56044">
        <w:rPr>
          <w:rFonts w:ascii="Arial" w:hAnsi="Arial" w:cs="Arial"/>
        </w:rPr>
        <w:t>,</w:t>
      </w:r>
      <w:r w:rsidR="00065508" w:rsidRPr="00F56044">
        <w:rPr>
          <w:rFonts w:ascii="Arial" w:hAnsi="Arial" w:cs="Arial"/>
        </w:rPr>
        <w:t xml:space="preserve"> </w:t>
      </w:r>
      <w:r w:rsidR="00486A2A" w:rsidRPr="00F56044">
        <w:rPr>
          <w:rFonts w:ascii="Arial" w:hAnsi="Arial" w:cs="Arial"/>
        </w:rPr>
        <w:t>be</w:t>
      </w:r>
      <w:r w:rsidR="00065508" w:rsidRPr="00F56044">
        <w:rPr>
          <w:rFonts w:ascii="Arial" w:hAnsi="Arial" w:cs="Arial"/>
        </w:rPr>
        <w:t xml:space="preserve"> terminated and </w:t>
      </w:r>
      <w:r w:rsidR="00486A2A" w:rsidRPr="00F56044">
        <w:rPr>
          <w:rFonts w:ascii="Arial" w:hAnsi="Arial" w:cs="Arial"/>
        </w:rPr>
        <w:t xml:space="preserve">ordered the appointment of </w:t>
      </w:r>
      <w:r w:rsidR="00065508" w:rsidRPr="00F56044">
        <w:rPr>
          <w:rFonts w:ascii="Arial" w:hAnsi="Arial" w:cs="Arial"/>
        </w:rPr>
        <w:t>a liquidator to the partnership estate with certain defined powers</w:t>
      </w:r>
      <w:r w:rsidR="009E7CC2" w:rsidRPr="00F56044">
        <w:rPr>
          <w:rFonts w:ascii="Arial" w:hAnsi="Arial" w:cs="Arial"/>
        </w:rPr>
        <w:t>.</w:t>
      </w:r>
    </w:p>
    <w:p w:rsidR="009E7CC2" w:rsidRDefault="009E7CC2" w:rsidP="00065508">
      <w:pPr>
        <w:spacing w:line="360" w:lineRule="auto"/>
        <w:contextualSpacing/>
        <w:jc w:val="both"/>
        <w:rPr>
          <w:rFonts w:ascii="Arial" w:hAnsi="Arial" w:cs="Arial"/>
        </w:rPr>
      </w:pPr>
    </w:p>
    <w:p w:rsidR="0056054F" w:rsidRPr="00F56044" w:rsidRDefault="00F56044" w:rsidP="00F56044">
      <w:pPr>
        <w:tabs>
          <w:tab w:val="left" w:pos="709"/>
        </w:tabs>
        <w:spacing w:line="360" w:lineRule="auto"/>
        <w:jc w:val="both"/>
        <w:rPr>
          <w:rFonts w:asciiTheme="minorBidi" w:hAnsiTheme="minorBidi" w:cstheme="minorBidi"/>
        </w:rPr>
      </w:pPr>
      <w:r>
        <w:rPr>
          <w:rFonts w:ascii="Arial" w:hAnsi="Arial" w:cs="Arial"/>
        </w:rPr>
        <w:t>[2]</w:t>
      </w:r>
      <w:r>
        <w:rPr>
          <w:rFonts w:ascii="Arial" w:hAnsi="Arial" w:cs="Arial"/>
        </w:rPr>
        <w:tab/>
      </w:r>
      <w:r w:rsidR="00486A2A" w:rsidRPr="00F56044">
        <w:rPr>
          <w:rFonts w:asciiTheme="minorBidi" w:hAnsiTheme="minorBidi" w:cstheme="minorBidi"/>
        </w:rPr>
        <w:t>On Friday, 4 August 2023, the respondent delivered a notice of application for leave to appeal against my judgment. I am now, on Monday, 13 November 2023, finally hearing that application, not in Durban, but in Pietermaritzburg. The reason behind this inordinate delay is that the court file</w:t>
      </w:r>
      <w:r w:rsidR="00382FCA" w:rsidRPr="00F56044">
        <w:rPr>
          <w:rFonts w:asciiTheme="minorBidi" w:hAnsiTheme="minorBidi" w:cstheme="minorBidi"/>
        </w:rPr>
        <w:t>,</w:t>
      </w:r>
      <w:r w:rsidR="00486A2A" w:rsidRPr="00F56044">
        <w:rPr>
          <w:rFonts w:asciiTheme="minorBidi" w:hAnsiTheme="minorBidi" w:cstheme="minorBidi"/>
        </w:rPr>
        <w:t xml:space="preserve"> </w:t>
      </w:r>
      <w:r w:rsidR="00382FCA" w:rsidRPr="00F56044">
        <w:rPr>
          <w:rFonts w:asciiTheme="minorBidi" w:hAnsiTheme="minorBidi" w:cstheme="minorBidi"/>
        </w:rPr>
        <w:t xml:space="preserve">mysteriously, was lost. The file was missing for several months and when I finally </w:t>
      </w:r>
      <w:r w:rsidR="00D15067" w:rsidRPr="00F56044">
        <w:rPr>
          <w:rFonts w:asciiTheme="minorBidi" w:hAnsiTheme="minorBidi" w:cstheme="minorBidi"/>
        </w:rPr>
        <w:t>came to learn of this</w:t>
      </w:r>
      <w:r w:rsidR="00382FCA" w:rsidRPr="00F56044">
        <w:rPr>
          <w:rFonts w:asciiTheme="minorBidi" w:hAnsiTheme="minorBidi" w:cstheme="minorBidi"/>
        </w:rPr>
        <w:t xml:space="preserve"> I ordered that a duplicate file be opened and</w:t>
      </w:r>
      <w:r w:rsidR="001125B8" w:rsidRPr="00F56044">
        <w:rPr>
          <w:rFonts w:asciiTheme="minorBidi" w:hAnsiTheme="minorBidi" w:cstheme="minorBidi"/>
        </w:rPr>
        <w:t xml:space="preserve"> that</w:t>
      </w:r>
      <w:r w:rsidR="00382FCA" w:rsidRPr="00F56044">
        <w:rPr>
          <w:rFonts w:asciiTheme="minorBidi" w:hAnsiTheme="minorBidi" w:cstheme="minorBidi"/>
        </w:rPr>
        <w:t xml:space="preserve"> the original file be reconstructed. </w:t>
      </w:r>
      <w:r w:rsidR="00D15067" w:rsidRPr="00F56044">
        <w:rPr>
          <w:rFonts w:asciiTheme="minorBidi" w:hAnsiTheme="minorBidi" w:cstheme="minorBidi"/>
        </w:rPr>
        <w:t>Faced with this task,</w:t>
      </w:r>
      <w:r w:rsidR="00382FCA" w:rsidRPr="00F56044">
        <w:rPr>
          <w:rFonts w:asciiTheme="minorBidi" w:hAnsiTheme="minorBidi" w:cstheme="minorBidi"/>
        </w:rPr>
        <w:t xml:space="preserve"> perhaps even more mysteriously, the missing file suddenly was found. By then I had been reassigned to civil duties in Pietermaritzburg but with the consent of both counsel, I decided to hear the application for leave to appeal in Pietermaritzburg</w:t>
      </w:r>
      <w:r w:rsidR="000C573B" w:rsidRPr="00F56044">
        <w:rPr>
          <w:rFonts w:asciiTheme="minorBidi" w:hAnsiTheme="minorBidi" w:cstheme="minorBidi"/>
        </w:rPr>
        <w:t xml:space="preserve"> and not wait until the second term of next year when I am again schedule</w:t>
      </w:r>
      <w:r w:rsidR="00E7277F" w:rsidRPr="00F56044">
        <w:rPr>
          <w:rFonts w:asciiTheme="minorBidi" w:hAnsiTheme="minorBidi" w:cstheme="minorBidi"/>
        </w:rPr>
        <w:t>d</w:t>
      </w:r>
      <w:r w:rsidR="000C573B" w:rsidRPr="00F56044">
        <w:rPr>
          <w:rFonts w:asciiTheme="minorBidi" w:hAnsiTheme="minorBidi" w:cstheme="minorBidi"/>
        </w:rPr>
        <w:t xml:space="preserve"> to be in Durban.</w:t>
      </w:r>
      <w:r w:rsidR="00382FCA" w:rsidRPr="00F56044">
        <w:rPr>
          <w:rFonts w:asciiTheme="minorBidi" w:hAnsiTheme="minorBidi" w:cstheme="minorBidi"/>
        </w:rPr>
        <w:t xml:space="preserve"> I am grateful to Ms Miranda</w:t>
      </w:r>
      <w:r w:rsidR="000C573B" w:rsidRPr="00F56044">
        <w:rPr>
          <w:rFonts w:asciiTheme="minorBidi" w:hAnsiTheme="minorBidi" w:cstheme="minorBidi"/>
        </w:rPr>
        <w:t>, who appears for the applicant,</w:t>
      </w:r>
      <w:r w:rsidR="00382FCA" w:rsidRPr="00F56044">
        <w:rPr>
          <w:rFonts w:asciiTheme="minorBidi" w:hAnsiTheme="minorBidi" w:cstheme="minorBidi"/>
        </w:rPr>
        <w:t xml:space="preserve"> and Mr Tucker</w:t>
      </w:r>
      <w:r w:rsidR="000C573B" w:rsidRPr="00F56044">
        <w:rPr>
          <w:rFonts w:asciiTheme="minorBidi" w:hAnsiTheme="minorBidi" w:cstheme="minorBidi"/>
        </w:rPr>
        <w:t>, who appears for the respondent</w:t>
      </w:r>
      <w:r w:rsidR="00E7277F" w:rsidRPr="00F56044">
        <w:rPr>
          <w:rFonts w:asciiTheme="minorBidi" w:hAnsiTheme="minorBidi" w:cstheme="minorBidi"/>
        </w:rPr>
        <w:t>,</w:t>
      </w:r>
      <w:r w:rsidR="00382FCA" w:rsidRPr="00F56044">
        <w:rPr>
          <w:rFonts w:asciiTheme="minorBidi" w:hAnsiTheme="minorBidi" w:cstheme="minorBidi"/>
        </w:rPr>
        <w:t xml:space="preserve"> for</w:t>
      </w:r>
      <w:r w:rsidR="000C573B" w:rsidRPr="00F56044">
        <w:rPr>
          <w:rFonts w:asciiTheme="minorBidi" w:hAnsiTheme="minorBidi" w:cstheme="minorBidi"/>
        </w:rPr>
        <w:t xml:space="preserve"> agreeing to come up to Pietermaritzburg.</w:t>
      </w:r>
    </w:p>
    <w:p w:rsidR="000C573B" w:rsidRPr="000C573B" w:rsidRDefault="000C573B" w:rsidP="00AC7CDA">
      <w:pPr>
        <w:pStyle w:val="ListParagraph"/>
        <w:tabs>
          <w:tab w:val="left" w:pos="709"/>
        </w:tabs>
        <w:spacing w:line="360" w:lineRule="auto"/>
        <w:ind w:left="0"/>
        <w:jc w:val="both"/>
        <w:rPr>
          <w:rFonts w:asciiTheme="minorBidi" w:hAnsiTheme="minorBidi" w:cstheme="minorBidi"/>
        </w:rPr>
      </w:pPr>
    </w:p>
    <w:p w:rsidR="008C2ABE" w:rsidRPr="00F56044" w:rsidRDefault="00F56044" w:rsidP="00F56044">
      <w:pPr>
        <w:tabs>
          <w:tab w:val="left" w:pos="709"/>
        </w:tabs>
        <w:spacing w:line="360" w:lineRule="auto"/>
        <w:jc w:val="both"/>
        <w:rPr>
          <w:rFonts w:asciiTheme="minorBidi" w:hAnsiTheme="minorBidi" w:cstheme="minorBidi"/>
        </w:rPr>
      </w:pPr>
      <w:r>
        <w:rPr>
          <w:rFonts w:ascii="Arial" w:hAnsi="Arial" w:cs="Arial"/>
        </w:rPr>
        <w:t>[3]</w:t>
      </w:r>
      <w:r>
        <w:rPr>
          <w:rFonts w:ascii="Arial" w:hAnsi="Arial" w:cs="Arial"/>
        </w:rPr>
        <w:tab/>
      </w:r>
      <w:r w:rsidR="009627F9" w:rsidRPr="00F56044">
        <w:rPr>
          <w:rFonts w:asciiTheme="minorBidi" w:hAnsiTheme="minorBidi" w:cstheme="minorBidi"/>
        </w:rPr>
        <w:t xml:space="preserve">In its notice of application for leave to appeal, the respondent raises two principal grounds upon which its application is </w:t>
      </w:r>
      <w:r w:rsidR="00E7277F" w:rsidRPr="00F56044">
        <w:rPr>
          <w:rFonts w:asciiTheme="minorBidi" w:hAnsiTheme="minorBidi" w:cstheme="minorBidi"/>
        </w:rPr>
        <w:t>premis</w:t>
      </w:r>
      <w:r w:rsidR="009627F9" w:rsidRPr="00F56044">
        <w:rPr>
          <w:rFonts w:asciiTheme="minorBidi" w:hAnsiTheme="minorBidi" w:cstheme="minorBidi"/>
        </w:rPr>
        <w:t xml:space="preserve">ed. The first is that I erred in concluding that the offer to settle made by the applicant to the respondent had lapsed and the second is that I erred in concluding that the court was not obliged to exercise an oversight function </w:t>
      </w:r>
      <w:r w:rsidR="001125B8" w:rsidRPr="00F56044">
        <w:rPr>
          <w:rFonts w:asciiTheme="minorBidi" w:hAnsiTheme="minorBidi" w:cstheme="minorBidi"/>
        </w:rPr>
        <w:t>relating to</w:t>
      </w:r>
      <w:r w:rsidR="009627F9" w:rsidRPr="00F56044">
        <w:rPr>
          <w:rFonts w:asciiTheme="minorBidi" w:hAnsiTheme="minorBidi" w:cstheme="minorBidi"/>
        </w:rPr>
        <w:t xml:space="preserve"> the sale of </w:t>
      </w:r>
      <w:r w:rsidR="00D15067" w:rsidRPr="00F56044">
        <w:rPr>
          <w:rFonts w:asciiTheme="minorBidi" w:hAnsiTheme="minorBidi" w:cstheme="minorBidi"/>
        </w:rPr>
        <w:t>the</w:t>
      </w:r>
      <w:r w:rsidR="009627F9" w:rsidRPr="00F56044">
        <w:rPr>
          <w:rFonts w:asciiTheme="minorBidi" w:hAnsiTheme="minorBidi" w:cstheme="minorBidi"/>
        </w:rPr>
        <w:t xml:space="preserve"> immovable property</w:t>
      </w:r>
      <w:r w:rsidR="00D15067" w:rsidRPr="00F56044">
        <w:rPr>
          <w:rFonts w:asciiTheme="minorBidi" w:hAnsiTheme="minorBidi" w:cstheme="minorBidi"/>
        </w:rPr>
        <w:t xml:space="preserve"> </w:t>
      </w:r>
      <w:r w:rsidR="0089074A" w:rsidRPr="00F56044">
        <w:rPr>
          <w:rFonts w:asciiTheme="minorBidi" w:hAnsiTheme="minorBidi" w:cstheme="minorBidi"/>
        </w:rPr>
        <w:t xml:space="preserve">(the property) </w:t>
      </w:r>
      <w:r w:rsidR="00D15067" w:rsidRPr="00F56044">
        <w:rPr>
          <w:rFonts w:asciiTheme="minorBidi" w:hAnsiTheme="minorBidi" w:cstheme="minorBidi"/>
        </w:rPr>
        <w:t>acquired by the partnership</w:t>
      </w:r>
      <w:r w:rsidR="009627F9" w:rsidRPr="00F56044">
        <w:rPr>
          <w:rFonts w:asciiTheme="minorBidi" w:hAnsiTheme="minorBidi" w:cstheme="minorBidi"/>
        </w:rPr>
        <w:t>. I shall consider each of those grounds shortly.</w:t>
      </w:r>
    </w:p>
    <w:p w:rsidR="00694C3D" w:rsidRPr="00694C3D" w:rsidRDefault="00694C3D" w:rsidP="00AC7CDA">
      <w:pPr>
        <w:pStyle w:val="ListParagraph"/>
        <w:spacing w:line="360" w:lineRule="auto"/>
        <w:rPr>
          <w:rFonts w:asciiTheme="minorBidi" w:hAnsiTheme="minorBidi" w:cstheme="minorBidi"/>
        </w:rPr>
      </w:pPr>
    </w:p>
    <w:p w:rsidR="008418F8" w:rsidRPr="00F56044" w:rsidRDefault="00F56044" w:rsidP="00F56044">
      <w:pPr>
        <w:tabs>
          <w:tab w:val="left" w:pos="709"/>
        </w:tabs>
        <w:spacing w:line="360" w:lineRule="auto"/>
        <w:jc w:val="both"/>
        <w:rPr>
          <w:rFonts w:asciiTheme="minorBidi" w:hAnsiTheme="minorBidi" w:cstheme="minorBidi"/>
        </w:rPr>
      </w:pPr>
      <w:r w:rsidRPr="00694C3D">
        <w:rPr>
          <w:rFonts w:ascii="Arial" w:hAnsi="Arial" w:cs="Arial"/>
        </w:rPr>
        <w:t>[4]</w:t>
      </w:r>
      <w:r w:rsidRPr="00694C3D">
        <w:rPr>
          <w:rFonts w:ascii="Arial" w:hAnsi="Arial" w:cs="Arial"/>
        </w:rPr>
        <w:tab/>
      </w:r>
      <w:r w:rsidR="008418F8" w:rsidRPr="00F56044">
        <w:rPr>
          <w:rFonts w:ascii="Arial" w:hAnsi="Arial" w:cs="Arial"/>
        </w:rPr>
        <w:t xml:space="preserve">The purpose behind requiring litigants to obtain leave to appeal was set out in the matter of </w:t>
      </w:r>
      <w:r w:rsidR="008418F8" w:rsidRPr="00F56044">
        <w:rPr>
          <w:rFonts w:ascii="Arial" w:hAnsi="Arial" w:cs="Arial"/>
          <w:i/>
          <w:iCs/>
          <w:color w:val="000000"/>
          <w:shd w:val="clear" w:color="auto" w:fill="FFFFFF"/>
        </w:rPr>
        <w:t>Dexgroup (Pty) Ltd v Trustco Group International (Pty) Ltd,</w:t>
      </w:r>
      <w:r w:rsidR="008418F8" w:rsidRPr="00876F9C">
        <w:rPr>
          <w:rStyle w:val="FootnoteReference"/>
          <w:color w:val="000000"/>
          <w:shd w:val="clear" w:color="auto" w:fill="FFFFFF"/>
        </w:rPr>
        <w:footnoteReference w:id="1"/>
      </w:r>
      <w:r w:rsidR="008418F8" w:rsidRPr="00F56044">
        <w:rPr>
          <w:rFonts w:ascii="Arial" w:hAnsi="Arial" w:cs="Arial"/>
          <w:color w:val="242121"/>
        </w:rPr>
        <w:t xml:space="preserve"> where Wallis JA said that:</w:t>
      </w:r>
    </w:p>
    <w:p w:rsidR="008418F8" w:rsidRDefault="008418F8" w:rsidP="008418F8">
      <w:pPr>
        <w:pStyle w:val="NormalWeb"/>
        <w:shd w:val="clear" w:color="auto" w:fill="FFFFFF"/>
        <w:tabs>
          <w:tab w:val="left" w:pos="709"/>
        </w:tabs>
        <w:spacing w:before="0" w:beforeAutospacing="0" w:after="0" w:afterAutospacing="0" w:line="360" w:lineRule="auto"/>
        <w:jc w:val="both"/>
        <w:rPr>
          <w:rFonts w:ascii="Arial" w:hAnsi="Arial" w:cs="Arial"/>
          <w:iCs/>
          <w:color w:val="000000"/>
          <w:sz w:val="22"/>
          <w:szCs w:val="22"/>
          <w:shd w:val="clear" w:color="auto" w:fill="FFFFFF"/>
        </w:rPr>
      </w:pPr>
      <w:r>
        <w:rPr>
          <w:rFonts w:ascii="Arial" w:hAnsi="Arial" w:cs="Arial"/>
          <w:iCs/>
          <w:color w:val="000000"/>
          <w:sz w:val="22"/>
          <w:szCs w:val="22"/>
        </w:rPr>
        <w:lastRenderedPageBreak/>
        <w:t>‘</w:t>
      </w:r>
      <w:r w:rsidRPr="00876F9C">
        <w:rPr>
          <w:rFonts w:ascii="Arial" w:hAnsi="Arial" w:cs="Arial"/>
          <w:iCs/>
          <w:color w:val="000000"/>
          <w:sz w:val="22"/>
          <w:szCs w:val="22"/>
        </w:rPr>
        <w:t>T</w:t>
      </w:r>
      <w:r w:rsidRPr="00876F9C">
        <w:rPr>
          <w:rFonts w:ascii="Arial" w:hAnsi="Arial" w:cs="Arial"/>
          <w:iCs/>
          <w:color w:val="000000"/>
          <w:sz w:val="22"/>
          <w:szCs w:val="22"/>
          <w:shd w:val="clear" w:color="auto" w:fill="FFFFFF"/>
        </w:rPr>
        <w:t>he need to obtain leave to appeal is a valuable tool in ensuring that scarce judicial resources are not sp</w:t>
      </w:r>
      <w:r>
        <w:rPr>
          <w:rFonts w:ascii="Arial" w:hAnsi="Arial" w:cs="Arial"/>
          <w:iCs/>
          <w:color w:val="000000"/>
          <w:sz w:val="22"/>
          <w:szCs w:val="22"/>
          <w:shd w:val="clear" w:color="auto" w:fill="FFFFFF"/>
        </w:rPr>
        <w:t>ent on appeals that lack merit.’</w:t>
      </w:r>
    </w:p>
    <w:p w:rsidR="008418F8" w:rsidRDefault="008418F8" w:rsidP="008418F8">
      <w:pPr>
        <w:pStyle w:val="NormalWeb"/>
        <w:shd w:val="clear" w:color="auto" w:fill="FFFFFF"/>
        <w:tabs>
          <w:tab w:val="left" w:pos="709"/>
        </w:tabs>
        <w:spacing w:before="0" w:beforeAutospacing="0" w:after="0" w:afterAutospacing="0" w:line="360" w:lineRule="auto"/>
        <w:jc w:val="both"/>
        <w:rPr>
          <w:rFonts w:ascii="Arial" w:hAnsi="Arial" w:cs="Arial"/>
          <w:iCs/>
          <w:color w:val="000000"/>
          <w:sz w:val="22"/>
          <w:szCs w:val="22"/>
          <w:shd w:val="clear" w:color="auto" w:fill="FFFFFF"/>
        </w:rPr>
      </w:pPr>
    </w:p>
    <w:p w:rsidR="00624B1B" w:rsidRPr="00F56044" w:rsidRDefault="00F56044" w:rsidP="00F56044">
      <w:pPr>
        <w:tabs>
          <w:tab w:val="left" w:pos="709"/>
        </w:tabs>
        <w:spacing w:line="360" w:lineRule="auto"/>
        <w:jc w:val="both"/>
        <w:rPr>
          <w:rFonts w:asciiTheme="minorBidi" w:hAnsiTheme="minorBidi" w:cstheme="minorBidi"/>
        </w:rPr>
      </w:pPr>
      <w:r w:rsidRPr="00B70261">
        <w:rPr>
          <w:rFonts w:ascii="Arial" w:hAnsi="Arial" w:cs="Arial"/>
        </w:rPr>
        <w:t>[5]</w:t>
      </w:r>
      <w:r w:rsidRPr="00B70261">
        <w:rPr>
          <w:rFonts w:ascii="Arial" w:hAnsi="Arial" w:cs="Arial"/>
        </w:rPr>
        <w:tab/>
      </w:r>
      <w:r w:rsidR="00624B1B" w:rsidRPr="00F56044">
        <w:rPr>
          <w:rFonts w:ascii="Arial" w:hAnsi="Arial" w:cs="Arial"/>
        </w:rPr>
        <w:t>Section 17</w:t>
      </w:r>
      <w:r w:rsidR="00D15067" w:rsidRPr="00F56044">
        <w:rPr>
          <w:rFonts w:ascii="Arial" w:hAnsi="Arial" w:cs="Arial"/>
        </w:rPr>
        <w:t>(1)</w:t>
      </w:r>
      <w:r w:rsidR="00624B1B" w:rsidRPr="00F56044">
        <w:rPr>
          <w:rFonts w:ascii="Arial" w:hAnsi="Arial" w:cs="Arial"/>
        </w:rPr>
        <w:t xml:space="preserve"> of the </w:t>
      </w:r>
      <w:hyperlink r:id="rId9" w:history="1">
        <w:r w:rsidR="00624B1B" w:rsidRPr="00F56044">
          <w:rPr>
            <w:rStyle w:val="Hyperlink"/>
            <w:rFonts w:ascii="Arial" w:hAnsi="Arial" w:cs="Arial"/>
            <w:bCs/>
            <w:color w:val="auto"/>
            <w:u w:val="none"/>
          </w:rPr>
          <w:t>Superior Courts Act, 10 of 2013</w:t>
        </w:r>
      </w:hyperlink>
      <w:r w:rsidR="00624B1B" w:rsidRPr="00F56044">
        <w:rPr>
          <w:rStyle w:val="Hyperlink"/>
          <w:rFonts w:ascii="Arial" w:hAnsi="Arial" w:cs="Arial"/>
          <w:bCs/>
          <w:color w:val="auto"/>
          <w:u w:val="none"/>
        </w:rPr>
        <w:t xml:space="preserve"> (the Act) </w:t>
      </w:r>
      <w:r w:rsidR="00624B1B" w:rsidRPr="00F56044">
        <w:rPr>
          <w:rFonts w:ascii="Arial" w:hAnsi="Arial" w:cs="Arial"/>
        </w:rPr>
        <w:t xml:space="preserve">regulates applications for leave to appeal from a decision of a High Court. It provides as follows: </w:t>
      </w:r>
    </w:p>
    <w:p w:rsidR="00624B1B" w:rsidRPr="00624B1B" w:rsidRDefault="00D15067" w:rsidP="00624B1B">
      <w:pPr>
        <w:pStyle w:val="ListParagraph"/>
        <w:tabs>
          <w:tab w:val="left" w:pos="709"/>
        </w:tabs>
        <w:spacing w:line="360" w:lineRule="auto"/>
        <w:ind w:left="0"/>
        <w:jc w:val="both"/>
        <w:rPr>
          <w:rFonts w:ascii="Arial" w:hAnsi="Arial" w:cs="Arial"/>
          <w:sz w:val="22"/>
          <w:szCs w:val="22"/>
        </w:rPr>
      </w:pPr>
      <w:r>
        <w:rPr>
          <w:rFonts w:ascii="Arial" w:hAnsi="Arial" w:cs="Arial"/>
          <w:sz w:val="22"/>
          <w:szCs w:val="22"/>
        </w:rPr>
        <w:t>‘</w:t>
      </w:r>
      <w:r w:rsidR="00624B1B" w:rsidRPr="00624B1B">
        <w:rPr>
          <w:rFonts w:ascii="Arial" w:hAnsi="Arial" w:cs="Arial"/>
          <w:sz w:val="22"/>
          <w:szCs w:val="22"/>
        </w:rPr>
        <w:t xml:space="preserve">Leave to appeal may only be given where the judge or judges concerned are of the opinion that - </w:t>
      </w:r>
    </w:p>
    <w:p w:rsidR="00624B1B" w:rsidRPr="00624B1B" w:rsidRDefault="00D15067" w:rsidP="00D15067">
      <w:pPr>
        <w:pStyle w:val="NormalWeb"/>
        <w:shd w:val="clear" w:color="auto" w:fill="FFFFFF"/>
        <w:tabs>
          <w:tab w:val="left" w:pos="709"/>
        </w:tabs>
        <w:spacing w:before="0" w:beforeAutospacing="0" w:after="0" w:afterAutospacing="0" w:line="360" w:lineRule="auto"/>
        <w:jc w:val="both"/>
        <w:rPr>
          <w:rFonts w:ascii="Arial" w:hAnsi="Arial" w:cs="Arial"/>
          <w:sz w:val="22"/>
          <w:szCs w:val="22"/>
        </w:rPr>
      </w:pPr>
      <w:r>
        <w:rPr>
          <w:rFonts w:ascii="Arial" w:hAnsi="Arial" w:cs="Arial"/>
          <w:sz w:val="22"/>
          <w:szCs w:val="22"/>
        </w:rPr>
        <w:t>(</w:t>
      </w:r>
      <w:r w:rsidRPr="00D15067">
        <w:rPr>
          <w:rFonts w:ascii="Arial" w:hAnsi="Arial" w:cs="Arial"/>
          <w:i/>
          <w:sz w:val="22"/>
          <w:szCs w:val="22"/>
        </w:rPr>
        <w:t>a</w:t>
      </w:r>
      <w:r>
        <w:rPr>
          <w:rFonts w:ascii="Arial" w:hAnsi="Arial" w:cs="Arial"/>
          <w:sz w:val="22"/>
          <w:szCs w:val="22"/>
        </w:rPr>
        <w:t>)</w:t>
      </w:r>
      <w:r w:rsidR="00624B1B" w:rsidRPr="00624B1B">
        <w:rPr>
          <w:rFonts w:ascii="Arial" w:hAnsi="Arial" w:cs="Arial"/>
          <w:sz w:val="22"/>
          <w:szCs w:val="22"/>
        </w:rPr>
        <w:t>(i)</w:t>
      </w:r>
      <w:r w:rsidR="00624B1B" w:rsidRPr="00624B1B">
        <w:rPr>
          <w:rFonts w:ascii="Arial" w:hAnsi="Arial" w:cs="Arial"/>
          <w:sz w:val="22"/>
          <w:szCs w:val="22"/>
        </w:rPr>
        <w:tab/>
        <w:t xml:space="preserve">the appeal would have a reasonable prospect of success; or </w:t>
      </w:r>
    </w:p>
    <w:p w:rsidR="00624B1B" w:rsidRPr="00624B1B" w:rsidRDefault="00D15067" w:rsidP="00D15067">
      <w:pPr>
        <w:pStyle w:val="NormalWeb"/>
        <w:shd w:val="clear" w:color="auto" w:fill="FFFFFF"/>
        <w:tabs>
          <w:tab w:val="left" w:pos="709"/>
        </w:tabs>
        <w:spacing w:before="0" w:beforeAutospacing="0" w:after="0" w:afterAutospacing="0" w:line="360" w:lineRule="auto"/>
        <w:ind w:left="709" w:hanging="709"/>
        <w:jc w:val="both"/>
        <w:rPr>
          <w:rFonts w:ascii="Arial" w:hAnsi="Arial" w:cs="Arial"/>
          <w:sz w:val="22"/>
          <w:szCs w:val="22"/>
        </w:rPr>
      </w:pPr>
      <w:r>
        <w:rPr>
          <w:rFonts w:ascii="Arial" w:hAnsi="Arial" w:cs="Arial"/>
          <w:sz w:val="22"/>
          <w:szCs w:val="22"/>
        </w:rPr>
        <w:t xml:space="preserve">   </w:t>
      </w:r>
      <w:r w:rsidR="00624B1B" w:rsidRPr="00624B1B">
        <w:rPr>
          <w:rFonts w:ascii="Arial" w:hAnsi="Arial" w:cs="Arial"/>
          <w:sz w:val="22"/>
          <w:szCs w:val="22"/>
        </w:rPr>
        <w:t xml:space="preserve">(ii) </w:t>
      </w:r>
      <w:r w:rsidR="00624B1B" w:rsidRPr="00624B1B">
        <w:rPr>
          <w:rFonts w:ascii="Arial" w:hAnsi="Arial" w:cs="Arial"/>
          <w:sz w:val="22"/>
          <w:szCs w:val="22"/>
        </w:rPr>
        <w:tab/>
        <w:t>there is some other compelling reason why the ap</w:t>
      </w:r>
      <w:r>
        <w:rPr>
          <w:rFonts w:ascii="Arial" w:hAnsi="Arial" w:cs="Arial"/>
          <w:sz w:val="22"/>
          <w:szCs w:val="22"/>
        </w:rPr>
        <w:t xml:space="preserve">peal should be heard, including </w:t>
      </w:r>
      <w:r w:rsidR="00624B1B" w:rsidRPr="00624B1B">
        <w:rPr>
          <w:rFonts w:ascii="Arial" w:hAnsi="Arial" w:cs="Arial"/>
          <w:sz w:val="22"/>
          <w:szCs w:val="22"/>
        </w:rPr>
        <w:t xml:space="preserve">conflicting judgments on the matter under consideration; </w:t>
      </w:r>
    </w:p>
    <w:p w:rsidR="00624B1B" w:rsidRPr="00624B1B" w:rsidRDefault="00624B1B" w:rsidP="00624B1B">
      <w:pPr>
        <w:pStyle w:val="NormalWeb"/>
        <w:shd w:val="clear" w:color="auto" w:fill="FFFFFF"/>
        <w:tabs>
          <w:tab w:val="left" w:pos="709"/>
        </w:tabs>
        <w:spacing w:before="0" w:beforeAutospacing="0" w:after="0" w:afterAutospacing="0" w:line="360" w:lineRule="auto"/>
        <w:jc w:val="both"/>
        <w:rPr>
          <w:rFonts w:ascii="Arial" w:hAnsi="Arial" w:cs="Arial"/>
          <w:sz w:val="22"/>
          <w:szCs w:val="22"/>
        </w:rPr>
      </w:pPr>
      <w:r w:rsidRPr="00624B1B">
        <w:rPr>
          <w:rFonts w:ascii="Arial" w:hAnsi="Arial" w:cs="Arial"/>
          <w:i/>
          <w:sz w:val="22"/>
          <w:szCs w:val="22"/>
        </w:rPr>
        <w:t>(b)</w:t>
      </w:r>
      <w:r w:rsidRPr="00624B1B">
        <w:rPr>
          <w:rFonts w:ascii="Arial" w:hAnsi="Arial" w:cs="Arial"/>
          <w:sz w:val="22"/>
          <w:szCs w:val="22"/>
        </w:rPr>
        <w:t xml:space="preserve"> the decision sought on appeal does not fall within the ambit of section 16(2)(a); and </w:t>
      </w:r>
    </w:p>
    <w:p w:rsidR="00624B1B" w:rsidRPr="00624B1B" w:rsidRDefault="00624B1B" w:rsidP="00B70261">
      <w:pPr>
        <w:pStyle w:val="NormalWeb"/>
        <w:shd w:val="clear" w:color="auto" w:fill="FFFFFF"/>
        <w:tabs>
          <w:tab w:val="left" w:pos="709"/>
        </w:tabs>
        <w:spacing w:before="0" w:beforeAutospacing="0" w:after="0" w:afterAutospacing="0" w:line="360" w:lineRule="auto"/>
        <w:jc w:val="both"/>
        <w:rPr>
          <w:sz w:val="22"/>
          <w:szCs w:val="22"/>
        </w:rPr>
      </w:pPr>
      <w:r w:rsidRPr="00624B1B">
        <w:rPr>
          <w:rFonts w:ascii="Arial" w:hAnsi="Arial" w:cs="Arial"/>
          <w:i/>
          <w:sz w:val="22"/>
          <w:szCs w:val="22"/>
        </w:rPr>
        <w:t>(c)</w:t>
      </w:r>
      <w:r w:rsidR="00D15067">
        <w:rPr>
          <w:rFonts w:ascii="Arial" w:hAnsi="Arial" w:cs="Arial"/>
          <w:sz w:val="22"/>
          <w:szCs w:val="22"/>
        </w:rPr>
        <w:t xml:space="preserve"> w</w:t>
      </w:r>
      <w:r w:rsidRPr="00624B1B">
        <w:rPr>
          <w:rFonts w:ascii="Arial" w:hAnsi="Arial" w:cs="Arial"/>
          <w:sz w:val="22"/>
          <w:szCs w:val="22"/>
        </w:rPr>
        <w:t>here the decision sought to be appealed does not dispose of all the issues in the case, the appeal would lead to a just and prompt resolution of the real issues between the parties.'</w:t>
      </w:r>
      <w:r w:rsidRPr="00624B1B">
        <w:rPr>
          <w:sz w:val="22"/>
          <w:szCs w:val="22"/>
        </w:rPr>
        <w:t xml:space="preserve"> </w:t>
      </w:r>
    </w:p>
    <w:p w:rsidR="00B70261" w:rsidRPr="00B70261" w:rsidRDefault="00B70261" w:rsidP="00B70261">
      <w:pPr>
        <w:pStyle w:val="ListParagraph"/>
        <w:spacing w:line="360" w:lineRule="auto"/>
        <w:rPr>
          <w:rFonts w:asciiTheme="minorBidi" w:hAnsiTheme="minorBidi" w:cstheme="minorBidi"/>
        </w:rPr>
      </w:pPr>
    </w:p>
    <w:p w:rsidR="00624B1B" w:rsidRPr="00F56044" w:rsidRDefault="00F56044" w:rsidP="00F56044">
      <w:pPr>
        <w:tabs>
          <w:tab w:val="left" w:pos="709"/>
        </w:tabs>
        <w:spacing w:line="360" w:lineRule="auto"/>
        <w:jc w:val="both"/>
        <w:rPr>
          <w:rFonts w:asciiTheme="minorBidi" w:hAnsiTheme="minorBidi" w:cstheme="minorBidi"/>
        </w:rPr>
      </w:pPr>
      <w:r w:rsidRPr="00B70261">
        <w:rPr>
          <w:rFonts w:ascii="Arial" w:hAnsi="Arial" w:cs="Arial"/>
        </w:rPr>
        <w:t>[6]</w:t>
      </w:r>
      <w:r w:rsidRPr="00B70261">
        <w:rPr>
          <w:rFonts w:ascii="Arial" w:hAnsi="Arial" w:cs="Arial"/>
        </w:rPr>
        <w:tab/>
      </w:r>
      <w:r w:rsidR="00624B1B" w:rsidRPr="00F56044">
        <w:rPr>
          <w:rFonts w:ascii="Arial" w:hAnsi="Arial" w:cs="Arial"/>
        </w:rPr>
        <w:t xml:space="preserve">Prior to the enactment of the Act, the applicable test in an application for leave to appeal was whether there were reasonable prospects that </w:t>
      </w:r>
      <w:r w:rsidR="009627F9" w:rsidRPr="00F56044">
        <w:rPr>
          <w:rFonts w:ascii="Arial" w:hAnsi="Arial" w:cs="Arial"/>
        </w:rPr>
        <w:t>an</w:t>
      </w:r>
      <w:r w:rsidR="00624B1B" w:rsidRPr="00F56044">
        <w:rPr>
          <w:rFonts w:ascii="Arial" w:hAnsi="Arial" w:cs="Arial"/>
        </w:rPr>
        <w:t xml:space="preserve"> appeal court may come to a different conclusion than that arrived at by the lower court. The enactment of the Act has changed that test and has significantly raised the threshold for the granting of leave to appeal.</w:t>
      </w:r>
      <w:r w:rsidR="00624B1B" w:rsidRPr="00624B1B">
        <w:rPr>
          <w:rStyle w:val="FootnoteReference"/>
          <w:rFonts w:ascii="Arial" w:hAnsi="Arial" w:cs="Arial"/>
        </w:rPr>
        <w:footnoteReference w:id="2"/>
      </w:r>
      <w:r w:rsidR="00624B1B" w:rsidRPr="00F56044">
        <w:rPr>
          <w:rFonts w:ascii="Arial" w:hAnsi="Arial" w:cs="Arial"/>
        </w:rPr>
        <w:t xml:space="preserve"> The use of the word ‘would’ in the Act indicates that there must be a measure of certainty that another court will differ from the court whose judgment is sought to be appealed against.</w:t>
      </w:r>
    </w:p>
    <w:p w:rsidR="00624B1B" w:rsidRDefault="00624B1B" w:rsidP="00624B1B">
      <w:pPr>
        <w:pStyle w:val="ListParagraph"/>
        <w:tabs>
          <w:tab w:val="left" w:pos="709"/>
        </w:tabs>
        <w:spacing w:line="360" w:lineRule="auto"/>
        <w:ind w:left="0"/>
        <w:jc w:val="both"/>
        <w:rPr>
          <w:rFonts w:ascii="Arial" w:hAnsi="Arial" w:cs="Arial"/>
        </w:rPr>
      </w:pPr>
    </w:p>
    <w:p w:rsidR="00624B1B" w:rsidRPr="00F56044" w:rsidRDefault="00F56044" w:rsidP="00F56044">
      <w:pPr>
        <w:tabs>
          <w:tab w:val="left" w:pos="709"/>
        </w:tabs>
        <w:spacing w:line="360" w:lineRule="auto"/>
        <w:jc w:val="both"/>
        <w:rPr>
          <w:rFonts w:asciiTheme="minorBidi" w:hAnsiTheme="minorBidi" w:cstheme="minorBidi"/>
        </w:rPr>
      </w:pPr>
      <w:r w:rsidRPr="00B70261">
        <w:rPr>
          <w:rFonts w:ascii="Arial" w:hAnsi="Arial" w:cs="Arial"/>
        </w:rPr>
        <w:t>[7]</w:t>
      </w:r>
      <w:r w:rsidRPr="00B70261">
        <w:rPr>
          <w:rFonts w:ascii="Arial" w:hAnsi="Arial" w:cs="Arial"/>
        </w:rPr>
        <w:tab/>
      </w:r>
      <w:r w:rsidR="00624B1B" w:rsidRPr="00F56044">
        <w:rPr>
          <w:rFonts w:ascii="Arial" w:hAnsi="Arial" w:cs="Arial"/>
          <w:color w:val="242121"/>
          <w:lang w:val="en-US"/>
        </w:rPr>
        <w:t>Leave to appeal may thus only be granted where a court is of the opinion that the appeal would have a reasonable prospect of success, and which prospects are not too remote.</w:t>
      </w:r>
      <w:r w:rsidR="00624B1B" w:rsidRPr="00624B1B">
        <w:rPr>
          <w:rStyle w:val="FootnoteReference"/>
          <w:rFonts w:ascii="Arial" w:hAnsi="Arial" w:cs="Arial"/>
          <w:color w:val="242121"/>
          <w:lang w:val="en-US"/>
        </w:rPr>
        <w:footnoteReference w:id="3"/>
      </w:r>
      <w:r w:rsidR="00624B1B" w:rsidRPr="00F56044">
        <w:rPr>
          <w:rFonts w:ascii="Arial" w:hAnsi="Arial" w:cs="Arial"/>
          <w:color w:val="242121"/>
          <w:lang w:val="en-US"/>
        </w:rPr>
        <w:t xml:space="preserve"> </w:t>
      </w:r>
      <w:r w:rsidR="00624B1B" w:rsidRPr="00F56044">
        <w:rPr>
          <w:rFonts w:ascii="Arial" w:hAnsi="Arial" w:cs="Arial"/>
          <w:shd w:val="clear" w:color="auto" w:fill="FFFFFF"/>
        </w:rPr>
        <w:t xml:space="preserve">As was stated by Schippers JA in </w:t>
      </w:r>
      <w:r w:rsidR="00624B1B" w:rsidRPr="00F56044">
        <w:rPr>
          <w:rFonts w:ascii="Arial" w:hAnsi="Arial" w:cs="Arial"/>
          <w:i/>
        </w:rPr>
        <w:t>MEC for Health, Eastern Cape v Mkhitha and Another</w:t>
      </w:r>
      <w:r w:rsidR="00624B1B" w:rsidRPr="00624B1B">
        <w:rPr>
          <w:rStyle w:val="FootnoteReference"/>
          <w:rFonts w:ascii="Arial" w:hAnsi="Arial" w:cs="Arial"/>
        </w:rPr>
        <w:footnoteReference w:id="4"/>
      </w:r>
      <w:r w:rsidR="00624B1B" w:rsidRPr="00F56044">
        <w:rPr>
          <w:rFonts w:ascii="Arial" w:hAnsi="Arial" w:cs="Arial"/>
        </w:rPr>
        <w:t>:</w:t>
      </w:r>
    </w:p>
    <w:p w:rsidR="00624B1B" w:rsidRPr="00624B1B" w:rsidRDefault="00624B1B" w:rsidP="00624B1B">
      <w:pPr>
        <w:pStyle w:val="ListParagraph"/>
        <w:tabs>
          <w:tab w:val="left" w:pos="709"/>
        </w:tabs>
        <w:spacing w:line="360" w:lineRule="auto"/>
        <w:ind w:left="0"/>
        <w:jc w:val="both"/>
        <w:rPr>
          <w:rFonts w:ascii="Arial" w:hAnsi="Arial" w:cs="Arial"/>
          <w:sz w:val="22"/>
          <w:szCs w:val="22"/>
          <w:shd w:val="clear" w:color="auto" w:fill="FFFFFF"/>
        </w:rPr>
      </w:pPr>
      <w:r w:rsidRPr="00624B1B">
        <w:rPr>
          <w:rFonts w:ascii="Arial" w:hAnsi="Arial" w:cs="Arial"/>
          <w:sz w:val="22"/>
          <w:szCs w:val="22"/>
          <w:shd w:val="clear" w:color="auto" w:fill="FFFFFF"/>
        </w:rPr>
        <w:t>‘An applicant for leave to appeal must convince the court on proper grounds that there is a reasonable prospect or realistic chance of success on appeal.  A mere possibility of success, an arguable case or one that is not hopeless, is not enough. There must be a sound, rational basis to conclude that there is a reasonable prospect of success on appeal.’</w:t>
      </w:r>
    </w:p>
    <w:p w:rsidR="00624B1B" w:rsidRPr="004C1A78" w:rsidRDefault="00624B1B" w:rsidP="00624B1B">
      <w:pPr>
        <w:pStyle w:val="NormalWeb"/>
        <w:shd w:val="clear" w:color="auto" w:fill="FFFFFF"/>
        <w:tabs>
          <w:tab w:val="left" w:pos="709"/>
        </w:tabs>
        <w:spacing w:before="0" w:beforeAutospacing="0" w:after="0" w:afterAutospacing="0" w:line="360" w:lineRule="auto"/>
        <w:jc w:val="both"/>
        <w:rPr>
          <w:rFonts w:ascii="Arial" w:hAnsi="Arial" w:cs="Arial"/>
          <w:color w:val="242121"/>
        </w:rPr>
      </w:pPr>
    </w:p>
    <w:p w:rsidR="00304861" w:rsidRPr="00F56044" w:rsidRDefault="00F56044" w:rsidP="00F56044">
      <w:pPr>
        <w:tabs>
          <w:tab w:val="left" w:pos="709"/>
          <w:tab w:val="left" w:pos="1418"/>
        </w:tabs>
        <w:spacing w:line="360" w:lineRule="auto"/>
        <w:jc w:val="both"/>
        <w:rPr>
          <w:rFonts w:ascii="Arial" w:hAnsi="Arial" w:cs="Arial"/>
        </w:rPr>
      </w:pPr>
      <w:r>
        <w:rPr>
          <w:rFonts w:ascii="Arial" w:hAnsi="Arial" w:cs="Arial"/>
        </w:rPr>
        <w:lastRenderedPageBreak/>
        <w:t>[8]</w:t>
      </w:r>
      <w:r>
        <w:rPr>
          <w:rFonts w:ascii="Arial" w:hAnsi="Arial" w:cs="Arial"/>
        </w:rPr>
        <w:tab/>
      </w:r>
      <w:r w:rsidR="00EF40AA" w:rsidRPr="00F56044">
        <w:rPr>
          <w:rFonts w:ascii="Arial" w:hAnsi="Arial" w:cs="Arial"/>
        </w:rPr>
        <w:t>The facts of this matter need to be briefly mentioned. The applicant is a bank that</w:t>
      </w:r>
      <w:r w:rsidR="00DF4D9F" w:rsidRPr="00F56044">
        <w:rPr>
          <w:rFonts w:ascii="Arial" w:hAnsi="Arial" w:cs="Arial"/>
        </w:rPr>
        <w:t>, inter alia,</w:t>
      </w:r>
      <w:r w:rsidR="00EF40AA" w:rsidRPr="00F56044">
        <w:rPr>
          <w:rFonts w:ascii="Arial" w:hAnsi="Arial" w:cs="Arial"/>
        </w:rPr>
        <w:t xml:space="preserve"> lends money in</w:t>
      </w:r>
      <w:r w:rsidR="00BA2820" w:rsidRPr="00F56044">
        <w:rPr>
          <w:rFonts w:ascii="Arial" w:hAnsi="Arial" w:cs="Arial"/>
        </w:rPr>
        <w:t xml:space="preserve"> a</w:t>
      </w:r>
      <w:r w:rsidR="00EF40AA" w:rsidRPr="00F56044">
        <w:rPr>
          <w:rFonts w:ascii="Arial" w:hAnsi="Arial" w:cs="Arial"/>
        </w:rPr>
        <w:t xml:space="preserve"> </w:t>
      </w:r>
      <w:r w:rsidR="00E7277F" w:rsidRPr="00F56044">
        <w:rPr>
          <w:rFonts w:ascii="Arial" w:hAnsi="Arial" w:cs="Arial"/>
        </w:rPr>
        <w:t>Sharia</w:t>
      </w:r>
      <w:r w:rsidR="00BA2820" w:rsidRPr="00F56044">
        <w:rPr>
          <w:rFonts w:ascii="Arial" w:hAnsi="Arial" w:cs="Arial"/>
        </w:rPr>
        <w:t>-compliant way</w:t>
      </w:r>
      <w:r w:rsidR="00EF40AA" w:rsidRPr="00F56044">
        <w:rPr>
          <w:rFonts w:ascii="Arial" w:hAnsi="Arial" w:cs="Arial"/>
        </w:rPr>
        <w:t>.</w:t>
      </w:r>
      <w:r w:rsidR="00BA2820" w:rsidRPr="00F56044">
        <w:rPr>
          <w:rFonts w:ascii="Arial" w:hAnsi="Arial" w:cs="Arial"/>
        </w:rPr>
        <w:t xml:space="preserve"> </w:t>
      </w:r>
      <w:r w:rsidR="00EF40AA" w:rsidRPr="00F56044">
        <w:rPr>
          <w:rFonts w:ascii="Arial" w:hAnsi="Arial" w:cs="Arial"/>
        </w:rPr>
        <w:t>The respondent is a private company whose guiding mind is a</w:t>
      </w:r>
      <w:r w:rsidR="001125B8" w:rsidRPr="00F56044">
        <w:rPr>
          <w:rFonts w:ascii="Arial" w:hAnsi="Arial" w:cs="Arial"/>
        </w:rPr>
        <w:t xml:space="preserve">n adherent of the Islamic faith </w:t>
      </w:r>
      <w:r w:rsidR="00EF40AA" w:rsidRPr="00F56044">
        <w:rPr>
          <w:rFonts w:ascii="Arial" w:hAnsi="Arial" w:cs="Arial"/>
        </w:rPr>
        <w:t>and wh</w:t>
      </w:r>
      <w:r w:rsidR="001125B8" w:rsidRPr="00F56044">
        <w:rPr>
          <w:rFonts w:ascii="Arial" w:hAnsi="Arial" w:cs="Arial"/>
        </w:rPr>
        <w:t>ich</w:t>
      </w:r>
      <w:r w:rsidR="00EF40AA" w:rsidRPr="00F56044">
        <w:rPr>
          <w:rFonts w:ascii="Arial" w:hAnsi="Arial" w:cs="Arial"/>
        </w:rPr>
        <w:t xml:space="preserve"> wished to borrow money in a manner that would not offend </w:t>
      </w:r>
      <w:r w:rsidR="00E7277F" w:rsidRPr="00F56044">
        <w:rPr>
          <w:rFonts w:ascii="Arial" w:hAnsi="Arial" w:cs="Arial"/>
        </w:rPr>
        <w:t>Sharia</w:t>
      </w:r>
      <w:r w:rsidR="00EF40AA" w:rsidRPr="00F56044">
        <w:rPr>
          <w:rFonts w:ascii="Arial" w:hAnsi="Arial" w:cs="Arial"/>
        </w:rPr>
        <w:t xml:space="preserve"> law</w:t>
      </w:r>
      <w:r w:rsidR="00304861" w:rsidRPr="00F56044">
        <w:rPr>
          <w:rFonts w:ascii="Arial" w:hAnsi="Arial" w:cs="Arial"/>
        </w:rPr>
        <w:t xml:space="preserve"> in order to purchase the property</w:t>
      </w:r>
      <w:r w:rsidR="00EF40AA" w:rsidRPr="00F56044">
        <w:rPr>
          <w:rFonts w:ascii="Arial" w:hAnsi="Arial" w:cs="Arial"/>
        </w:rPr>
        <w:t xml:space="preserve">. </w:t>
      </w:r>
      <w:r w:rsidR="00BA2820" w:rsidRPr="00F56044">
        <w:rPr>
          <w:rFonts w:ascii="Arial" w:hAnsi="Arial" w:cs="Arial"/>
        </w:rPr>
        <w:t xml:space="preserve">The applicant was to be the source of those funds. </w:t>
      </w:r>
      <w:r w:rsidR="00EF40AA" w:rsidRPr="00F56044">
        <w:rPr>
          <w:rFonts w:ascii="Arial" w:hAnsi="Arial" w:cs="Arial"/>
        </w:rPr>
        <w:t>The mechanism chosen to allow this to occur, inter alia, was</w:t>
      </w:r>
      <w:r w:rsidR="00BA2820" w:rsidRPr="00F56044">
        <w:rPr>
          <w:rFonts w:ascii="Arial" w:hAnsi="Arial" w:cs="Arial"/>
        </w:rPr>
        <w:t xml:space="preserve"> a Musharaka, or joint venture, agreement, which led to</w:t>
      </w:r>
      <w:r w:rsidR="00EF40AA" w:rsidRPr="00F56044">
        <w:rPr>
          <w:rFonts w:ascii="Arial" w:hAnsi="Arial" w:cs="Arial"/>
        </w:rPr>
        <w:t xml:space="preserve"> the creation of a partnership between the parties. </w:t>
      </w:r>
    </w:p>
    <w:p w:rsidR="00304861" w:rsidRDefault="00304861" w:rsidP="00304861">
      <w:pPr>
        <w:pStyle w:val="ListParagraph"/>
        <w:tabs>
          <w:tab w:val="left" w:pos="709"/>
          <w:tab w:val="left" w:pos="1418"/>
        </w:tabs>
        <w:spacing w:line="360" w:lineRule="auto"/>
        <w:ind w:left="0"/>
        <w:jc w:val="both"/>
        <w:rPr>
          <w:rFonts w:ascii="Arial" w:hAnsi="Arial" w:cs="Arial"/>
        </w:rPr>
      </w:pPr>
    </w:p>
    <w:p w:rsidR="00304861" w:rsidRPr="00F56044" w:rsidRDefault="00F56044" w:rsidP="00F56044">
      <w:pPr>
        <w:tabs>
          <w:tab w:val="left" w:pos="709"/>
          <w:tab w:val="left" w:pos="1418"/>
        </w:tabs>
        <w:spacing w:line="360" w:lineRule="auto"/>
        <w:jc w:val="both"/>
        <w:rPr>
          <w:rFonts w:ascii="Arial" w:hAnsi="Arial" w:cs="Arial"/>
        </w:rPr>
      </w:pPr>
      <w:r>
        <w:rPr>
          <w:rFonts w:ascii="Arial" w:hAnsi="Arial" w:cs="Arial"/>
        </w:rPr>
        <w:t>[9]</w:t>
      </w:r>
      <w:r>
        <w:rPr>
          <w:rFonts w:ascii="Arial" w:hAnsi="Arial" w:cs="Arial"/>
        </w:rPr>
        <w:tab/>
      </w:r>
      <w:r w:rsidR="00EF40AA" w:rsidRPr="00F56044">
        <w:rPr>
          <w:rFonts w:ascii="Arial" w:hAnsi="Arial" w:cs="Arial"/>
        </w:rPr>
        <w:t>The applicant</w:t>
      </w:r>
      <w:r w:rsidR="00304861" w:rsidRPr="00F56044">
        <w:rPr>
          <w:rFonts w:ascii="Arial" w:hAnsi="Arial" w:cs="Arial"/>
        </w:rPr>
        <w:t>, on behalf of the partnership,</w:t>
      </w:r>
      <w:r w:rsidR="00EF40AA" w:rsidRPr="00F56044">
        <w:rPr>
          <w:rFonts w:ascii="Arial" w:hAnsi="Arial" w:cs="Arial"/>
        </w:rPr>
        <w:t xml:space="preserve"> would purchase </w:t>
      </w:r>
      <w:r w:rsidR="00DF4D9F" w:rsidRPr="00F56044">
        <w:rPr>
          <w:rFonts w:ascii="Arial" w:hAnsi="Arial" w:cs="Arial"/>
        </w:rPr>
        <w:t xml:space="preserve">the </w:t>
      </w:r>
      <w:r w:rsidR="0089074A" w:rsidRPr="00F56044">
        <w:rPr>
          <w:rFonts w:ascii="Arial" w:hAnsi="Arial" w:cs="Arial"/>
        </w:rPr>
        <w:t>property</w:t>
      </w:r>
      <w:r w:rsidR="00DF4D9F" w:rsidRPr="00F56044">
        <w:rPr>
          <w:rFonts w:ascii="Arial" w:hAnsi="Arial" w:cs="Arial"/>
        </w:rPr>
        <w:t xml:space="preserve"> identified by the respondent</w:t>
      </w:r>
      <w:r w:rsidR="00BA2820" w:rsidRPr="00F56044">
        <w:rPr>
          <w:rFonts w:ascii="Arial" w:hAnsi="Arial" w:cs="Arial"/>
        </w:rPr>
        <w:t>, which would then be registered in the name of the respondent as nominee for the partnership. T</w:t>
      </w:r>
      <w:r w:rsidR="00DF4D9F" w:rsidRPr="00F56044">
        <w:rPr>
          <w:rFonts w:ascii="Arial" w:hAnsi="Arial" w:cs="Arial"/>
        </w:rPr>
        <w:t>he respondent would purchase the equity in th</w:t>
      </w:r>
      <w:r w:rsidR="0089074A" w:rsidRPr="00F56044">
        <w:rPr>
          <w:rFonts w:ascii="Arial" w:hAnsi="Arial" w:cs="Arial"/>
        </w:rPr>
        <w:t>e</w:t>
      </w:r>
      <w:r w:rsidR="00DF4D9F" w:rsidRPr="00F56044">
        <w:rPr>
          <w:rFonts w:ascii="Arial" w:hAnsi="Arial" w:cs="Arial"/>
        </w:rPr>
        <w:t xml:space="preserve"> property from the applicant </w:t>
      </w:r>
      <w:r w:rsidR="00304861" w:rsidRPr="00F56044">
        <w:rPr>
          <w:rFonts w:ascii="Arial" w:hAnsi="Arial" w:cs="Arial"/>
        </w:rPr>
        <w:t xml:space="preserve">at an agreed rate </w:t>
      </w:r>
      <w:r w:rsidR="00DF4D9F" w:rsidRPr="00F56044">
        <w:rPr>
          <w:rFonts w:ascii="Arial" w:hAnsi="Arial" w:cs="Arial"/>
        </w:rPr>
        <w:t xml:space="preserve">over the duration of the agreement and would eventually come to own the property in its own right. The price that the respondent would have to pay </w:t>
      </w:r>
      <w:r w:rsidR="00C971BA" w:rsidRPr="00F56044">
        <w:rPr>
          <w:rFonts w:ascii="Arial" w:hAnsi="Arial" w:cs="Arial"/>
        </w:rPr>
        <w:t xml:space="preserve">for the property </w:t>
      </w:r>
      <w:r w:rsidR="00DF4D9F" w:rsidRPr="00F56044">
        <w:rPr>
          <w:rFonts w:ascii="Arial" w:hAnsi="Arial" w:cs="Arial"/>
        </w:rPr>
        <w:t xml:space="preserve">would have been calculated to already include interest and thus, apparently, there would be no infringement of </w:t>
      </w:r>
      <w:r w:rsidR="00E7277F" w:rsidRPr="00F56044">
        <w:rPr>
          <w:rFonts w:ascii="Arial" w:hAnsi="Arial" w:cs="Arial"/>
        </w:rPr>
        <w:t>Sharia</w:t>
      </w:r>
      <w:r w:rsidR="00DF4D9F" w:rsidRPr="00F56044">
        <w:rPr>
          <w:rFonts w:ascii="Arial" w:hAnsi="Arial" w:cs="Arial"/>
        </w:rPr>
        <w:t xml:space="preserve"> law.  </w:t>
      </w:r>
    </w:p>
    <w:p w:rsidR="00304861" w:rsidRPr="00304861" w:rsidRDefault="00304861" w:rsidP="00304861">
      <w:pPr>
        <w:pStyle w:val="ListParagraph"/>
        <w:spacing w:line="360" w:lineRule="auto"/>
        <w:rPr>
          <w:rFonts w:ascii="Arial" w:hAnsi="Arial" w:cs="Arial"/>
        </w:rPr>
      </w:pPr>
    </w:p>
    <w:p w:rsidR="00DF4D9F" w:rsidRPr="00F56044" w:rsidRDefault="00F56044" w:rsidP="00F56044">
      <w:pPr>
        <w:tabs>
          <w:tab w:val="left" w:pos="709"/>
          <w:tab w:val="left" w:pos="1418"/>
        </w:tabs>
        <w:spacing w:line="360" w:lineRule="auto"/>
        <w:jc w:val="both"/>
        <w:rPr>
          <w:rFonts w:ascii="Arial" w:hAnsi="Arial" w:cs="Arial"/>
        </w:rPr>
      </w:pPr>
      <w:r>
        <w:rPr>
          <w:rFonts w:ascii="Arial" w:hAnsi="Arial" w:cs="Arial"/>
        </w:rPr>
        <w:t>[10]</w:t>
      </w:r>
      <w:r>
        <w:rPr>
          <w:rFonts w:ascii="Arial" w:hAnsi="Arial" w:cs="Arial"/>
        </w:rPr>
        <w:tab/>
      </w:r>
      <w:r w:rsidR="00C971BA" w:rsidRPr="00F56044">
        <w:rPr>
          <w:rFonts w:ascii="Arial" w:hAnsi="Arial" w:cs="Arial"/>
        </w:rPr>
        <w:t xml:space="preserve">The applicant contended, and the respondent did not seriously dispute, that the respondent had been an irregular payer of its </w:t>
      </w:r>
      <w:r w:rsidR="00304861" w:rsidRPr="00F56044">
        <w:rPr>
          <w:rFonts w:ascii="Arial" w:hAnsi="Arial" w:cs="Arial"/>
        </w:rPr>
        <w:t xml:space="preserve">monthly </w:t>
      </w:r>
      <w:r w:rsidR="00C971BA" w:rsidRPr="00F56044">
        <w:rPr>
          <w:rFonts w:ascii="Arial" w:hAnsi="Arial" w:cs="Arial"/>
        </w:rPr>
        <w:t>obligations</w:t>
      </w:r>
      <w:r w:rsidR="00304861" w:rsidRPr="00F56044">
        <w:rPr>
          <w:rFonts w:ascii="Arial" w:hAnsi="Arial" w:cs="Arial"/>
        </w:rPr>
        <w:t xml:space="preserve">. In due course, after several defaults by the respondent, the applicant decided that it </w:t>
      </w:r>
      <w:r w:rsidR="00D15067" w:rsidRPr="00F56044">
        <w:rPr>
          <w:rFonts w:ascii="Arial" w:hAnsi="Arial" w:cs="Arial"/>
        </w:rPr>
        <w:t>no longer wished to continue with the scheme</w:t>
      </w:r>
      <w:r w:rsidR="00C971BA" w:rsidRPr="00F56044">
        <w:rPr>
          <w:rFonts w:ascii="Arial" w:hAnsi="Arial" w:cs="Arial"/>
        </w:rPr>
        <w:t xml:space="preserve"> and gave the required notice to </w:t>
      </w:r>
      <w:r w:rsidR="00304861" w:rsidRPr="00F56044">
        <w:rPr>
          <w:rFonts w:ascii="Arial" w:hAnsi="Arial" w:cs="Arial"/>
        </w:rPr>
        <w:t xml:space="preserve">the respondent to </w:t>
      </w:r>
      <w:r w:rsidR="00C971BA" w:rsidRPr="00F56044">
        <w:rPr>
          <w:rFonts w:ascii="Arial" w:hAnsi="Arial" w:cs="Arial"/>
        </w:rPr>
        <w:t>terminate the partnership. The respondent did not remedy its breach and the agreement was cancelled. Almost a year later, the respondent paid its arrears to the applicant, who nonetheless pressed ahead with the application that I ultimately heard in Durban</w:t>
      </w:r>
      <w:r w:rsidR="00304861" w:rsidRPr="00F56044">
        <w:rPr>
          <w:rFonts w:ascii="Arial" w:hAnsi="Arial" w:cs="Arial"/>
        </w:rPr>
        <w:t xml:space="preserve"> and determined in its favour</w:t>
      </w:r>
      <w:r w:rsidR="00C971BA" w:rsidRPr="00F56044">
        <w:rPr>
          <w:rFonts w:ascii="Arial" w:hAnsi="Arial" w:cs="Arial"/>
        </w:rPr>
        <w:t>.</w:t>
      </w:r>
    </w:p>
    <w:p w:rsidR="00DF4D9F" w:rsidRDefault="00DF4D9F" w:rsidP="00646D65">
      <w:pPr>
        <w:pStyle w:val="ListParagraph"/>
        <w:tabs>
          <w:tab w:val="left" w:pos="709"/>
          <w:tab w:val="left" w:pos="1418"/>
        </w:tabs>
        <w:spacing w:line="360" w:lineRule="auto"/>
        <w:ind w:left="0"/>
        <w:jc w:val="both"/>
        <w:rPr>
          <w:rFonts w:ascii="Arial" w:hAnsi="Arial" w:cs="Arial"/>
        </w:rPr>
      </w:pPr>
    </w:p>
    <w:p w:rsidR="00646D65" w:rsidRPr="00F56044" w:rsidRDefault="00F56044" w:rsidP="00F56044">
      <w:pPr>
        <w:tabs>
          <w:tab w:val="left" w:pos="709"/>
          <w:tab w:val="left" w:pos="1418"/>
        </w:tabs>
        <w:spacing w:line="360" w:lineRule="auto"/>
        <w:jc w:val="both"/>
        <w:rPr>
          <w:rFonts w:ascii="Arial" w:hAnsi="Arial" w:cs="Arial"/>
        </w:rPr>
      </w:pPr>
      <w:r>
        <w:rPr>
          <w:rFonts w:ascii="Arial" w:hAnsi="Arial" w:cs="Arial"/>
        </w:rPr>
        <w:t>[11]</w:t>
      </w:r>
      <w:r>
        <w:rPr>
          <w:rFonts w:ascii="Arial" w:hAnsi="Arial" w:cs="Arial"/>
        </w:rPr>
        <w:tab/>
      </w:r>
      <w:r w:rsidR="00C971BA" w:rsidRPr="00F56044">
        <w:rPr>
          <w:rFonts w:ascii="Arial" w:hAnsi="Arial" w:cs="Arial"/>
        </w:rPr>
        <w:t xml:space="preserve">As to the first ground upon which I am alleged to have erred, </w:t>
      </w:r>
      <w:r w:rsidR="00646D65" w:rsidRPr="00F56044">
        <w:rPr>
          <w:rFonts w:ascii="Arial" w:hAnsi="Arial" w:cs="Arial"/>
        </w:rPr>
        <w:t xml:space="preserve">the agreements between the applicant and respondent were cancelled in writing in a letter dated 18 November 2021. The payment </w:t>
      </w:r>
      <w:r w:rsidR="00864911" w:rsidRPr="00F56044">
        <w:rPr>
          <w:rFonts w:ascii="Arial" w:hAnsi="Arial" w:cs="Arial"/>
        </w:rPr>
        <w:t xml:space="preserve">of the arrears </w:t>
      </w:r>
      <w:r w:rsidR="00646D65" w:rsidRPr="00F56044">
        <w:rPr>
          <w:rFonts w:ascii="Arial" w:hAnsi="Arial" w:cs="Arial"/>
        </w:rPr>
        <w:t xml:space="preserve">relied upon by the respondent was made on 19 July 2022. By that date, the agreement no longer existed. The respondent has never alleged that a new agreement was brought into existence that </w:t>
      </w:r>
      <w:r w:rsidR="00864911" w:rsidRPr="00F56044">
        <w:rPr>
          <w:rFonts w:ascii="Arial" w:hAnsi="Arial" w:cs="Arial"/>
        </w:rPr>
        <w:t>led to the</w:t>
      </w:r>
      <w:r w:rsidR="00646D65" w:rsidRPr="00F56044">
        <w:rPr>
          <w:rFonts w:ascii="Arial" w:hAnsi="Arial" w:cs="Arial"/>
        </w:rPr>
        <w:t xml:space="preserve"> payment</w:t>
      </w:r>
      <w:r w:rsidR="00304861" w:rsidRPr="00F56044">
        <w:rPr>
          <w:rFonts w:ascii="Arial" w:hAnsi="Arial" w:cs="Arial"/>
        </w:rPr>
        <w:t xml:space="preserve"> nor has it put up any documentary proof of such a further agreement</w:t>
      </w:r>
      <w:r w:rsidR="00646D65" w:rsidRPr="00F56044">
        <w:rPr>
          <w:rFonts w:ascii="Arial" w:hAnsi="Arial" w:cs="Arial"/>
        </w:rPr>
        <w:t>. I accordingly am unpersuaded that there is any other way of viewing these facts</w:t>
      </w:r>
      <w:r w:rsidR="003B6F4A" w:rsidRPr="00F56044">
        <w:rPr>
          <w:rFonts w:ascii="Arial" w:hAnsi="Arial" w:cs="Arial"/>
        </w:rPr>
        <w:t xml:space="preserve"> </w:t>
      </w:r>
      <w:r w:rsidR="00864911" w:rsidRPr="00F56044">
        <w:rPr>
          <w:rFonts w:ascii="Arial" w:hAnsi="Arial" w:cs="Arial"/>
        </w:rPr>
        <w:t xml:space="preserve">other </w:t>
      </w:r>
      <w:r w:rsidR="003B6F4A" w:rsidRPr="00F56044">
        <w:rPr>
          <w:rFonts w:ascii="Arial" w:hAnsi="Arial" w:cs="Arial"/>
        </w:rPr>
        <w:t>than the way in which I did.</w:t>
      </w:r>
    </w:p>
    <w:p w:rsidR="00411389" w:rsidRPr="00F56044" w:rsidRDefault="00F56044" w:rsidP="00F56044">
      <w:pPr>
        <w:tabs>
          <w:tab w:val="left" w:pos="709"/>
          <w:tab w:val="left" w:pos="1418"/>
        </w:tabs>
        <w:spacing w:line="360" w:lineRule="auto"/>
        <w:jc w:val="both"/>
        <w:rPr>
          <w:rFonts w:ascii="Arial" w:hAnsi="Arial" w:cs="Arial"/>
        </w:rPr>
      </w:pPr>
      <w:r>
        <w:rPr>
          <w:rFonts w:ascii="Arial" w:hAnsi="Arial" w:cs="Arial"/>
        </w:rPr>
        <w:lastRenderedPageBreak/>
        <w:t>[12]</w:t>
      </w:r>
      <w:r>
        <w:rPr>
          <w:rFonts w:ascii="Arial" w:hAnsi="Arial" w:cs="Arial"/>
        </w:rPr>
        <w:tab/>
      </w:r>
      <w:r w:rsidR="00646D65" w:rsidRPr="00F56044">
        <w:rPr>
          <w:rFonts w:ascii="Arial" w:hAnsi="Arial" w:cs="Arial"/>
        </w:rPr>
        <w:t xml:space="preserve">As to the second ground raised by the respondent, the order granted by me was to permit the winding up of the partnership. </w:t>
      </w:r>
      <w:r w:rsidR="002835AA" w:rsidRPr="00F56044">
        <w:rPr>
          <w:rFonts w:ascii="Arial" w:hAnsi="Arial" w:cs="Arial"/>
        </w:rPr>
        <w:t xml:space="preserve">The applicant, as a co-owner of the property, sought </w:t>
      </w:r>
      <w:r w:rsidR="00614599" w:rsidRPr="00F56044">
        <w:rPr>
          <w:rFonts w:ascii="Arial" w:hAnsi="Arial" w:cs="Arial"/>
        </w:rPr>
        <w:t xml:space="preserve">its order based upon the provisions of the </w:t>
      </w:r>
      <w:r w:rsidR="00614599" w:rsidRPr="00F56044">
        <w:rPr>
          <w:rFonts w:ascii="Arial" w:hAnsi="Arial" w:cs="Arial"/>
          <w:i/>
          <w:iCs/>
        </w:rPr>
        <w:t>actio communi dividundo</w:t>
      </w:r>
      <w:r w:rsidR="00614599" w:rsidRPr="00F56044">
        <w:rPr>
          <w:rFonts w:ascii="Arial" w:hAnsi="Arial" w:cs="Arial"/>
        </w:rPr>
        <w:t>.</w:t>
      </w:r>
      <w:r w:rsidR="002835AA" w:rsidRPr="00F56044">
        <w:rPr>
          <w:rFonts w:ascii="Arial" w:hAnsi="Arial" w:cs="Arial"/>
        </w:rPr>
        <w:t xml:space="preserve"> </w:t>
      </w:r>
      <w:r w:rsidR="00614599" w:rsidRPr="00F56044">
        <w:rPr>
          <w:rFonts w:ascii="Arial" w:hAnsi="Arial" w:cs="Arial"/>
        </w:rPr>
        <w:t xml:space="preserve">It established that it was entitled to that order. </w:t>
      </w:r>
      <w:r w:rsidR="00411389" w:rsidRPr="00F56044">
        <w:rPr>
          <w:rFonts w:ascii="Arial" w:hAnsi="Arial" w:cs="Arial"/>
        </w:rPr>
        <w:t xml:space="preserve">The realisation of partnership assets and the payment of partnership debts are the natural consequences of such an order. </w:t>
      </w:r>
      <w:r w:rsidR="00320C25" w:rsidRPr="00F56044">
        <w:rPr>
          <w:rFonts w:ascii="Arial" w:hAnsi="Arial" w:cs="Arial"/>
        </w:rPr>
        <w:t>It is acknowledged that t</w:t>
      </w:r>
      <w:r w:rsidR="00411389" w:rsidRPr="00F56044">
        <w:rPr>
          <w:rFonts w:ascii="Arial" w:hAnsi="Arial" w:cs="Arial"/>
        </w:rPr>
        <w:t xml:space="preserve">he property would be a partnership asset. </w:t>
      </w:r>
      <w:r w:rsidR="00614599" w:rsidRPr="00F56044">
        <w:rPr>
          <w:rFonts w:ascii="Arial" w:hAnsi="Arial" w:cs="Arial"/>
        </w:rPr>
        <w:t xml:space="preserve">The fact that the director of the respondent and her family lived at the property was not </w:t>
      </w:r>
      <w:r w:rsidR="00411389" w:rsidRPr="00F56044">
        <w:rPr>
          <w:rFonts w:ascii="Arial" w:hAnsi="Arial" w:cs="Arial"/>
        </w:rPr>
        <w:t>a defence to the applicant’s application</w:t>
      </w:r>
      <w:r w:rsidR="00614599" w:rsidRPr="00F56044">
        <w:rPr>
          <w:rFonts w:ascii="Arial" w:hAnsi="Arial" w:cs="Arial"/>
        </w:rPr>
        <w:t xml:space="preserve">. </w:t>
      </w:r>
      <w:r w:rsidR="00320C25" w:rsidRPr="00F56044">
        <w:rPr>
          <w:rFonts w:ascii="Arial" w:hAnsi="Arial" w:cs="Arial"/>
        </w:rPr>
        <w:t xml:space="preserve">As Ms Miranda points out in her heads of argument, the respondent appears to suggest that the provisions of Uniform Rule 46A should be applied to the dissolution of partnerships or that the </w:t>
      </w:r>
      <w:r w:rsidR="00320C25" w:rsidRPr="00F56044">
        <w:rPr>
          <w:rFonts w:ascii="Arial" w:hAnsi="Arial" w:cs="Arial"/>
          <w:i/>
        </w:rPr>
        <w:t>actio</w:t>
      </w:r>
      <w:r w:rsidR="00320C25" w:rsidRPr="00F56044">
        <w:rPr>
          <w:rFonts w:ascii="Arial" w:hAnsi="Arial" w:cs="Arial"/>
          <w:i/>
          <w:iCs/>
        </w:rPr>
        <w:t xml:space="preserve"> communi dividundo</w:t>
      </w:r>
      <w:r w:rsidR="00320C25" w:rsidRPr="00F56044">
        <w:rPr>
          <w:rFonts w:ascii="Arial" w:hAnsi="Arial" w:cs="Arial"/>
          <w:iCs/>
        </w:rPr>
        <w:t xml:space="preserve"> is unconstitutional without specifically asking for such an order from this court.</w:t>
      </w:r>
    </w:p>
    <w:p w:rsidR="00411389" w:rsidRPr="00411389" w:rsidRDefault="00411389" w:rsidP="00411389">
      <w:pPr>
        <w:pStyle w:val="ListParagraph"/>
        <w:spacing w:line="360" w:lineRule="auto"/>
        <w:rPr>
          <w:rFonts w:ascii="Arial" w:hAnsi="Arial" w:cs="Arial"/>
        </w:rPr>
      </w:pPr>
    </w:p>
    <w:p w:rsidR="00646D65" w:rsidRPr="00F56044" w:rsidRDefault="00F56044" w:rsidP="00F56044">
      <w:pPr>
        <w:tabs>
          <w:tab w:val="left" w:pos="709"/>
          <w:tab w:val="left" w:pos="1418"/>
        </w:tabs>
        <w:spacing w:line="360" w:lineRule="auto"/>
        <w:jc w:val="both"/>
        <w:rPr>
          <w:rFonts w:ascii="Arial" w:hAnsi="Arial" w:cs="Arial"/>
        </w:rPr>
      </w:pPr>
      <w:r>
        <w:rPr>
          <w:rFonts w:ascii="Arial" w:hAnsi="Arial" w:cs="Arial"/>
        </w:rPr>
        <w:t>[13]</w:t>
      </w:r>
      <w:r>
        <w:rPr>
          <w:rFonts w:ascii="Arial" w:hAnsi="Arial" w:cs="Arial"/>
        </w:rPr>
        <w:tab/>
      </w:r>
      <w:r w:rsidR="003B6F4A" w:rsidRPr="00F56044">
        <w:rPr>
          <w:rFonts w:ascii="Arial" w:hAnsi="Arial" w:cs="Arial"/>
        </w:rPr>
        <w:t>T</w:t>
      </w:r>
      <w:r w:rsidR="002835AA" w:rsidRPr="00F56044">
        <w:rPr>
          <w:rFonts w:ascii="Arial" w:hAnsi="Arial" w:cs="Arial"/>
        </w:rPr>
        <w:t>here is</w:t>
      </w:r>
      <w:r w:rsidR="003B6F4A" w:rsidRPr="00F56044">
        <w:rPr>
          <w:rFonts w:ascii="Arial" w:hAnsi="Arial" w:cs="Arial"/>
        </w:rPr>
        <w:t>, in any event,</w:t>
      </w:r>
      <w:r w:rsidR="002835AA" w:rsidRPr="00F56044">
        <w:rPr>
          <w:rFonts w:ascii="Arial" w:hAnsi="Arial" w:cs="Arial"/>
        </w:rPr>
        <w:t xml:space="preserve"> no certainty that the property would </w:t>
      </w:r>
      <w:r w:rsidR="00320C25" w:rsidRPr="00F56044">
        <w:rPr>
          <w:rFonts w:ascii="Arial" w:hAnsi="Arial" w:cs="Arial"/>
        </w:rPr>
        <w:t xml:space="preserve">ultimately </w:t>
      </w:r>
      <w:r w:rsidR="002835AA" w:rsidRPr="00F56044">
        <w:rPr>
          <w:rFonts w:ascii="Arial" w:hAnsi="Arial" w:cs="Arial"/>
        </w:rPr>
        <w:t>be sold to a third party</w:t>
      </w:r>
      <w:r w:rsidR="00E7277F" w:rsidRPr="00F56044">
        <w:rPr>
          <w:rFonts w:ascii="Arial" w:hAnsi="Arial" w:cs="Arial"/>
        </w:rPr>
        <w:t xml:space="preserve"> to justify </w:t>
      </w:r>
      <w:r w:rsidR="00A43D7C" w:rsidRPr="00F56044">
        <w:rPr>
          <w:rFonts w:ascii="Arial" w:hAnsi="Arial" w:cs="Arial"/>
        </w:rPr>
        <w:t xml:space="preserve">the need for </w:t>
      </w:r>
      <w:r w:rsidR="00E7277F" w:rsidRPr="00F56044">
        <w:rPr>
          <w:rFonts w:ascii="Arial" w:hAnsi="Arial" w:cs="Arial"/>
        </w:rPr>
        <w:t>judicial oversight</w:t>
      </w:r>
      <w:r w:rsidR="002835AA" w:rsidRPr="00F56044">
        <w:rPr>
          <w:rFonts w:ascii="Arial" w:hAnsi="Arial" w:cs="Arial"/>
        </w:rPr>
        <w:t xml:space="preserve">. Indeed, the order </w:t>
      </w:r>
      <w:r w:rsidR="003B6F4A" w:rsidRPr="00F56044">
        <w:rPr>
          <w:rFonts w:ascii="Arial" w:hAnsi="Arial" w:cs="Arial"/>
        </w:rPr>
        <w:t xml:space="preserve">granted </w:t>
      </w:r>
      <w:r w:rsidR="002835AA" w:rsidRPr="00F56044">
        <w:rPr>
          <w:rFonts w:ascii="Arial" w:hAnsi="Arial" w:cs="Arial"/>
        </w:rPr>
        <w:t xml:space="preserve">specifically countenances the property being offered first to the partners </w:t>
      </w:r>
      <w:r w:rsidR="00864911" w:rsidRPr="00F56044">
        <w:rPr>
          <w:rFonts w:ascii="Arial" w:hAnsi="Arial" w:cs="Arial"/>
        </w:rPr>
        <w:t xml:space="preserve">to the partnership </w:t>
      </w:r>
      <w:r w:rsidR="002835AA" w:rsidRPr="00F56044">
        <w:rPr>
          <w:rFonts w:ascii="Arial" w:hAnsi="Arial" w:cs="Arial"/>
        </w:rPr>
        <w:t xml:space="preserve">after its value had been appraised. </w:t>
      </w:r>
      <w:r w:rsidR="00320C25" w:rsidRPr="00F56044">
        <w:rPr>
          <w:rFonts w:ascii="Arial" w:hAnsi="Arial" w:cs="Arial"/>
        </w:rPr>
        <w:t>That</w:t>
      </w:r>
      <w:r w:rsidR="00A43D7C" w:rsidRPr="00F56044">
        <w:rPr>
          <w:rFonts w:ascii="Arial" w:hAnsi="Arial" w:cs="Arial"/>
        </w:rPr>
        <w:t>,</w:t>
      </w:r>
      <w:r w:rsidR="00320C25" w:rsidRPr="00F56044">
        <w:rPr>
          <w:rFonts w:ascii="Arial" w:hAnsi="Arial" w:cs="Arial"/>
        </w:rPr>
        <w:t xml:space="preserve"> in reality</w:t>
      </w:r>
      <w:r w:rsidR="00A43D7C" w:rsidRPr="00F56044">
        <w:rPr>
          <w:rFonts w:ascii="Arial" w:hAnsi="Arial" w:cs="Arial"/>
        </w:rPr>
        <w:t>,</w:t>
      </w:r>
      <w:r w:rsidR="00320C25" w:rsidRPr="00F56044">
        <w:rPr>
          <w:rFonts w:ascii="Arial" w:hAnsi="Arial" w:cs="Arial"/>
        </w:rPr>
        <w:t xml:space="preserve"> would mean that the property would first be offered to the respondent</w:t>
      </w:r>
      <w:r w:rsidR="00A43D7C" w:rsidRPr="00F56044">
        <w:rPr>
          <w:rFonts w:ascii="Arial" w:hAnsi="Arial" w:cs="Arial"/>
        </w:rPr>
        <w:t xml:space="preserve"> to the exclusion of any other potential purchasers</w:t>
      </w:r>
      <w:r w:rsidR="00320C25" w:rsidRPr="00F56044">
        <w:rPr>
          <w:rFonts w:ascii="Arial" w:hAnsi="Arial" w:cs="Arial"/>
        </w:rPr>
        <w:t xml:space="preserve">. </w:t>
      </w:r>
      <w:r w:rsidR="002E359F" w:rsidRPr="00F56044">
        <w:rPr>
          <w:rFonts w:ascii="Arial" w:hAnsi="Arial" w:cs="Arial"/>
        </w:rPr>
        <w:t xml:space="preserve">There is thus a designed mechanism </w:t>
      </w:r>
      <w:r w:rsidR="00411389" w:rsidRPr="00F56044">
        <w:rPr>
          <w:rFonts w:ascii="Arial" w:hAnsi="Arial" w:cs="Arial"/>
        </w:rPr>
        <w:t xml:space="preserve">built in to the order </w:t>
      </w:r>
      <w:r w:rsidR="002E359F" w:rsidRPr="00F56044">
        <w:rPr>
          <w:rFonts w:ascii="Arial" w:hAnsi="Arial" w:cs="Arial"/>
        </w:rPr>
        <w:t>that would permit the respondent to consider whether it wishes to acquire the property</w:t>
      </w:r>
      <w:r w:rsidR="00411389" w:rsidRPr="00F56044">
        <w:rPr>
          <w:rFonts w:ascii="Arial" w:hAnsi="Arial" w:cs="Arial"/>
        </w:rPr>
        <w:t xml:space="preserve"> free of the involvement of the applicant. In other words, the respondent remains insulated initially from the risk of the property being disposed of to a third party</w:t>
      </w:r>
      <w:r w:rsidR="00A43D7C" w:rsidRPr="00F56044">
        <w:rPr>
          <w:rFonts w:ascii="Arial" w:hAnsi="Arial" w:cs="Arial"/>
        </w:rPr>
        <w:t xml:space="preserve"> on unfavourable grounds</w:t>
      </w:r>
      <w:r w:rsidR="00411389" w:rsidRPr="00F56044">
        <w:rPr>
          <w:rFonts w:ascii="Arial" w:hAnsi="Arial" w:cs="Arial"/>
        </w:rPr>
        <w:t xml:space="preserve">. If the respondent </w:t>
      </w:r>
      <w:r w:rsidR="00A43D7C" w:rsidRPr="00F56044">
        <w:rPr>
          <w:rFonts w:ascii="Arial" w:hAnsi="Arial" w:cs="Arial"/>
        </w:rPr>
        <w:t xml:space="preserve">after reflection </w:t>
      </w:r>
      <w:r w:rsidR="00411389" w:rsidRPr="00F56044">
        <w:rPr>
          <w:rFonts w:ascii="Arial" w:hAnsi="Arial" w:cs="Arial"/>
        </w:rPr>
        <w:t xml:space="preserve">chooses not to acquire the property for whatever reason, then it appears just and equitable that </w:t>
      </w:r>
      <w:r w:rsidR="00320C25" w:rsidRPr="00F56044">
        <w:rPr>
          <w:rFonts w:ascii="Arial" w:hAnsi="Arial" w:cs="Arial"/>
        </w:rPr>
        <w:t>the property</w:t>
      </w:r>
      <w:r w:rsidR="00411389" w:rsidRPr="00F56044">
        <w:rPr>
          <w:rFonts w:ascii="Arial" w:hAnsi="Arial" w:cs="Arial"/>
        </w:rPr>
        <w:t xml:space="preserve"> </w:t>
      </w:r>
      <w:r w:rsidR="00320C25" w:rsidRPr="00F56044">
        <w:rPr>
          <w:rFonts w:ascii="Arial" w:hAnsi="Arial" w:cs="Arial"/>
        </w:rPr>
        <w:t xml:space="preserve">should </w:t>
      </w:r>
      <w:r w:rsidR="00411389" w:rsidRPr="00F56044">
        <w:rPr>
          <w:rFonts w:ascii="Arial" w:hAnsi="Arial" w:cs="Arial"/>
        </w:rPr>
        <w:t>be sold at a judicial auction to permit the applicant to exit the partnership to which it no longer wishes to be a party.</w:t>
      </w:r>
    </w:p>
    <w:p w:rsidR="00E7277F" w:rsidRPr="00E7277F" w:rsidRDefault="00E7277F" w:rsidP="00E7277F">
      <w:pPr>
        <w:pStyle w:val="ListParagraph"/>
        <w:tabs>
          <w:tab w:val="left" w:pos="709"/>
          <w:tab w:val="left" w:pos="1418"/>
        </w:tabs>
        <w:spacing w:line="360" w:lineRule="auto"/>
        <w:ind w:left="0"/>
        <w:jc w:val="both"/>
        <w:rPr>
          <w:rFonts w:ascii="Arial" w:hAnsi="Arial" w:cs="Arial"/>
        </w:rPr>
      </w:pPr>
    </w:p>
    <w:p w:rsidR="0056054F" w:rsidRPr="00F56044" w:rsidRDefault="00F56044" w:rsidP="00F56044">
      <w:pPr>
        <w:tabs>
          <w:tab w:val="left" w:pos="709"/>
          <w:tab w:val="left" w:pos="1418"/>
        </w:tabs>
        <w:spacing w:line="360" w:lineRule="auto"/>
        <w:jc w:val="both"/>
        <w:rPr>
          <w:rFonts w:ascii="Arial" w:hAnsi="Arial" w:cs="Arial"/>
        </w:rPr>
      </w:pPr>
      <w:r>
        <w:rPr>
          <w:rFonts w:ascii="Arial" w:hAnsi="Arial" w:cs="Arial"/>
        </w:rPr>
        <w:t>[14]</w:t>
      </w:r>
      <w:r>
        <w:rPr>
          <w:rFonts w:ascii="Arial" w:hAnsi="Arial" w:cs="Arial"/>
        </w:rPr>
        <w:tab/>
      </w:r>
      <w:r w:rsidR="0056054F" w:rsidRPr="00F56044">
        <w:rPr>
          <w:rFonts w:ascii="Arial" w:hAnsi="Arial" w:cs="Arial"/>
        </w:rPr>
        <w:t>After a thorough consideration of the grounds upon which leave to appeal is sought, I remain unpersuaded that there are reasonable prospects that another court would come to a different conclusion than the one to which I came, this being particularly so given the facts that I found to be established and given the increased threshold that applications for leave to appeal now face.</w:t>
      </w:r>
      <w:r w:rsidR="00864911" w:rsidRPr="00F56044">
        <w:rPr>
          <w:rFonts w:ascii="Arial" w:hAnsi="Arial" w:cs="Arial"/>
        </w:rPr>
        <w:t xml:space="preserve"> There is no compelling reason why the appeal should otherwise be allowed.</w:t>
      </w:r>
      <w:r w:rsidR="008418F8" w:rsidRPr="00F56044">
        <w:rPr>
          <w:rFonts w:ascii="Arial" w:hAnsi="Arial" w:cs="Arial"/>
        </w:rPr>
        <w:t xml:space="preserve"> In short, in my opinion, this is the type of matter that Wallis JA considered in </w:t>
      </w:r>
      <w:r w:rsidR="008418F8" w:rsidRPr="00F56044">
        <w:rPr>
          <w:rFonts w:ascii="Arial" w:hAnsi="Arial" w:cs="Arial"/>
          <w:i/>
        </w:rPr>
        <w:t>Dexgroup</w:t>
      </w:r>
      <w:r w:rsidR="008418F8" w:rsidRPr="00F56044">
        <w:rPr>
          <w:rFonts w:ascii="Arial" w:hAnsi="Arial" w:cs="Arial"/>
        </w:rPr>
        <w:t>.</w:t>
      </w:r>
    </w:p>
    <w:p w:rsidR="00C86A69" w:rsidRPr="00C86A69" w:rsidRDefault="00C86A69" w:rsidP="00C86A69">
      <w:pPr>
        <w:pStyle w:val="ListParagraph"/>
        <w:spacing w:line="360" w:lineRule="auto"/>
        <w:rPr>
          <w:rFonts w:ascii="Arial" w:hAnsi="Arial" w:cs="Arial"/>
        </w:rPr>
      </w:pPr>
    </w:p>
    <w:p w:rsidR="00C86A69" w:rsidRPr="00F56044" w:rsidRDefault="00F56044" w:rsidP="00F56044">
      <w:pPr>
        <w:tabs>
          <w:tab w:val="left" w:pos="709"/>
          <w:tab w:val="left" w:pos="1418"/>
        </w:tabs>
        <w:spacing w:line="360" w:lineRule="auto"/>
        <w:jc w:val="both"/>
        <w:rPr>
          <w:rFonts w:ascii="Arial" w:hAnsi="Arial" w:cs="Arial"/>
        </w:rPr>
      </w:pPr>
      <w:r w:rsidRPr="00E7277F">
        <w:rPr>
          <w:rFonts w:ascii="Arial" w:hAnsi="Arial" w:cs="Arial"/>
        </w:rPr>
        <w:lastRenderedPageBreak/>
        <w:t>[15]</w:t>
      </w:r>
      <w:r w:rsidRPr="00E7277F">
        <w:rPr>
          <w:rFonts w:ascii="Arial" w:hAnsi="Arial" w:cs="Arial"/>
        </w:rPr>
        <w:tab/>
      </w:r>
      <w:r w:rsidR="00E7277F" w:rsidRPr="00F56044">
        <w:rPr>
          <w:rFonts w:ascii="Arial" w:hAnsi="Arial" w:cs="Arial"/>
        </w:rPr>
        <w:t>A</w:t>
      </w:r>
      <w:r w:rsidR="00C86A69" w:rsidRPr="00F56044">
        <w:rPr>
          <w:rFonts w:ascii="Arial" w:hAnsi="Arial" w:cs="Arial"/>
        </w:rPr>
        <w:t>ccordingly</w:t>
      </w:r>
      <w:r w:rsidR="00E7277F" w:rsidRPr="00F56044">
        <w:rPr>
          <w:rFonts w:ascii="Arial" w:hAnsi="Arial" w:cs="Arial"/>
        </w:rPr>
        <w:t>, t</w:t>
      </w:r>
      <w:r w:rsidR="00C86A69" w:rsidRPr="00F56044">
        <w:rPr>
          <w:rFonts w:ascii="Arial" w:hAnsi="Arial" w:cs="Arial"/>
        </w:rPr>
        <w:t xml:space="preserve">he application for leave to appeal is </w:t>
      </w:r>
      <w:r w:rsidR="00E7277F" w:rsidRPr="00F56044">
        <w:rPr>
          <w:rFonts w:ascii="Arial" w:hAnsi="Arial" w:cs="Arial"/>
        </w:rPr>
        <w:t xml:space="preserve">dismissed </w:t>
      </w:r>
      <w:r w:rsidR="00C86A69" w:rsidRPr="00F56044">
        <w:rPr>
          <w:rFonts w:ascii="Arial" w:hAnsi="Arial" w:cs="Arial"/>
        </w:rPr>
        <w:t>with costs.</w:t>
      </w:r>
    </w:p>
    <w:p w:rsidR="0056054F" w:rsidRPr="0056054F" w:rsidRDefault="0056054F" w:rsidP="00C86A69">
      <w:pPr>
        <w:pStyle w:val="ListParagraph"/>
        <w:tabs>
          <w:tab w:val="left" w:pos="709"/>
        </w:tabs>
        <w:spacing w:line="360" w:lineRule="auto"/>
        <w:ind w:left="0"/>
        <w:jc w:val="both"/>
        <w:rPr>
          <w:rFonts w:ascii="Arial" w:hAnsi="Arial" w:cs="Arial"/>
        </w:rPr>
      </w:pPr>
    </w:p>
    <w:p w:rsidR="00624B1B" w:rsidRDefault="00624B1B" w:rsidP="009D4FB2">
      <w:pPr>
        <w:spacing w:line="360" w:lineRule="auto"/>
        <w:jc w:val="both"/>
        <w:rPr>
          <w:rFonts w:ascii="Arial" w:hAnsi="Arial" w:cs="Arial"/>
        </w:rPr>
      </w:pPr>
    </w:p>
    <w:p w:rsidR="00040D21" w:rsidRPr="002278C4" w:rsidRDefault="00040D21" w:rsidP="002278C4">
      <w:pPr>
        <w:spacing w:line="360" w:lineRule="auto"/>
        <w:jc w:val="both"/>
        <w:rPr>
          <w:rFonts w:asciiTheme="minorBidi" w:hAnsiTheme="minorBidi" w:cstheme="minorBidi"/>
        </w:rPr>
      </w:pPr>
    </w:p>
    <w:p w:rsidR="005815D5" w:rsidRDefault="005815D5" w:rsidP="005815D5">
      <w:pPr>
        <w:tabs>
          <w:tab w:val="left" w:pos="709"/>
        </w:tabs>
        <w:jc w:val="right"/>
        <w:rPr>
          <w:rFonts w:asciiTheme="minorBidi" w:hAnsiTheme="minorBidi" w:cstheme="minorBidi"/>
        </w:rPr>
      </w:pPr>
    </w:p>
    <w:p w:rsidR="00015D7A" w:rsidRPr="007B0DD3" w:rsidRDefault="00015D7A" w:rsidP="005815D5">
      <w:pPr>
        <w:tabs>
          <w:tab w:val="left" w:pos="709"/>
        </w:tabs>
        <w:jc w:val="right"/>
        <w:rPr>
          <w:rFonts w:asciiTheme="minorBidi" w:hAnsiTheme="minorBidi" w:cstheme="minorBidi"/>
        </w:rPr>
      </w:pPr>
      <w:r w:rsidRPr="007B0DD3">
        <w:rPr>
          <w:rFonts w:asciiTheme="minorBidi" w:hAnsiTheme="minorBidi" w:cstheme="minorBidi"/>
        </w:rPr>
        <w:t>_______________________</w:t>
      </w:r>
    </w:p>
    <w:p w:rsidR="005815D5" w:rsidRDefault="005815D5" w:rsidP="005815D5">
      <w:pPr>
        <w:tabs>
          <w:tab w:val="left" w:pos="709"/>
        </w:tabs>
        <w:jc w:val="right"/>
        <w:rPr>
          <w:rFonts w:asciiTheme="minorBidi" w:hAnsiTheme="minorBidi" w:cstheme="minorBidi"/>
          <w:b/>
        </w:rPr>
      </w:pPr>
    </w:p>
    <w:p w:rsidR="005815D5" w:rsidRDefault="005815D5" w:rsidP="00A43D7C">
      <w:pPr>
        <w:tabs>
          <w:tab w:val="left" w:pos="709"/>
        </w:tabs>
        <w:jc w:val="right"/>
        <w:rPr>
          <w:rFonts w:asciiTheme="minorBidi" w:hAnsiTheme="minorBidi" w:cstheme="minorBidi"/>
          <w:b/>
        </w:rPr>
      </w:pPr>
    </w:p>
    <w:p w:rsidR="0079709A" w:rsidRPr="007B0DD3" w:rsidRDefault="0079709A" w:rsidP="005815D5">
      <w:pPr>
        <w:tabs>
          <w:tab w:val="left" w:pos="709"/>
        </w:tabs>
        <w:jc w:val="right"/>
        <w:rPr>
          <w:rFonts w:asciiTheme="minorBidi" w:hAnsiTheme="minorBidi" w:cstheme="minorBidi"/>
          <w:b/>
        </w:rPr>
      </w:pPr>
      <w:r w:rsidRPr="007B0DD3">
        <w:rPr>
          <w:rFonts w:asciiTheme="minorBidi" w:hAnsiTheme="minorBidi" w:cstheme="minorBidi"/>
          <w:b/>
        </w:rPr>
        <w:t>MOSSOP J</w:t>
      </w:r>
    </w:p>
    <w:p w:rsidR="008418F8" w:rsidRDefault="008418F8" w:rsidP="00E7277F">
      <w:pPr>
        <w:spacing w:line="360" w:lineRule="auto"/>
        <w:jc w:val="center"/>
        <w:rPr>
          <w:rFonts w:asciiTheme="minorBidi" w:eastAsia="Calibri" w:hAnsiTheme="minorBidi"/>
          <w:b/>
          <w:u w:val="single"/>
        </w:rPr>
      </w:pPr>
    </w:p>
    <w:p w:rsidR="008418F8" w:rsidRDefault="008418F8" w:rsidP="00E7277F">
      <w:pPr>
        <w:spacing w:line="360" w:lineRule="auto"/>
        <w:jc w:val="center"/>
        <w:rPr>
          <w:rFonts w:asciiTheme="minorBidi" w:eastAsia="Calibri" w:hAnsiTheme="minorBidi"/>
          <w:b/>
          <w:u w:val="single"/>
        </w:rPr>
      </w:pPr>
    </w:p>
    <w:p w:rsidR="008418F8" w:rsidRDefault="008418F8" w:rsidP="00E7277F">
      <w:pPr>
        <w:spacing w:line="360" w:lineRule="auto"/>
        <w:jc w:val="center"/>
        <w:rPr>
          <w:rFonts w:asciiTheme="minorBidi" w:eastAsia="Calibri" w:hAnsiTheme="minorBidi"/>
          <w:b/>
          <w:u w:val="single"/>
        </w:rPr>
      </w:pPr>
    </w:p>
    <w:p w:rsidR="008418F8" w:rsidRDefault="008418F8" w:rsidP="00E7277F">
      <w:pPr>
        <w:spacing w:line="360" w:lineRule="auto"/>
        <w:jc w:val="center"/>
        <w:rPr>
          <w:rFonts w:asciiTheme="minorBidi" w:eastAsia="Calibri" w:hAnsiTheme="minorBidi"/>
          <w:b/>
          <w:u w:val="single"/>
        </w:rPr>
      </w:pPr>
    </w:p>
    <w:p w:rsidR="008418F8" w:rsidRDefault="008418F8" w:rsidP="00E7277F">
      <w:pPr>
        <w:spacing w:line="360" w:lineRule="auto"/>
        <w:jc w:val="center"/>
        <w:rPr>
          <w:rFonts w:asciiTheme="minorBidi" w:eastAsia="Calibri" w:hAnsiTheme="minorBidi"/>
          <w:b/>
          <w:u w:val="single"/>
        </w:rPr>
      </w:pPr>
    </w:p>
    <w:p w:rsidR="008418F8" w:rsidRDefault="008418F8" w:rsidP="00E7277F">
      <w:pPr>
        <w:spacing w:line="360" w:lineRule="auto"/>
        <w:jc w:val="center"/>
        <w:rPr>
          <w:rFonts w:asciiTheme="minorBidi" w:eastAsia="Calibri" w:hAnsiTheme="minorBidi"/>
          <w:b/>
          <w:u w:val="single"/>
        </w:rPr>
      </w:pPr>
    </w:p>
    <w:p w:rsidR="008418F8" w:rsidRDefault="008418F8" w:rsidP="00E7277F">
      <w:pPr>
        <w:spacing w:line="360" w:lineRule="auto"/>
        <w:jc w:val="center"/>
        <w:rPr>
          <w:rFonts w:asciiTheme="minorBidi" w:eastAsia="Calibri" w:hAnsiTheme="minorBidi"/>
          <w:b/>
          <w:u w:val="single"/>
        </w:rPr>
      </w:pPr>
    </w:p>
    <w:p w:rsidR="008418F8" w:rsidRDefault="008418F8" w:rsidP="00E7277F">
      <w:pPr>
        <w:spacing w:line="360" w:lineRule="auto"/>
        <w:jc w:val="center"/>
        <w:rPr>
          <w:rFonts w:asciiTheme="minorBidi" w:eastAsia="Calibri" w:hAnsiTheme="minorBidi"/>
          <w:b/>
          <w:u w:val="single"/>
        </w:rPr>
      </w:pPr>
    </w:p>
    <w:p w:rsidR="008418F8" w:rsidRDefault="008418F8" w:rsidP="00E7277F">
      <w:pPr>
        <w:spacing w:line="360" w:lineRule="auto"/>
        <w:jc w:val="center"/>
        <w:rPr>
          <w:rFonts w:asciiTheme="minorBidi" w:eastAsia="Calibri" w:hAnsiTheme="minorBidi"/>
          <w:b/>
          <w:u w:val="single"/>
        </w:rPr>
      </w:pPr>
    </w:p>
    <w:p w:rsidR="008418F8" w:rsidRDefault="008418F8" w:rsidP="00E7277F">
      <w:pPr>
        <w:spacing w:line="360" w:lineRule="auto"/>
        <w:jc w:val="center"/>
        <w:rPr>
          <w:rFonts w:asciiTheme="minorBidi" w:eastAsia="Calibri" w:hAnsiTheme="minorBidi"/>
          <w:b/>
          <w:u w:val="single"/>
        </w:rPr>
      </w:pPr>
    </w:p>
    <w:p w:rsidR="008418F8" w:rsidRDefault="008418F8" w:rsidP="00E7277F">
      <w:pPr>
        <w:spacing w:line="360" w:lineRule="auto"/>
        <w:jc w:val="center"/>
        <w:rPr>
          <w:rFonts w:asciiTheme="minorBidi" w:eastAsia="Calibri" w:hAnsiTheme="minorBidi"/>
          <w:b/>
          <w:u w:val="single"/>
        </w:rPr>
      </w:pPr>
    </w:p>
    <w:p w:rsidR="008418F8" w:rsidRDefault="008418F8" w:rsidP="00E7277F">
      <w:pPr>
        <w:spacing w:line="360" w:lineRule="auto"/>
        <w:jc w:val="center"/>
        <w:rPr>
          <w:rFonts w:asciiTheme="minorBidi" w:eastAsia="Calibri" w:hAnsiTheme="minorBidi"/>
          <w:b/>
          <w:u w:val="single"/>
        </w:rPr>
      </w:pPr>
    </w:p>
    <w:p w:rsidR="008418F8" w:rsidRDefault="008418F8" w:rsidP="00E7277F">
      <w:pPr>
        <w:spacing w:line="360" w:lineRule="auto"/>
        <w:jc w:val="center"/>
        <w:rPr>
          <w:rFonts w:asciiTheme="minorBidi" w:eastAsia="Calibri" w:hAnsiTheme="minorBidi"/>
          <w:b/>
          <w:u w:val="single"/>
        </w:rPr>
      </w:pPr>
    </w:p>
    <w:p w:rsidR="008418F8" w:rsidRDefault="008418F8" w:rsidP="00E7277F">
      <w:pPr>
        <w:spacing w:line="360" w:lineRule="auto"/>
        <w:jc w:val="center"/>
        <w:rPr>
          <w:rFonts w:asciiTheme="minorBidi" w:eastAsia="Calibri" w:hAnsiTheme="minorBidi"/>
          <w:b/>
          <w:u w:val="single"/>
        </w:rPr>
      </w:pPr>
    </w:p>
    <w:p w:rsidR="008418F8" w:rsidRDefault="008418F8" w:rsidP="00E7277F">
      <w:pPr>
        <w:spacing w:line="360" w:lineRule="auto"/>
        <w:jc w:val="center"/>
        <w:rPr>
          <w:rFonts w:asciiTheme="minorBidi" w:eastAsia="Calibri" w:hAnsiTheme="minorBidi"/>
          <w:b/>
          <w:u w:val="single"/>
        </w:rPr>
      </w:pPr>
    </w:p>
    <w:p w:rsidR="008418F8" w:rsidRDefault="008418F8" w:rsidP="00E7277F">
      <w:pPr>
        <w:spacing w:line="360" w:lineRule="auto"/>
        <w:jc w:val="center"/>
        <w:rPr>
          <w:rFonts w:asciiTheme="minorBidi" w:eastAsia="Calibri" w:hAnsiTheme="minorBidi"/>
          <w:b/>
          <w:u w:val="single"/>
        </w:rPr>
      </w:pPr>
    </w:p>
    <w:p w:rsidR="008418F8" w:rsidRDefault="008418F8" w:rsidP="00E7277F">
      <w:pPr>
        <w:spacing w:line="360" w:lineRule="auto"/>
        <w:jc w:val="center"/>
        <w:rPr>
          <w:rFonts w:asciiTheme="minorBidi" w:eastAsia="Calibri" w:hAnsiTheme="minorBidi"/>
          <w:b/>
          <w:u w:val="single"/>
        </w:rPr>
      </w:pPr>
    </w:p>
    <w:p w:rsidR="008418F8" w:rsidRDefault="008418F8" w:rsidP="00E7277F">
      <w:pPr>
        <w:spacing w:line="360" w:lineRule="auto"/>
        <w:jc w:val="center"/>
        <w:rPr>
          <w:rFonts w:asciiTheme="minorBidi" w:eastAsia="Calibri" w:hAnsiTheme="minorBidi"/>
          <w:b/>
          <w:u w:val="single"/>
        </w:rPr>
      </w:pPr>
    </w:p>
    <w:p w:rsidR="008418F8" w:rsidRDefault="008418F8" w:rsidP="00E7277F">
      <w:pPr>
        <w:spacing w:line="360" w:lineRule="auto"/>
        <w:jc w:val="center"/>
        <w:rPr>
          <w:rFonts w:asciiTheme="minorBidi" w:eastAsia="Calibri" w:hAnsiTheme="minorBidi"/>
          <w:b/>
          <w:u w:val="single"/>
        </w:rPr>
      </w:pPr>
    </w:p>
    <w:p w:rsidR="008418F8" w:rsidRDefault="008418F8" w:rsidP="00E7277F">
      <w:pPr>
        <w:spacing w:line="360" w:lineRule="auto"/>
        <w:jc w:val="center"/>
        <w:rPr>
          <w:rFonts w:asciiTheme="minorBidi" w:eastAsia="Calibri" w:hAnsiTheme="minorBidi"/>
          <w:b/>
          <w:u w:val="single"/>
        </w:rPr>
      </w:pPr>
    </w:p>
    <w:p w:rsidR="008418F8" w:rsidRDefault="008418F8" w:rsidP="00E7277F">
      <w:pPr>
        <w:spacing w:line="360" w:lineRule="auto"/>
        <w:jc w:val="center"/>
        <w:rPr>
          <w:rFonts w:asciiTheme="minorBidi" w:eastAsia="Calibri" w:hAnsiTheme="minorBidi"/>
          <w:b/>
          <w:u w:val="single"/>
        </w:rPr>
      </w:pPr>
    </w:p>
    <w:p w:rsidR="008418F8" w:rsidRDefault="008418F8" w:rsidP="00E7277F">
      <w:pPr>
        <w:spacing w:line="360" w:lineRule="auto"/>
        <w:jc w:val="center"/>
        <w:rPr>
          <w:rFonts w:asciiTheme="minorBidi" w:eastAsia="Calibri" w:hAnsiTheme="minorBidi"/>
          <w:b/>
          <w:u w:val="single"/>
        </w:rPr>
      </w:pPr>
    </w:p>
    <w:p w:rsidR="008418F8" w:rsidRDefault="008418F8" w:rsidP="00E7277F">
      <w:pPr>
        <w:spacing w:line="360" w:lineRule="auto"/>
        <w:jc w:val="center"/>
        <w:rPr>
          <w:rFonts w:asciiTheme="minorBidi" w:eastAsia="Calibri" w:hAnsiTheme="minorBidi"/>
          <w:b/>
          <w:u w:val="single"/>
        </w:rPr>
      </w:pPr>
    </w:p>
    <w:p w:rsidR="008418F8" w:rsidRDefault="008418F8" w:rsidP="00E7277F">
      <w:pPr>
        <w:spacing w:line="360" w:lineRule="auto"/>
        <w:jc w:val="center"/>
        <w:rPr>
          <w:rFonts w:asciiTheme="minorBidi" w:eastAsia="Calibri" w:hAnsiTheme="minorBidi"/>
          <w:b/>
          <w:u w:val="single"/>
        </w:rPr>
      </w:pPr>
    </w:p>
    <w:p w:rsidR="008418F8" w:rsidRDefault="008418F8" w:rsidP="00E7277F">
      <w:pPr>
        <w:spacing w:line="360" w:lineRule="auto"/>
        <w:jc w:val="center"/>
        <w:rPr>
          <w:rFonts w:asciiTheme="minorBidi" w:eastAsia="Calibri" w:hAnsiTheme="minorBidi"/>
          <w:b/>
          <w:u w:val="single"/>
        </w:rPr>
      </w:pPr>
    </w:p>
    <w:p w:rsidR="008418F8" w:rsidRDefault="008418F8" w:rsidP="00E7277F">
      <w:pPr>
        <w:spacing w:line="360" w:lineRule="auto"/>
        <w:jc w:val="center"/>
        <w:rPr>
          <w:rFonts w:asciiTheme="minorBidi" w:eastAsia="Calibri" w:hAnsiTheme="minorBidi"/>
          <w:b/>
          <w:u w:val="single"/>
        </w:rPr>
      </w:pPr>
    </w:p>
    <w:p w:rsidR="00E7277F" w:rsidRPr="007B0DD3" w:rsidRDefault="00E7277F" w:rsidP="00E7277F">
      <w:pPr>
        <w:spacing w:line="360" w:lineRule="auto"/>
        <w:jc w:val="center"/>
        <w:rPr>
          <w:rFonts w:asciiTheme="minorBidi" w:eastAsia="Calibri" w:hAnsiTheme="minorBidi"/>
          <w:b/>
          <w:u w:val="single"/>
        </w:rPr>
      </w:pPr>
      <w:r>
        <w:rPr>
          <w:rFonts w:asciiTheme="minorBidi" w:eastAsia="Calibri" w:hAnsiTheme="minorBidi"/>
          <w:b/>
          <w:u w:val="single"/>
        </w:rPr>
        <w:lastRenderedPageBreak/>
        <w:t>A</w:t>
      </w:r>
      <w:r w:rsidRPr="007B0DD3">
        <w:rPr>
          <w:rFonts w:asciiTheme="minorBidi" w:eastAsia="Calibri" w:hAnsiTheme="minorBidi"/>
          <w:b/>
          <w:u w:val="single"/>
        </w:rPr>
        <w:t>PPEARANCES</w:t>
      </w:r>
    </w:p>
    <w:p w:rsidR="00E7277F" w:rsidRDefault="00E7277F" w:rsidP="00E7277F">
      <w:pPr>
        <w:spacing w:line="360" w:lineRule="auto"/>
        <w:jc w:val="both"/>
        <w:rPr>
          <w:rFonts w:asciiTheme="minorBidi" w:eastAsia="Calibri" w:hAnsiTheme="minorBidi"/>
          <w:b/>
          <w:u w:val="single"/>
        </w:rPr>
      </w:pPr>
    </w:p>
    <w:p w:rsidR="00E7277F" w:rsidRPr="007B0DD3" w:rsidRDefault="00E7277F" w:rsidP="00E7277F">
      <w:pPr>
        <w:spacing w:line="360" w:lineRule="auto"/>
        <w:jc w:val="both"/>
        <w:rPr>
          <w:rFonts w:asciiTheme="minorBidi" w:eastAsia="Calibri" w:hAnsiTheme="minorBidi"/>
          <w:b/>
          <w:u w:val="single"/>
        </w:rPr>
      </w:pPr>
    </w:p>
    <w:p w:rsidR="00E7277F" w:rsidRPr="007B0DD3" w:rsidRDefault="00E7277F" w:rsidP="00E7277F">
      <w:pPr>
        <w:spacing w:line="360" w:lineRule="auto"/>
        <w:ind w:right="-82"/>
        <w:jc w:val="both"/>
        <w:rPr>
          <w:rFonts w:asciiTheme="minorBidi" w:hAnsiTheme="minorBidi"/>
        </w:rPr>
      </w:pPr>
      <w:r w:rsidRPr="007B0DD3">
        <w:rPr>
          <w:rFonts w:asciiTheme="minorBidi" w:hAnsiTheme="minorBidi"/>
        </w:rPr>
        <w:t xml:space="preserve">Counsel for the </w:t>
      </w:r>
      <w:r>
        <w:rPr>
          <w:rFonts w:asciiTheme="minorBidi" w:hAnsiTheme="minorBidi"/>
        </w:rPr>
        <w:t>applicants</w:t>
      </w:r>
      <w:r w:rsidRPr="007B0DD3">
        <w:rPr>
          <w:rFonts w:asciiTheme="minorBidi" w:hAnsiTheme="minorBidi"/>
        </w:rPr>
        <w:tab/>
      </w:r>
      <w:r w:rsidRPr="007B0DD3">
        <w:rPr>
          <w:rFonts w:asciiTheme="minorBidi" w:hAnsiTheme="minorBidi"/>
        </w:rPr>
        <w:tab/>
        <w:t xml:space="preserve">:  </w:t>
      </w:r>
      <w:r w:rsidRPr="007B0DD3">
        <w:rPr>
          <w:rFonts w:asciiTheme="minorBidi" w:hAnsiTheme="minorBidi"/>
        </w:rPr>
        <w:tab/>
      </w:r>
      <w:r>
        <w:rPr>
          <w:rFonts w:asciiTheme="minorBidi" w:hAnsiTheme="minorBidi"/>
        </w:rPr>
        <w:t>Ms J L Miranda</w:t>
      </w:r>
    </w:p>
    <w:p w:rsidR="00E7277F" w:rsidRDefault="00E7277F" w:rsidP="00E7277F">
      <w:pPr>
        <w:spacing w:line="360" w:lineRule="auto"/>
        <w:ind w:right="-82"/>
        <w:jc w:val="both"/>
        <w:rPr>
          <w:rFonts w:asciiTheme="minorBidi" w:hAnsiTheme="minorBidi"/>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Pr>
          <w:rFonts w:asciiTheme="minorBidi" w:hAnsiTheme="minorBidi"/>
        </w:rPr>
        <w:tab/>
      </w:r>
      <w:r w:rsidRPr="007B0DD3">
        <w:rPr>
          <w:rFonts w:asciiTheme="minorBidi" w:hAnsiTheme="minorBidi"/>
        </w:rPr>
        <w:t>:</w:t>
      </w:r>
      <w:r>
        <w:rPr>
          <w:rFonts w:asciiTheme="minorBidi" w:hAnsiTheme="minorBidi"/>
        </w:rPr>
        <w:tab/>
        <w:t>Eversheds Sutherland (KZN) Incorporated</w:t>
      </w:r>
    </w:p>
    <w:p w:rsidR="00E7277F" w:rsidRDefault="00E7277F" w:rsidP="00E7277F">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1</w:t>
      </w:r>
      <w:r w:rsidRPr="00812977">
        <w:rPr>
          <w:rFonts w:asciiTheme="minorBidi" w:hAnsiTheme="minorBidi"/>
          <w:vertAlign w:val="superscript"/>
        </w:rPr>
        <w:t>st</w:t>
      </w:r>
      <w:r>
        <w:rPr>
          <w:rFonts w:asciiTheme="minorBidi" w:hAnsiTheme="minorBidi"/>
        </w:rPr>
        <w:t xml:space="preserve"> Floor</w:t>
      </w:r>
    </w:p>
    <w:p w:rsidR="00E7277F" w:rsidRDefault="00E7277F" w:rsidP="00E7277F">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29 Richefond Circle</w:t>
      </w:r>
    </w:p>
    <w:p w:rsidR="00E7277F" w:rsidRDefault="00E7277F" w:rsidP="00E7277F">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Ridgeside</w:t>
      </w:r>
    </w:p>
    <w:p w:rsidR="00E7277F" w:rsidRDefault="00E7277F" w:rsidP="00E7277F">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Umhlanga</w:t>
      </w:r>
    </w:p>
    <w:p w:rsidR="00E7277F" w:rsidRPr="007B0DD3" w:rsidRDefault="00E7277F" w:rsidP="00E7277F">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sidRPr="007B0DD3">
        <w:rPr>
          <w:rFonts w:asciiTheme="minorBidi" w:hAnsiTheme="minorBidi"/>
        </w:rPr>
        <w:t xml:space="preserve"> </w:t>
      </w:r>
    </w:p>
    <w:p w:rsidR="00E7277F" w:rsidRDefault="00E7277F" w:rsidP="00E7277F">
      <w:pPr>
        <w:spacing w:line="360" w:lineRule="auto"/>
        <w:jc w:val="both"/>
        <w:rPr>
          <w:rFonts w:asciiTheme="minorBidi" w:hAnsiTheme="minorBidi"/>
        </w:rPr>
      </w:pPr>
      <w:r w:rsidRPr="007B0DD3">
        <w:rPr>
          <w:rFonts w:asciiTheme="minorBidi" w:hAnsiTheme="minorBidi"/>
        </w:rPr>
        <w:t xml:space="preserve">Counsel for the </w:t>
      </w:r>
      <w:r>
        <w:rPr>
          <w:rFonts w:asciiTheme="minorBidi" w:hAnsiTheme="minorBidi"/>
        </w:rPr>
        <w:t>respondent</w:t>
      </w:r>
      <w:r>
        <w:rPr>
          <w:rFonts w:asciiTheme="minorBidi" w:hAnsiTheme="minorBidi"/>
        </w:rPr>
        <w:tab/>
      </w:r>
      <w:r w:rsidRPr="007B0DD3">
        <w:rPr>
          <w:rFonts w:asciiTheme="minorBidi" w:hAnsiTheme="minorBidi"/>
        </w:rPr>
        <w:t>:</w:t>
      </w:r>
      <w:r>
        <w:rPr>
          <w:rFonts w:asciiTheme="minorBidi" w:hAnsiTheme="minorBidi"/>
        </w:rPr>
        <w:tab/>
        <w:t>Mr M C Tucker</w:t>
      </w:r>
    </w:p>
    <w:p w:rsidR="00E7277F" w:rsidRDefault="00E7277F" w:rsidP="00E7277F">
      <w:pPr>
        <w:spacing w:line="360" w:lineRule="auto"/>
        <w:ind w:right="-82"/>
        <w:jc w:val="both"/>
        <w:rPr>
          <w:rFonts w:asciiTheme="minorBidi" w:hAnsiTheme="minorBidi"/>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sidRPr="007B0DD3">
        <w:rPr>
          <w:rFonts w:asciiTheme="minorBidi" w:hAnsiTheme="minorBidi"/>
        </w:rPr>
        <w:tab/>
      </w:r>
      <w:r w:rsidRPr="007B0DD3">
        <w:rPr>
          <w:rFonts w:asciiTheme="minorBidi" w:hAnsiTheme="minorBidi"/>
        </w:rPr>
        <w:tab/>
        <w:t>:</w:t>
      </w:r>
      <w:r w:rsidRPr="007B0DD3">
        <w:rPr>
          <w:rFonts w:asciiTheme="minorBidi" w:hAnsiTheme="minorBidi"/>
        </w:rPr>
        <w:tab/>
      </w:r>
      <w:r>
        <w:rPr>
          <w:rFonts w:asciiTheme="minorBidi" w:hAnsiTheme="minorBidi"/>
        </w:rPr>
        <w:t>Abdool, Gaffoor, Parasram and Associates</w:t>
      </w:r>
    </w:p>
    <w:p w:rsidR="00E7277F" w:rsidRDefault="00E7277F" w:rsidP="00E7277F">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13 Bishop Road</w:t>
      </w:r>
    </w:p>
    <w:p w:rsidR="00E7277F" w:rsidRDefault="00E7277F" w:rsidP="00E7277F">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Windermere</w:t>
      </w:r>
    </w:p>
    <w:p w:rsidR="00E7277F" w:rsidRDefault="00E7277F" w:rsidP="00E7277F">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Durban</w:t>
      </w:r>
    </w:p>
    <w:p w:rsidR="00E7277F" w:rsidRPr="007B0DD3" w:rsidRDefault="00E7277F" w:rsidP="00E7277F">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p>
    <w:p w:rsidR="00E7277F" w:rsidRDefault="00E7277F" w:rsidP="00E7277F">
      <w:pPr>
        <w:spacing w:line="360" w:lineRule="auto"/>
        <w:ind w:right="-82"/>
        <w:jc w:val="both"/>
        <w:rPr>
          <w:rFonts w:asciiTheme="minorBidi" w:eastAsia="Calibri" w:hAnsiTheme="minorBidi"/>
        </w:rPr>
      </w:pPr>
      <w:r>
        <w:rPr>
          <w:rFonts w:asciiTheme="minorBidi" w:eastAsia="Calibri" w:hAnsiTheme="minorBidi"/>
        </w:rPr>
        <w:t>Date of argument:</w:t>
      </w:r>
      <w:r>
        <w:rPr>
          <w:rFonts w:asciiTheme="minorBidi" w:eastAsia="Calibri" w:hAnsiTheme="minorBidi"/>
        </w:rPr>
        <w:tab/>
      </w:r>
      <w:r>
        <w:rPr>
          <w:rFonts w:asciiTheme="minorBidi" w:eastAsia="Calibri" w:hAnsiTheme="minorBidi"/>
        </w:rPr>
        <w:tab/>
      </w:r>
      <w:r>
        <w:rPr>
          <w:rFonts w:asciiTheme="minorBidi" w:eastAsia="Calibri" w:hAnsiTheme="minorBidi"/>
        </w:rPr>
        <w:tab/>
      </w:r>
      <w:r w:rsidR="00411389">
        <w:rPr>
          <w:rFonts w:asciiTheme="minorBidi" w:eastAsia="Calibri" w:hAnsiTheme="minorBidi"/>
        </w:rPr>
        <w:t>:</w:t>
      </w:r>
      <w:r>
        <w:rPr>
          <w:rFonts w:asciiTheme="minorBidi" w:eastAsia="Calibri" w:hAnsiTheme="minorBidi"/>
        </w:rPr>
        <w:tab/>
        <w:t>13 November 2023</w:t>
      </w:r>
    </w:p>
    <w:p w:rsidR="00E7277F" w:rsidRPr="007B0DD3" w:rsidRDefault="00E7277F" w:rsidP="00E7277F">
      <w:pPr>
        <w:spacing w:line="360" w:lineRule="auto"/>
        <w:ind w:right="-82"/>
        <w:jc w:val="both"/>
        <w:rPr>
          <w:rFonts w:asciiTheme="minorBidi" w:eastAsia="Calibri" w:hAnsiTheme="minorBidi"/>
        </w:rPr>
      </w:pPr>
    </w:p>
    <w:p w:rsidR="00E7277F" w:rsidRPr="008418D6" w:rsidRDefault="00E7277F" w:rsidP="00E7277F">
      <w:pPr>
        <w:spacing w:line="360" w:lineRule="auto"/>
        <w:jc w:val="both"/>
        <w:rPr>
          <w:rFonts w:asciiTheme="minorBidi" w:eastAsia="Calibri" w:hAnsiTheme="minorBidi"/>
        </w:rPr>
      </w:pPr>
      <w:r w:rsidRPr="007B0DD3">
        <w:rPr>
          <w:rFonts w:asciiTheme="minorBidi" w:eastAsia="Calibri" w:hAnsiTheme="minorBidi"/>
        </w:rPr>
        <w:t xml:space="preserve">Date of Judgment </w:t>
      </w:r>
      <w:r w:rsidRPr="007B0DD3">
        <w:rPr>
          <w:rFonts w:asciiTheme="minorBidi" w:eastAsia="Calibri" w:hAnsiTheme="minorBidi"/>
        </w:rPr>
        <w:tab/>
      </w:r>
      <w:r w:rsidRPr="007B0DD3">
        <w:rPr>
          <w:rFonts w:asciiTheme="minorBidi" w:eastAsia="Calibri" w:hAnsiTheme="minorBidi"/>
        </w:rPr>
        <w:tab/>
      </w:r>
      <w:r w:rsidRPr="007B0DD3">
        <w:rPr>
          <w:rFonts w:asciiTheme="minorBidi" w:eastAsia="Calibri" w:hAnsiTheme="minorBidi"/>
        </w:rPr>
        <w:tab/>
        <w:t>:</w:t>
      </w:r>
      <w:r w:rsidRPr="007B0DD3">
        <w:rPr>
          <w:rFonts w:asciiTheme="minorBidi" w:eastAsia="Calibri" w:hAnsiTheme="minorBidi"/>
        </w:rPr>
        <w:tab/>
      </w:r>
      <w:r>
        <w:rPr>
          <w:rFonts w:asciiTheme="minorBidi" w:eastAsia="Calibri" w:hAnsiTheme="minorBidi"/>
        </w:rPr>
        <w:t>13 November</w:t>
      </w:r>
      <w:r w:rsidRPr="007B0DD3">
        <w:rPr>
          <w:rFonts w:asciiTheme="minorBidi" w:eastAsia="Calibri" w:hAnsiTheme="minorBidi"/>
        </w:rPr>
        <w:t xml:space="preserve"> 2023</w:t>
      </w:r>
    </w:p>
    <w:p w:rsidR="002F07EF" w:rsidRDefault="002F07EF" w:rsidP="00E7277F">
      <w:pPr>
        <w:spacing w:line="360" w:lineRule="auto"/>
        <w:jc w:val="center"/>
        <w:rPr>
          <w:rFonts w:asciiTheme="minorBidi" w:hAnsiTheme="minorBidi" w:cstheme="minorBidi"/>
          <w:b/>
          <w:bCs/>
        </w:rPr>
      </w:pPr>
    </w:p>
    <w:sectPr w:rsidR="002F07EF" w:rsidSect="0072302C">
      <w:headerReference w:type="default" r:id="rId10"/>
      <w:pgSz w:w="11906" w:h="16838" w:code="9"/>
      <w:pgMar w:top="1440" w:right="1416" w:bottom="1440" w:left="1418" w:header="567" w:footer="1418"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190" w:rsidRDefault="00F47190" w:rsidP="00A02902">
      <w:r>
        <w:separator/>
      </w:r>
    </w:p>
  </w:endnote>
  <w:endnote w:type="continuationSeparator" w:id="0">
    <w:p w:rsidR="00F47190" w:rsidRDefault="00F47190" w:rsidP="00A0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190" w:rsidRDefault="00F47190" w:rsidP="00A02902">
      <w:r>
        <w:separator/>
      </w:r>
    </w:p>
  </w:footnote>
  <w:footnote w:type="continuationSeparator" w:id="0">
    <w:p w:rsidR="00F47190" w:rsidRDefault="00F47190" w:rsidP="00A02902">
      <w:r>
        <w:continuationSeparator/>
      </w:r>
    </w:p>
  </w:footnote>
  <w:footnote w:id="1">
    <w:p w:rsidR="008418F8" w:rsidRPr="00876F9C" w:rsidRDefault="008418F8" w:rsidP="008418F8">
      <w:pPr>
        <w:pStyle w:val="FootnoteText"/>
        <w:jc w:val="both"/>
        <w:rPr>
          <w:rFonts w:ascii="Arial" w:hAnsi="Arial" w:cs="Arial"/>
          <w:lang w:val="en-US"/>
        </w:rPr>
      </w:pPr>
      <w:r w:rsidRPr="00876F9C">
        <w:rPr>
          <w:rStyle w:val="FootnoteReference"/>
        </w:rPr>
        <w:footnoteRef/>
      </w:r>
      <w:r w:rsidRPr="00876F9C">
        <w:rPr>
          <w:rFonts w:ascii="Arial" w:hAnsi="Arial" w:cs="Arial"/>
        </w:rPr>
        <w:t xml:space="preserve"> </w:t>
      </w:r>
      <w:r w:rsidRPr="00876F9C">
        <w:rPr>
          <w:rFonts w:ascii="Arial" w:hAnsi="Arial" w:cs="Arial"/>
          <w:i/>
          <w:iCs/>
          <w:color w:val="000000"/>
          <w:shd w:val="clear" w:color="auto" w:fill="FFFFFF"/>
        </w:rPr>
        <w:t>Dexgroup (Pty) Ltd v Trustco Group International (Pty) Ltd</w:t>
      </w:r>
      <w:r w:rsidRPr="00876F9C">
        <w:rPr>
          <w:rFonts w:ascii="Arial" w:hAnsi="Arial" w:cs="Arial"/>
          <w:color w:val="000000"/>
          <w:shd w:val="clear" w:color="auto" w:fill="FFFFFF"/>
        </w:rPr>
        <w:t xml:space="preserve"> 2013 (6) SA 520 (SCA) para 24.</w:t>
      </w:r>
    </w:p>
  </w:footnote>
  <w:footnote w:id="2">
    <w:p w:rsidR="00624B1B" w:rsidRPr="001125B8" w:rsidRDefault="00624B1B" w:rsidP="00624B1B">
      <w:pPr>
        <w:pStyle w:val="Heading2"/>
        <w:shd w:val="clear" w:color="auto" w:fill="FFFFFF"/>
        <w:spacing w:before="0"/>
        <w:jc w:val="both"/>
        <w:rPr>
          <w:rFonts w:asciiTheme="minorBidi" w:hAnsiTheme="minorBidi" w:cstheme="minorBidi"/>
          <w:color w:val="auto"/>
          <w:sz w:val="20"/>
          <w:szCs w:val="20"/>
          <w:lang w:val="en-US"/>
        </w:rPr>
      </w:pPr>
      <w:r w:rsidRPr="001125B8">
        <w:rPr>
          <w:rStyle w:val="FootnoteReference"/>
          <w:rFonts w:asciiTheme="minorBidi" w:hAnsiTheme="minorBidi" w:cstheme="minorBidi"/>
          <w:color w:val="auto"/>
          <w:sz w:val="20"/>
          <w:szCs w:val="20"/>
        </w:rPr>
        <w:footnoteRef/>
      </w:r>
      <w:r w:rsidRPr="001125B8">
        <w:rPr>
          <w:rFonts w:asciiTheme="minorBidi" w:hAnsiTheme="minorBidi" w:cstheme="minorBidi"/>
          <w:color w:val="auto"/>
          <w:sz w:val="20"/>
          <w:szCs w:val="20"/>
        </w:rPr>
        <w:t xml:space="preserve"> </w:t>
      </w:r>
      <w:r w:rsidRPr="001125B8">
        <w:rPr>
          <w:rFonts w:asciiTheme="minorBidi" w:eastAsia="Times New Roman" w:hAnsiTheme="minorBidi" w:cstheme="minorBidi"/>
          <w:i/>
          <w:color w:val="auto"/>
          <w:sz w:val="20"/>
          <w:szCs w:val="20"/>
        </w:rPr>
        <w:t>Public Protector of South Africa v Speaker of the National Assembly and Others</w:t>
      </w:r>
      <w:r w:rsidRPr="001125B8">
        <w:rPr>
          <w:rFonts w:asciiTheme="minorBidi" w:eastAsia="Times New Roman" w:hAnsiTheme="minorBidi" w:cstheme="minorBidi"/>
          <w:color w:val="auto"/>
          <w:sz w:val="20"/>
          <w:szCs w:val="20"/>
        </w:rPr>
        <w:t xml:space="preserve"> [2022] ZAWCHC 222  para 14.</w:t>
      </w:r>
    </w:p>
  </w:footnote>
  <w:footnote w:id="3">
    <w:p w:rsidR="00624B1B" w:rsidRPr="001125B8" w:rsidRDefault="00624B1B" w:rsidP="00624B1B">
      <w:pPr>
        <w:pStyle w:val="FootnoteText"/>
        <w:jc w:val="both"/>
        <w:rPr>
          <w:rFonts w:asciiTheme="minorBidi" w:hAnsiTheme="minorBidi" w:cstheme="minorBidi"/>
          <w:lang w:val="en-US"/>
        </w:rPr>
      </w:pPr>
      <w:r w:rsidRPr="001125B8">
        <w:rPr>
          <w:rStyle w:val="FootnoteReference"/>
          <w:rFonts w:asciiTheme="minorBidi" w:hAnsiTheme="minorBidi" w:cstheme="minorBidi"/>
        </w:rPr>
        <w:footnoteRef/>
      </w:r>
      <w:r w:rsidRPr="001125B8">
        <w:rPr>
          <w:rFonts w:asciiTheme="minorBidi" w:hAnsiTheme="minorBidi" w:cstheme="minorBidi"/>
        </w:rPr>
        <w:t xml:space="preserve"> </w:t>
      </w:r>
      <w:r w:rsidRPr="001125B8">
        <w:rPr>
          <w:rFonts w:asciiTheme="minorBidi" w:hAnsiTheme="minorBidi" w:cstheme="minorBidi"/>
          <w:i/>
          <w:shd w:val="clear" w:color="auto" w:fill="FFFFFF"/>
        </w:rPr>
        <w:t>Ramakatsa and Others v African National Congress and Another</w:t>
      </w:r>
      <w:r w:rsidRPr="001125B8">
        <w:rPr>
          <w:rFonts w:asciiTheme="minorBidi" w:hAnsiTheme="minorBidi" w:cstheme="minorBidi"/>
          <w:shd w:val="clear" w:color="auto" w:fill="FFFFFF"/>
        </w:rPr>
        <w:t> </w:t>
      </w:r>
      <w:hyperlink r:id="rId1" w:tooltip="View LawCiteRecord" w:history="1">
        <w:r w:rsidRPr="001125B8">
          <w:rPr>
            <w:rFonts w:asciiTheme="minorBidi" w:hAnsiTheme="minorBidi" w:cstheme="minorBidi"/>
            <w:bCs/>
            <w:shd w:val="clear" w:color="auto" w:fill="FFFFFF"/>
          </w:rPr>
          <w:t>[2021] JOL 49993</w:t>
        </w:r>
      </w:hyperlink>
      <w:r w:rsidRPr="001125B8">
        <w:rPr>
          <w:rFonts w:asciiTheme="minorBidi" w:hAnsiTheme="minorBidi" w:cstheme="minorBidi"/>
          <w:shd w:val="clear" w:color="auto" w:fill="FFFFFF"/>
        </w:rPr>
        <w:t> (SCA) para [10]</w:t>
      </w:r>
    </w:p>
  </w:footnote>
  <w:footnote w:id="4">
    <w:p w:rsidR="00624B1B" w:rsidRPr="001125B8" w:rsidRDefault="00624B1B" w:rsidP="00624B1B">
      <w:pPr>
        <w:pStyle w:val="Heading2"/>
        <w:shd w:val="clear" w:color="auto" w:fill="FFFFFF"/>
        <w:spacing w:before="0"/>
        <w:jc w:val="both"/>
        <w:rPr>
          <w:rFonts w:asciiTheme="minorBidi" w:hAnsiTheme="minorBidi" w:cstheme="minorBidi"/>
          <w:color w:val="auto"/>
          <w:sz w:val="20"/>
          <w:szCs w:val="20"/>
          <w:lang w:val="en-US"/>
        </w:rPr>
      </w:pPr>
      <w:r w:rsidRPr="001125B8">
        <w:rPr>
          <w:rStyle w:val="FootnoteReference"/>
          <w:rFonts w:asciiTheme="minorBidi" w:hAnsiTheme="minorBidi" w:cstheme="minorBidi"/>
          <w:color w:val="auto"/>
          <w:sz w:val="20"/>
          <w:szCs w:val="20"/>
        </w:rPr>
        <w:footnoteRef/>
      </w:r>
      <w:r w:rsidRPr="001125B8">
        <w:rPr>
          <w:rFonts w:asciiTheme="minorBidi" w:hAnsiTheme="minorBidi" w:cstheme="minorBidi"/>
          <w:color w:val="auto"/>
          <w:sz w:val="20"/>
          <w:szCs w:val="20"/>
        </w:rPr>
        <w:t xml:space="preserve"> </w:t>
      </w:r>
      <w:r w:rsidRPr="001125B8">
        <w:rPr>
          <w:rFonts w:asciiTheme="minorBidi" w:eastAsia="Times New Roman" w:hAnsiTheme="minorBidi" w:cstheme="minorBidi"/>
          <w:i/>
          <w:color w:val="auto"/>
          <w:sz w:val="20"/>
          <w:szCs w:val="20"/>
        </w:rPr>
        <w:t>MEC for Health, Eastern Cape v Mkhitha and Another</w:t>
      </w:r>
      <w:r w:rsidRPr="001125B8">
        <w:rPr>
          <w:rFonts w:asciiTheme="minorBidi" w:eastAsia="Times New Roman" w:hAnsiTheme="minorBidi" w:cstheme="minorBidi"/>
          <w:color w:val="auto"/>
          <w:sz w:val="20"/>
          <w:szCs w:val="20"/>
        </w:rPr>
        <w:t xml:space="preserve"> [2016] ZASCA 176 para 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458782"/>
      <w:docPartObj>
        <w:docPartGallery w:val="Page Numbers (Top of Page)"/>
        <w:docPartUnique/>
      </w:docPartObj>
    </w:sdtPr>
    <w:sdtEndPr>
      <w:rPr>
        <w:rFonts w:asciiTheme="minorBidi" w:hAnsiTheme="minorBidi" w:cstheme="minorBidi"/>
        <w:noProof/>
      </w:rPr>
    </w:sdtEndPr>
    <w:sdtContent>
      <w:p w:rsidR="008E704D" w:rsidRPr="007A1E58" w:rsidRDefault="008E704D" w:rsidP="0054261C">
        <w:pPr>
          <w:pStyle w:val="Header"/>
          <w:jc w:val="right"/>
          <w:rPr>
            <w:rFonts w:asciiTheme="minorBidi" w:hAnsiTheme="minorBidi" w:cstheme="minorBidi"/>
          </w:rPr>
        </w:pPr>
        <w:r w:rsidRPr="007A1E58">
          <w:rPr>
            <w:rFonts w:asciiTheme="minorBidi" w:hAnsiTheme="minorBidi" w:cstheme="minorBidi"/>
          </w:rPr>
          <w:fldChar w:fldCharType="begin"/>
        </w:r>
        <w:r w:rsidRPr="007A1E58">
          <w:rPr>
            <w:rFonts w:asciiTheme="minorBidi" w:hAnsiTheme="minorBidi" w:cstheme="minorBidi"/>
          </w:rPr>
          <w:instrText xml:space="preserve"> PAGE   \* MERGEFORMAT </w:instrText>
        </w:r>
        <w:r w:rsidRPr="007A1E58">
          <w:rPr>
            <w:rFonts w:asciiTheme="minorBidi" w:hAnsiTheme="minorBidi" w:cstheme="minorBidi"/>
          </w:rPr>
          <w:fldChar w:fldCharType="separate"/>
        </w:r>
        <w:r w:rsidR="00F56044">
          <w:rPr>
            <w:rFonts w:asciiTheme="minorBidi" w:hAnsiTheme="minorBidi" w:cstheme="minorBidi"/>
            <w:noProof/>
          </w:rPr>
          <w:t>5</w:t>
        </w:r>
        <w:r w:rsidRPr="007A1E58">
          <w:rPr>
            <w:rFonts w:asciiTheme="minorBidi" w:hAnsiTheme="minorBidi" w:cstheme="minorBidi"/>
            <w:noProof/>
          </w:rPr>
          <w:fldChar w:fldCharType="end"/>
        </w:r>
      </w:p>
    </w:sdtContent>
  </w:sdt>
  <w:p w:rsidR="008E704D" w:rsidRDefault="008E70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4720"/>
    <w:multiLevelType w:val="hybridMultilevel"/>
    <w:tmpl w:val="836C6A82"/>
    <w:lvl w:ilvl="0" w:tplc="C4462D22">
      <w:start w:val="1"/>
      <w:numFmt w:val="decimal"/>
      <w:lvlText w:val="[%1]"/>
      <w:lvlJc w:val="left"/>
      <w:pPr>
        <w:ind w:left="4471" w:hanging="36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C45E5"/>
    <w:multiLevelType w:val="hybridMultilevel"/>
    <w:tmpl w:val="229C28FA"/>
    <w:lvl w:ilvl="0" w:tplc="6B4484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A3466"/>
    <w:multiLevelType w:val="hybridMultilevel"/>
    <w:tmpl w:val="06681AE4"/>
    <w:lvl w:ilvl="0" w:tplc="E2A8CC3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C34E4"/>
    <w:multiLevelType w:val="hybridMultilevel"/>
    <w:tmpl w:val="DAAEF3C8"/>
    <w:lvl w:ilvl="0" w:tplc="48BE3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37CF9"/>
    <w:multiLevelType w:val="hybridMultilevel"/>
    <w:tmpl w:val="7136885A"/>
    <w:lvl w:ilvl="0" w:tplc="F5F8EE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807F2B"/>
    <w:multiLevelType w:val="multilevel"/>
    <w:tmpl w:val="D6809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F31AFD"/>
    <w:multiLevelType w:val="hybridMultilevel"/>
    <w:tmpl w:val="21C60396"/>
    <w:lvl w:ilvl="0" w:tplc="5C463C68">
      <w:start w:val="1"/>
      <w:numFmt w:val="decimal"/>
      <w:lvlText w:val="[%1]"/>
      <w:lvlJc w:val="left"/>
      <w:pPr>
        <w:ind w:left="720" w:hanging="36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253299"/>
    <w:multiLevelType w:val="hybridMultilevel"/>
    <w:tmpl w:val="A95260B6"/>
    <w:lvl w:ilvl="0" w:tplc="5404B7AA">
      <w:start w:val="1"/>
      <w:numFmt w:val="lowerLetter"/>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8" w15:restartNumberingAfterBreak="0">
    <w:nsid w:val="32260846"/>
    <w:multiLevelType w:val="hybridMultilevel"/>
    <w:tmpl w:val="5C269ABA"/>
    <w:lvl w:ilvl="0" w:tplc="F4C860F6">
      <w:start w:val="1"/>
      <w:numFmt w:val="decimal"/>
      <w:lvlText w:val="[%1]"/>
      <w:lvlJc w:val="left"/>
      <w:pPr>
        <w:ind w:left="928"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64382E"/>
    <w:multiLevelType w:val="hybridMultilevel"/>
    <w:tmpl w:val="BB28759A"/>
    <w:lvl w:ilvl="0" w:tplc="675EE0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8B3A8E"/>
    <w:multiLevelType w:val="hybridMultilevel"/>
    <w:tmpl w:val="47145392"/>
    <w:lvl w:ilvl="0" w:tplc="A238E994">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15:restartNumberingAfterBreak="0">
    <w:nsid w:val="4098407F"/>
    <w:multiLevelType w:val="hybridMultilevel"/>
    <w:tmpl w:val="606EE288"/>
    <w:lvl w:ilvl="0" w:tplc="BC20C6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EC5477"/>
    <w:multiLevelType w:val="hybridMultilevel"/>
    <w:tmpl w:val="CE24EEF4"/>
    <w:lvl w:ilvl="0" w:tplc="0809000F">
      <w:start w:val="1"/>
      <w:numFmt w:val="decimal"/>
      <w:lvlText w:val="%1."/>
      <w:lvlJc w:val="left"/>
      <w:pPr>
        <w:ind w:left="7306" w:hanging="360"/>
      </w:pPr>
      <w:rPr>
        <w:rFonts w:hint="default"/>
      </w:rPr>
    </w:lvl>
    <w:lvl w:ilvl="1" w:tplc="08090019" w:tentative="1">
      <w:start w:val="1"/>
      <w:numFmt w:val="lowerLetter"/>
      <w:lvlText w:val="%2."/>
      <w:lvlJc w:val="left"/>
      <w:pPr>
        <w:ind w:left="8026" w:hanging="360"/>
      </w:pPr>
    </w:lvl>
    <w:lvl w:ilvl="2" w:tplc="0809001B" w:tentative="1">
      <w:start w:val="1"/>
      <w:numFmt w:val="lowerRoman"/>
      <w:lvlText w:val="%3."/>
      <w:lvlJc w:val="right"/>
      <w:pPr>
        <w:ind w:left="8746" w:hanging="180"/>
      </w:pPr>
    </w:lvl>
    <w:lvl w:ilvl="3" w:tplc="0809000F" w:tentative="1">
      <w:start w:val="1"/>
      <w:numFmt w:val="decimal"/>
      <w:lvlText w:val="%4."/>
      <w:lvlJc w:val="left"/>
      <w:pPr>
        <w:ind w:left="9466" w:hanging="360"/>
      </w:pPr>
    </w:lvl>
    <w:lvl w:ilvl="4" w:tplc="08090019" w:tentative="1">
      <w:start w:val="1"/>
      <w:numFmt w:val="lowerLetter"/>
      <w:lvlText w:val="%5."/>
      <w:lvlJc w:val="left"/>
      <w:pPr>
        <w:ind w:left="10186" w:hanging="360"/>
      </w:pPr>
    </w:lvl>
    <w:lvl w:ilvl="5" w:tplc="0809001B" w:tentative="1">
      <w:start w:val="1"/>
      <w:numFmt w:val="lowerRoman"/>
      <w:lvlText w:val="%6."/>
      <w:lvlJc w:val="right"/>
      <w:pPr>
        <w:ind w:left="10906" w:hanging="180"/>
      </w:pPr>
    </w:lvl>
    <w:lvl w:ilvl="6" w:tplc="0809000F" w:tentative="1">
      <w:start w:val="1"/>
      <w:numFmt w:val="decimal"/>
      <w:lvlText w:val="%7."/>
      <w:lvlJc w:val="left"/>
      <w:pPr>
        <w:ind w:left="11626" w:hanging="360"/>
      </w:pPr>
    </w:lvl>
    <w:lvl w:ilvl="7" w:tplc="08090019" w:tentative="1">
      <w:start w:val="1"/>
      <w:numFmt w:val="lowerLetter"/>
      <w:lvlText w:val="%8."/>
      <w:lvlJc w:val="left"/>
      <w:pPr>
        <w:ind w:left="12346" w:hanging="360"/>
      </w:pPr>
    </w:lvl>
    <w:lvl w:ilvl="8" w:tplc="0809001B" w:tentative="1">
      <w:start w:val="1"/>
      <w:numFmt w:val="lowerRoman"/>
      <w:lvlText w:val="%9."/>
      <w:lvlJc w:val="right"/>
      <w:pPr>
        <w:ind w:left="13066" w:hanging="180"/>
      </w:pPr>
    </w:lvl>
  </w:abstractNum>
  <w:abstractNum w:abstractNumId="13" w15:restartNumberingAfterBreak="0">
    <w:nsid w:val="5F784DBB"/>
    <w:multiLevelType w:val="hybridMultilevel"/>
    <w:tmpl w:val="4F864386"/>
    <w:lvl w:ilvl="0" w:tplc="9AA650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72792E"/>
    <w:multiLevelType w:val="hybridMultilevel"/>
    <w:tmpl w:val="3558D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807F6B"/>
    <w:multiLevelType w:val="hybridMultilevel"/>
    <w:tmpl w:val="841CAF8E"/>
    <w:lvl w:ilvl="0" w:tplc="A682433A">
      <w:start w:val="1"/>
      <w:numFmt w:val="lowerRoman"/>
      <w:lvlText w:val="(%1)"/>
      <w:lvlJc w:val="left"/>
      <w:pPr>
        <w:ind w:left="786" w:hanging="360"/>
      </w:pPr>
      <w:rPr>
        <w:rFonts w:asciiTheme="minorBidi" w:eastAsia="Times New Roman" w:hAnsiTheme="minorBid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E96E36"/>
    <w:multiLevelType w:val="hybridMultilevel"/>
    <w:tmpl w:val="DAAEF3C8"/>
    <w:lvl w:ilvl="0" w:tplc="48BE3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CE586C"/>
    <w:multiLevelType w:val="hybridMultilevel"/>
    <w:tmpl w:val="99BE84C8"/>
    <w:lvl w:ilvl="0" w:tplc="C4462D22">
      <w:start w:val="1"/>
      <w:numFmt w:val="decimal"/>
      <w:lvlText w:val="[%1]"/>
      <w:lvlJc w:val="left"/>
      <w:pPr>
        <w:ind w:left="720" w:hanging="36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13"/>
  </w:num>
  <w:num w:numId="4">
    <w:abstractNumId w:val="9"/>
  </w:num>
  <w:num w:numId="5">
    <w:abstractNumId w:val="1"/>
  </w:num>
  <w:num w:numId="6">
    <w:abstractNumId w:val="17"/>
  </w:num>
  <w:num w:numId="7">
    <w:abstractNumId w:val="12"/>
  </w:num>
  <w:num w:numId="8">
    <w:abstractNumId w:val="14"/>
  </w:num>
  <w:num w:numId="9">
    <w:abstractNumId w:val="5"/>
  </w:num>
  <w:num w:numId="10">
    <w:abstractNumId w:val="4"/>
  </w:num>
  <w:num w:numId="11">
    <w:abstractNumId w:val="3"/>
  </w:num>
  <w:num w:numId="12">
    <w:abstractNumId w:val="7"/>
  </w:num>
  <w:num w:numId="13">
    <w:abstractNumId w:val="11"/>
  </w:num>
  <w:num w:numId="14">
    <w:abstractNumId w:val="16"/>
  </w:num>
  <w:num w:numId="15">
    <w:abstractNumId w:val="10"/>
  </w:num>
  <w:num w:numId="16">
    <w:abstractNumId w:val="6"/>
  </w:num>
  <w:num w:numId="17">
    <w:abstractNumId w:val="2"/>
  </w:num>
  <w:num w:numId="1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B0DB8F7-F3E5-40CE-8E71-159345318A39}"/>
    <w:docVar w:name="dgnword-eventsink" w:val="2871119163312"/>
  </w:docVars>
  <w:rsids>
    <w:rsidRoot w:val="006C63B2"/>
    <w:rsid w:val="00001B2E"/>
    <w:rsid w:val="000064AE"/>
    <w:rsid w:val="00006549"/>
    <w:rsid w:val="00006E7C"/>
    <w:rsid w:val="00012139"/>
    <w:rsid w:val="00012FFF"/>
    <w:rsid w:val="000157DB"/>
    <w:rsid w:val="00015A13"/>
    <w:rsid w:val="00015D7A"/>
    <w:rsid w:val="000172FB"/>
    <w:rsid w:val="0002227A"/>
    <w:rsid w:val="000241DF"/>
    <w:rsid w:val="00025AE1"/>
    <w:rsid w:val="00025E5B"/>
    <w:rsid w:val="00027707"/>
    <w:rsid w:val="00032F21"/>
    <w:rsid w:val="00034729"/>
    <w:rsid w:val="00035F26"/>
    <w:rsid w:val="000360BC"/>
    <w:rsid w:val="00040D21"/>
    <w:rsid w:val="000435C1"/>
    <w:rsid w:val="0004370A"/>
    <w:rsid w:val="0005044A"/>
    <w:rsid w:val="00052C3C"/>
    <w:rsid w:val="000545E6"/>
    <w:rsid w:val="000549E0"/>
    <w:rsid w:val="00054FBD"/>
    <w:rsid w:val="000552F2"/>
    <w:rsid w:val="0005723D"/>
    <w:rsid w:val="00061C7B"/>
    <w:rsid w:val="00065508"/>
    <w:rsid w:val="00067BCF"/>
    <w:rsid w:val="00067F01"/>
    <w:rsid w:val="00071BB1"/>
    <w:rsid w:val="00074182"/>
    <w:rsid w:val="000755EA"/>
    <w:rsid w:val="0007574B"/>
    <w:rsid w:val="00075A2B"/>
    <w:rsid w:val="00077277"/>
    <w:rsid w:val="000829C8"/>
    <w:rsid w:val="000851A7"/>
    <w:rsid w:val="00085CD5"/>
    <w:rsid w:val="00085E3E"/>
    <w:rsid w:val="00087E7A"/>
    <w:rsid w:val="00090F7E"/>
    <w:rsid w:val="0009116E"/>
    <w:rsid w:val="000920BC"/>
    <w:rsid w:val="000937BC"/>
    <w:rsid w:val="00095860"/>
    <w:rsid w:val="000969E9"/>
    <w:rsid w:val="00097F7D"/>
    <w:rsid w:val="000A1517"/>
    <w:rsid w:val="000A182C"/>
    <w:rsid w:val="000A4F18"/>
    <w:rsid w:val="000A5273"/>
    <w:rsid w:val="000A52ED"/>
    <w:rsid w:val="000A5E3A"/>
    <w:rsid w:val="000A7C39"/>
    <w:rsid w:val="000B3D87"/>
    <w:rsid w:val="000B3F3E"/>
    <w:rsid w:val="000B517E"/>
    <w:rsid w:val="000C0AEA"/>
    <w:rsid w:val="000C2F3D"/>
    <w:rsid w:val="000C3E4F"/>
    <w:rsid w:val="000C573B"/>
    <w:rsid w:val="000C5971"/>
    <w:rsid w:val="000C5FF3"/>
    <w:rsid w:val="000C676C"/>
    <w:rsid w:val="000D223B"/>
    <w:rsid w:val="000D3F10"/>
    <w:rsid w:val="000D605D"/>
    <w:rsid w:val="000D79BB"/>
    <w:rsid w:val="000E094D"/>
    <w:rsid w:val="000E1599"/>
    <w:rsid w:val="000E6171"/>
    <w:rsid w:val="000E6840"/>
    <w:rsid w:val="000F0544"/>
    <w:rsid w:val="000F5B87"/>
    <w:rsid w:val="000F64C3"/>
    <w:rsid w:val="000F65E7"/>
    <w:rsid w:val="0010545F"/>
    <w:rsid w:val="00110060"/>
    <w:rsid w:val="001125B8"/>
    <w:rsid w:val="00115ED4"/>
    <w:rsid w:val="001171C5"/>
    <w:rsid w:val="00120A89"/>
    <w:rsid w:val="00121D5C"/>
    <w:rsid w:val="00124EB5"/>
    <w:rsid w:val="00125569"/>
    <w:rsid w:val="00126046"/>
    <w:rsid w:val="0012696A"/>
    <w:rsid w:val="00127897"/>
    <w:rsid w:val="00134740"/>
    <w:rsid w:val="00135834"/>
    <w:rsid w:val="001359DB"/>
    <w:rsid w:val="00136B4A"/>
    <w:rsid w:val="00136E90"/>
    <w:rsid w:val="001420E4"/>
    <w:rsid w:val="00142AD1"/>
    <w:rsid w:val="00142C77"/>
    <w:rsid w:val="0014308A"/>
    <w:rsid w:val="001436E6"/>
    <w:rsid w:val="00143DC9"/>
    <w:rsid w:val="001447D9"/>
    <w:rsid w:val="00156E83"/>
    <w:rsid w:val="00161AB1"/>
    <w:rsid w:val="001648A0"/>
    <w:rsid w:val="001654B9"/>
    <w:rsid w:val="00166361"/>
    <w:rsid w:val="00166612"/>
    <w:rsid w:val="00166AAC"/>
    <w:rsid w:val="00167D81"/>
    <w:rsid w:val="00167E2A"/>
    <w:rsid w:val="00173026"/>
    <w:rsid w:val="0017307D"/>
    <w:rsid w:val="00175F3A"/>
    <w:rsid w:val="00177396"/>
    <w:rsid w:val="00177A1B"/>
    <w:rsid w:val="00177F4F"/>
    <w:rsid w:val="001820E0"/>
    <w:rsid w:val="00182590"/>
    <w:rsid w:val="00186125"/>
    <w:rsid w:val="00191787"/>
    <w:rsid w:val="001941C9"/>
    <w:rsid w:val="00197371"/>
    <w:rsid w:val="001978E0"/>
    <w:rsid w:val="001A326B"/>
    <w:rsid w:val="001A44B3"/>
    <w:rsid w:val="001B4434"/>
    <w:rsid w:val="001B7A28"/>
    <w:rsid w:val="001C0BB7"/>
    <w:rsid w:val="001C42F9"/>
    <w:rsid w:val="001C6C1B"/>
    <w:rsid w:val="001C74D4"/>
    <w:rsid w:val="001D05F8"/>
    <w:rsid w:val="001D46EE"/>
    <w:rsid w:val="001E1A87"/>
    <w:rsid w:val="001E1B1A"/>
    <w:rsid w:val="001E2444"/>
    <w:rsid w:val="001E2574"/>
    <w:rsid w:val="001E2FE9"/>
    <w:rsid w:val="001E535E"/>
    <w:rsid w:val="001E538A"/>
    <w:rsid w:val="001E59B7"/>
    <w:rsid w:val="001E5DDA"/>
    <w:rsid w:val="001F74DF"/>
    <w:rsid w:val="00202459"/>
    <w:rsid w:val="00203953"/>
    <w:rsid w:val="00207F82"/>
    <w:rsid w:val="00210E8A"/>
    <w:rsid w:val="00214CD3"/>
    <w:rsid w:val="002156CD"/>
    <w:rsid w:val="00215824"/>
    <w:rsid w:val="00222FA9"/>
    <w:rsid w:val="00224B23"/>
    <w:rsid w:val="002278C4"/>
    <w:rsid w:val="00231119"/>
    <w:rsid w:val="002311E9"/>
    <w:rsid w:val="00232523"/>
    <w:rsid w:val="0023339F"/>
    <w:rsid w:val="00234964"/>
    <w:rsid w:val="00234FCC"/>
    <w:rsid w:val="00243622"/>
    <w:rsid w:val="00251377"/>
    <w:rsid w:val="002524C2"/>
    <w:rsid w:val="00252822"/>
    <w:rsid w:val="002539A8"/>
    <w:rsid w:val="002563E5"/>
    <w:rsid w:val="00256EAE"/>
    <w:rsid w:val="002675ED"/>
    <w:rsid w:val="002712C6"/>
    <w:rsid w:val="00273E6E"/>
    <w:rsid w:val="00276DD3"/>
    <w:rsid w:val="00280529"/>
    <w:rsid w:val="002835AA"/>
    <w:rsid w:val="002835C9"/>
    <w:rsid w:val="00290155"/>
    <w:rsid w:val="00290AA9"/>
    <w:rsid w:val="00290AB5"/>
    <w:rsid w:val="00290E1E"/>
    <w:rsid w:val="002922A5"/>
    <w:rsid w:val="0029242F"/>
    <w:rsid w:val="00293E43"/>
    <w:rsid w:val="0029776C"/>
    <w:rsid w:val="0029799F"/>
    <w:rsid w:val="002A0DB5"/>
    <w:rsid w:val="002A2F1B"/>
    <w:rsid w:val="002A4C84"/>
    <w:rsid w:val="002A6F59"/>
    <w:rsid w:val="002B69D4"/>
    <w:rsid w:val="002B7979"/>
    <w:rsid w:val="002C0064"/>
    <w:rsid w:val="002C1080"/>
    <w:rsid w:val="002C1855"/>
    <w:rsid w:val="002C2329"/>
    <w:rsid w:val="002D2876"/>
    <w:rsid w:val="002D397C"/>
    <w:rsid w:val="002D3C9C"/>
    <w:rsid w:val="002D4859"/>
    <w:rsid w:val="002D4953"/>
    <w:rsid w:val="002E359F"/>
    <w:rsid w:val="002E6873"/>
    <w:rsid w:val="002E6ABE"/>
    <w:rsid w:val="002F07EF"/>
    <w:rsid w:val="002F3CFA"/>
    <w:rsid w:val="002F41DC"/>
    <w:rsid w:val="002F6553"/>
    <w:rsid w:val="002F72C2"/>
    <w:rsid w:val="00300184"/>
    <w:rsid w:val="00300B8A"/>
    <w:rsid w:val="00301E48"/>
    <w:rsid w:val="00301EE9"/>
    <w:rsid w:val="00303331"/>
    <w:rsid w:val="00303356"/>
    <w:rsid w:val="00303932"/>
    <w:rsid w:val="00304861"/>
    <w:rsid w:val="00305600"/>
    <w:rsid w:val="00306942"/>
    <w:rsid w:val="00307353"/>
    <w:rsid w:val="00307BF8"/>
    <w:rsid w:val="00310BB4"/>
    <w:rsid w:val="003118F1"/>
    <w:rsid w:val="00314165"/>
    <w:rsid w:val="003148F1"/>
    <w:rsid w:val="00315926"/>
    <w:rsid w:val="00320C25"/>
    <w:rsid w:val="003227F0"/>
    <w:rsid w:val="00322A46"/>
    <w:rsid w:val="003239CB"/>
    <w:rsid w:val="003258BF"/>
    <w:rsid w:val="00325D44"/>
    <w:rsid w:val="00326E6C"/>
    <w:rsid w:val="003275AF"/>
    <w:rsid w:val="003277C6"/>
    <w:rsid w:val="00327BE9"/>
    <w:rsid w:val="0033095C"/>
    <w:rsid w:val="00332181"/>
    <w:rsid w:val="00332390"/>
    <w:rsid w:val="00332B10"/>
    <w:rsid w:val="00334831"/>
    <w:rsid w:val="003348FF"/>
    <w:rsid w:val="00337C9D"/>
    <w:rsid w:val="00340E5B"/>
    <w:rsid w:val="0034126D"/>
    <w:rsid w:val="003419B6"/>
    <w:rsid w:val="003442C5"/>
    <w:rsid w:val="003457D7"/>
    <w:rsid w:val="003529F1"/>
    <w:rsid w:val="00352A47"/>
    <w:rsid w:val="00360C91"/>
    <w:rsid w:val="00361C20"/>
    <w:rsid w:val="0036391D"/>
    <w:rsid w:val="00364CB7"/>
    <w:rsid w:val="0036516D"/>
    <w:rsid w:val="00365394"/>
    <w:rsid w:val="00372E53"/>
    <w:rsid w:val="00372EEA"/>
    <w:rsid w:val="00373CEF"/>
    <w:rsid w:val="00374CEB"/>
    <w:rsid w:val="0038011D"/>
    <w:rsid w:val="003811D7"/>
    <w:rsid w:val="00382FCA"/>
    <w:rsid w:val="0038309B"/>
    <w:rsid w:val="003849E1"/>
    <w:rsid w:val="00384E12"/>
    <w:rsid w:val="00384E97"/>
    <w:rsid w:val="00386124"/>
    <w:rsid w:val="003862EC"/>
    <w:rsid w:val="00390688"/>
    <w:rsid w:val="00390AF6"/>
    <w:rsid w:val="0039162F"/>
    <w:rsid w:val="00391F80"/>
    <w:rsid w:val="003922C2"/>
    <w:rsid w:val="00393EA1"/>
    <w:rsid w:val="00395EE7"/>
    <w:rsid w:val="0039712C"/>
    <w:rsid w:val="003A1627"/>
    <w:rsid w:val="003A4730"/>
    <w:rsid w:val="003A5587"/>
    <w:rsid w:val="003A5B4F"/>
    <w:rsid w:val="003B0015"/>
    <w:rsid w:val="003B0068"/>
    <w:rsid w:val="003B0806"/>
    <w:rsid w:val="003B0AE8"/>
    <w:rsid w:val="003B3F85"/>
    <w:rsid w:val="003B57F1"/>
    <w:rsid w:val="003B6F4A"/>
    <w:rsid w:val="003B7058"/>
    <w:rsid w:val="003C180A"/>
    <w:rsid w:val="003C34E5"/>
    <w:rsid w:val="003C460D"/>
    <w:rsid w:val="003C53AF"/>
    <w:rsid w:val="003C5B6B"/>
    <w:rsid w:val="003C68E1"/>
    <w:rsid w:val="003C774A"/>
    <w:rsid w:val="003C7D7E"/>
    <w:rsid w:val="003D071C"/>
    <w:rsid w:val="003D2C35"/>
    <w:rsid w:val="003D6389"/>
    <w:rsid w:val="003D6997"/>
    <w:rsid w:val="003D752F"/>
    <w:rsid w:val="003E0D4B"/>
    <w:rsid w:val="003E4E72"/>
    <w:rsid w:val="003E5254"/>
    <w:rsid w:val="003E75CF"/>
    <w:rsid w:val="003F0197"/>
    <w:rsid w:val="003F0F53"/>
    <w:rsid w:val="003F4D89"/>
    <w:rsid w:val="00401BE7"/>
    <w:rsid w:val="00402EC1"/>
    <w:rsid w:val="00406ACE"/>
    <w:rsid w:val="00406E06"/>
    <w:rsid w:val="004074AF"/>
    <w:rsid w:val="00411389"/>
    <w:rsid w:val="004123A5"/>
    <w:rsid w:val="00412C69"/>
    <w:rsid w:val="00417184"/>
    <w:rsid w:val="00417C1A"/>
    <w:rsid w:val="00421723"/>
    <w:rsid w:val="0042303E"/>
    <w:rsid w:val="004251A2"/>
    <w:rsid w:val="004253AA"/>
    <w:rsid w:val="00426DA3"/>
    <w:rsid w:val="00427698"/>
    <w:rsid w:val="00430085"/>
    <w:rsid w:val="004307CE"/>
    <w:rsid w:val="00435FB8"/>
    <w:rsid w:val="00440D1B"/>
    <w:rsid w:val="00442D42"/>
    <w:rsid w:val="004452D3"/>
    <w:rsid w:val="00446546"/>
    <w:rsid w:val="00447127"/>
    <w:rsid w:val="00447D2A"/>
    <w:rsid w:val="00450289"/>
    <w:rsid w:val="00450D06"/>
    <w:rsid w:val="00457649"/>
    <w:rsid w:val="00461F65"/>
    <w:rsid w:val="0046520D"/>
    <w:rsid w:val="00466D2E"/>
    <w:rsid w:val="00466F9B"/>
    <w:rsid w:val="00471079"/>
    <w:rsid w:val="00471080"/>
    <w:rsid w:val="00471A9C"/>
    <w:rsid w:val="00471B9A"/>
    <w:rsid w:val="00472E2D"/>
    <w:rsid w:val="00474E9C"/>
    <w:rsid w:val="0047720B"/>
    <w:rsid w:val="0047728B"/>
    <w:rsid w:val="00477D5E"/>
    <w:rsid w:val="00482BA9"/>
    <w:rsid w:val="00482D19"/>
    <w:rsid w:val="00485F8D"/>
    <w:rsid w:val="0048664A"/>
    <w:rsid w:val="00486A2A"/>
    <w:rsid w:val="00486D26"/>
    <w:rsid w:val="004913DD"/>
    <w:rsid w:val="004945B8"/>
    <w:rsid w:val="00494F53"/>
    <w:rsid w:val="00494FCA"/>
    <w:rsid w:val="004959E4"/>
    <w:rsid w:val="00496A3A"/>
    <w:rsid w:val="00497A55"/>
    <w:rsid w:val="004A2782"/>
    <w:rsid w:val="004A6116"/>
    <w:rsid w:val="004A64CB"/>
    <w:rsid w:val="004A7F22"/>
    <w:rsid w:val="004B2B24"/>
    <w:rsid w:val="004B33BD"/>
    <w:rsid w:val="004C0D89"/>
    <w:rsid w:val="004C0EED"/>
    <w:rsid w:val="004C32AF"/>
    <w:rsid w:val="004C4039"/>
    <w:rsid w:val="004C455F"/>
    <w:rsid w:val="004D09C8"/>
    <w:rsid w:val="004D0AFA"/>
    <w:rsid w:val="004D258B"/>
    <w:rsid w:val="004D3411"/>
    <w:rsid w:val="004D35C2"/>
    <w:rsid w:val="004D51AF"/>
    <w:rsid w:val="004D5216"/>
    <w:rsid w:val="004D7A78"/>
    <w:rsid w:val="004D7D31"/>
    <w:rsid w:val="004E17E9"/>
    <w:rsid w:val="004E2F4C"/>
    <w:rsid w:val="004E6AA5"/>
    <w:rsid w:val="004F059B"/>
    <w:rsid w:val="004F1CD7"/>
    <w:rsid w:val="004F29EE"/>
    <w:rsid w:val="00505AE9"/>
    <w:rsid w:val="00507785"/>
    <w:rsid w:val="00510282"/>
    <w:rsid w:val="00511472"/>
    <w:rsid w:val="00511E2D"/>
    <w:rsid w:val="00513152"/>
    <w:rsid w:val="00515796"/>
    <w:rsid w:val="005177B5"/>
    <w:rsid w:val="00517DD9"/>
    <w:rsid w:val="00520356"/>
    <w:rsid w:val="00524041"/>
    <w:rsid w:val="00531628"/>
    <w:rsid w:val="005321C9"/>
    <w:rsid w:val="00540B45"/>
    <w:rsid w:val="00540CFD"/>
    <w:rsid w:val="0054261C"/>
    <w:rsid w:val="0054411F"/>
    <w:rsid w:val="00544E4B"/>
    <w:rsid w:val="0055145F"/>
    <w:rsid w:val="0055659E"/>
    <w:rsid w:val="00556852"/>
    <w:rsid w:val="0056054F"/>
    <w:rsid w:val="0056134A"/>
    <w:rsid w:val="005616BA"/>
    <w:rsid w:val="00563113"/>
    <w:rsid w:val="00564105"/>
    <w:rsid w:val="00564695"/>
    <w:rsid w:val="005672C8"/>
    <w:rsid w:val="00567E82"/>
    <w:rsid w:val="00571848"/>
    <w:rsid w:val="00572368"/>
    <w:rsid w:val="00573EDA"/>
    <w:rsid w:val="00575090"/>
    <w:rsid w:val="0058116B"/>
    <w:rsid w:val="005815D5"/>
    <w:rsid w:val="00581CA9"/>
    <w:rsid w:val="00583A20"/>
    <w:rsid w:val="00585E62"/>
    <w:rsid w:val="00590F54"/>
    <w:rsid w:val="00592833"/>
    <w:rsid w:val="00593201"/>
    <w:rsid w:val="005A103A"/>
    <w:rsid w:val="005A11B3"/>
    <w:rsid w:val="005A1EBF"/>
    <w:rsid w:val="005A3057"/>
    <w:rsid w:val="005A337C"/>
    <w:rsid w:val="005A3BED"/>
    <w:rsid w:val="005A4A9B"/>
    <w:rsid w:val="005A5861"/>
    <w:rsid w:val="005A7739"/>
    <w:rsid w:val="005B02C5"/>
    <w:rsid w:val="005B266D"/>
    <w:rsid w:val="005B66C4"/>
    <w:rsid w:val="005B6E9C"/>
    <w:rsid w:val="005C1B04"/>
    <w:rsid w:val="005C31F3"/>
    <w:rsid w:val="005D0307"/>
    <w:rsid w:val="005D3559"/>
    <w:rsid w:val="005D589A"/>
    <w:rsid w:val="005D5F8E"/>
    <w:rsid w:val="005E31B5"/>
    <w:rsid w:val="005E6D6B"/>
    <w:rsid w:val="005F3CB7"/>
    <w:rsid w:val="005F581F"/>
    <w:rsid w:val="005F626A"/>
    <w:rsid w:val="005F6435"/>
    <w:rsid w:val="005F6A47"/>
    <w:rsid w:val="00604EBE"/>
    <w:rsid w:val="0061129E"/>
    <w:rsid w:val="00612126"/>
    <w:rsid w:val="00614599"/>
    <w:rsid w:val="006156F3"/>
    <w:rsid w:val="00617385"/>
    <w:rsid w:val="006221C8"/>
    <w:rsid w:val="00623D4D"/>
    <w:rsid w:val="006245BB"/>
    <w:rsid w:val="00624B1B"/>
    <w:rsid w:val="00625B09"/>
    <w:rsid w:val="00627871"/>
    <w:rsid w:val="00635886"/>
    <w:rsid w:val="00635BB2"/>
    <w:rsid w:val="00640A2D"/>
    <w:rsid w:val="0064163A"/>
    <w:rsid w:val="00644FCB"/>
    <w:rsid w:val="00645698"/>
    <w:rsid w:val="00646D65"/>
    <w:rsid w:val="00647C0D"/>
    <w:rsid w:val="006515CA"/>
    <w:rsid w:val="00652E39"/>
    <w:rsid w:val="00653256"/>
    <w:rsid w:val="00654830"/>
    <w:rsid w:val="00655591"/>
    <w:rsid w:val="006557DB"/>
    <w:rsid w:val="00655E44"/>
    <w:rsid w:val="0066010B"/>
    <w:rsid w:val="006610BF"/>
    <w:rsid w:val="0066198D"/>
    <w:rsid w:val="006620E9"/>
    <w:rsid w:val="00662774"/>
    <w:rsid w:val="00662B0D"/>
    <w:rsid w:val="00667D5B"/>
    <w:rsid w:val="006718F7"/>
    <w:rsid w:val="00674131"/>
    <w:rsid w:val="00675889"/>
    <w:rsid w:val="00676BC9"/>
    <w:rsid w:val="006779C3"/>
    <w:rsid w:val="00685489"/>
    <w:rsid w:val="0069043E"/>
    <w:rsid w:val="0069409D"/>
    <w:rsid w:val="00694C3D"/>
    <w:rsid w:val="006951A4"/>
    <w:rsid w:val="006966A7"/>
    <w:rsid w:val="00696BFA"/>
    <w:rsid w:val="006A1814"/>
    <w:rsid w:val="006B0275"/>
    <w:rsid w:val="006B02D9"/>
    <w:rsid w:val="006B0567"/>
    <w:rsid w:val="006B2F40"/>
    <w:rsid w:val="006B32C7"/>
    <w:rsid w:val="006B3D96"/>
    <w:rsid w:val="006B3F3F"/>
    <w:rsid w:val="006B45BE"/>
    <w:rsid w:val="006B529E"/>
    <w:rsid w:val="006B56C2"/>
    <w:rsid w:val="006C060C"/>
    <w:rsid w:val="006C214B"/>
    <w:rsid w:val="006C2262"/>
    <w:rsid w:val="006C5790"/>
    <w:rsid w:val="006C63B2"/>
    <w:rsid w:val="006C6630"/>
    <w:rsid w:val="006D1BD0"/>
    <w:rsid w:val="006D2D9D"/>
    <w:rsid w:val="006D3407"/>
    <w:rsid w:val="006D39DA"/>
    <w:rsid w:val="006D3F1E"/>
    <w:rsid w:val="006D4417"/>
    <w:rsid w:val="006D45E7"/>
    <w:rsid w:val="006D7794"/>
    <w:rsid w:val="006D7CD1"/>
    <w:rsid w:val="006E0F46"/>
    <w:rsid w:val="006E2B45"/>
    <w:rsid w:val="006E3D41"/>
    <w:rsid w:val="006E57FF"/>
    <w:rsid w:val="006E7B21"/>
    <w:rsid w:val="006F085E"/>
    <w:rsid w:val="006F267B"/>
    <w:rsid w:val="006F5ABD"/>
    <w:rsid w:val="006F6C1D"/>
    <w:rsid w:val="006F70A8"/>
    <w:rsid w:val="00700C51"/>
    <w:rsid w:val="00703B19"/>
    <w:rsid w:val="007045AC"/>
    <w:rsid w:val="00705EC4"/>
    <w:rsid w:val="007073FD"/>
    <w:rsid w:val="0071149F"/>
    <w:rsid w:val="00716DC1"/>
    <w:rsid w:val="00720868"/>
    <w:rsid w:val="0072302C"/>
    <w:rsid w:val="00723364"/>
    <w:rsid w:val="0072358F"/>
    <w:rsid w:val="00724313"/>
    <w:rsid w:val="007256B7"/>
    <w:rsid w:val="0072581A"/>
    <w:rsid w:val="0072695F"/>
    <w:rsid w:val="007269E6"/>
    <w:rsid w:val="00727162"/>
    <w:rsid w:val="00730039"/>
    <w:rsid w:val="00734576"/>
    <w:rsid w:val="00735692"/>
    <w:rsid w:val="00736D65"/>
    <w:rsid w:val="00737661"/>
    <w:rsid w:val="007403A7"/>
    <w:rsid w:val="007407BC"/>
    <w:rsid w:val="00740FF6"/>
    <w:rsid w:val="00742C86"/>
    <w:rsid w:val="00747E8D"/>
    <w:rsid w:val="007541C8"/>
    <w:rsid w:val="00756615"/>
    <w:rsid w:val="0076319C"/>
    <w:rsid w:val="0076363A"/>
    <w:rsid w:val="00764E02"/>
    <w:rsid w:val="00765CF9"/>
    <w:rsid w:val="007675BD"/>
    <w:rsid w:val="0077277A"/>
    <w:rsid w:val="00777C18"/>
    <w:rsid w:val="00781861"/>
    <w:rsid w:val="00781BFC"/>
    <w:rsid w:val="00783950"/>
    <w:rsid w:val="00785974"/>
    <w:rsid w:val="0079109E"/>
    <w:rsid w:val="007913D1"/>
    <w:rsid w:val="00792FE8"/>
    <w:rsid w:val="0079444C"/>
    <w:rsid w:val="007950EF"/>
    <w:rsid w:val="00796B8E"/>
    <w:rsid w:val="0079709A"/>
    <w:rsid w:val="00797E98"/>
    <w:rsid w:val="007A0DB7"/>
    <w:rsid w:val="007A105C"/>
    <w:rsid w:val="007A1E58"/>
    <w:rsid w:val="007A567A"/>
    <w:rsid w:val="007A6D80"/>
    <w:rsid w:val="007B09EA"/>
    <w:rsid w:val="007B0DD3"/>
    <w:rsid w:val="007B15B7"/>
    <w:rsid w:val="007B4257"/>
    <w:rsid w:val="007B495A"/>
    <w:rsid w:val="007C018B"/>
    <w:rsid w:val="007C3060"/>
    <w:rsid w:val="007D09AC"/>
    <w:rsid w:val="007D25A0"/>
    <w:rsid w:val="007D5FF2"/>
    <w:rsid w:val="007D6C2F"/>
    <w:rsid w:val="007E06C0"/>
    <w:rsid w:val="007E1275"/>
    <w:rsid w:val="007E2593"/>
    <w:rsid w:val="007E2F85"/>
    <w:rsid w:val="007E69A6"/>
    <w:rsid w:val="007E79C8"/>
    <w:rsid w:val="007F15F0"/>
    <w:rsid w:val="007F2D3E"/>
    <w:rsid w:val="007F3C9E"/>
    <w:rsid w:val="007F4EB4"/>
    <w:rsid w:val="007F7740"/>
    <w:rsid w:val="00800799"/>
    <w:rsid w:val="00800960"/>
    <w:rsid w:val="00801B5D"/>
    <w:rsid w:val="0080511E"/>
    <w:rsid w:val="00805D4D"/>
    <w:rsid w:val="008102B7"/>
    <w:rsid w:val="00812AF9"/>
    <w:rsid w:val="00812B06"/>
    <w:rsid w:val="00813D8E"/>
    <w:rsid w:val="00817985"/>
    <w:rsid w:val="0082237D"/>
    <w:rsid w:val="00822A48"/>
    <w:rsid w:val="0083382C"/>
    <w:rsid w:val="0083535A"/>
    <w:rsid w:val="00836C79"/>
    <w:rsid w:val="008408F5"/>
    <w:rsid w:val="00841216"/>
    <w:rsid w:val="00841280"/>
    <w:rsid w:val="008418F8"/>
    <w:rsid w:val="00842542"/>
    <w:rsid w:val="00844EBF"/>
    <w:rsid w:val="00846D84"/>
    <w:rsid w:val="008474AB"/>
    <w:rsid w:val="008516DC"/>
    <w:rsid w:val="00857B3C"/>
    <w:rsid w:val="008647A2"/>
    <w:rsid w:val="00864911"/>
    <w:rsid w:val="00864FD1"/>
    <w:rsid w:val="0086552C"/>
    <w:rsid w:val="00865BD5"/>
    <w:rsid w:val="00866EF0"/>
    <w:rsid w:val="008720E8"/>
    <w:rsid w:val="0087426D"/>
    <w:rsid w:val="00876A38"/>
    <w:rsid w:val="00877FAF"/>
    <w:rsid w:val="00882355"/>
    <w:rsid w:val="0088498F"/>
    <w:rsid w:val="00886C0A"/>
    <w:rsid w:val="0089074A"/>
    <w:rsid w:val="008940A3"/>
    <w:rsid w:val="0089632B"/>
    <w:rsid w:val="008A2569"/>
    <w:rsid w:val="008A45B5"/>
    <w:rsid w:val="008A4608"/>
    <w:rsid w:val="008A4E6B"/>
    <w:rsid w:val="008A7279"/>
    <w:rsid w:val="008B1350"/>
    <w:rsid w:val="008B4A0D"/>
    <w:rsid w:val="008C0A47"/>
    <w:rsid w:val="008C1879"/>
    <w:rsid w:val="008C2074"/>
    <w:rsid w:val="008C28F3"/>
    <w:rsid w:val="008C2ABE"/>
    <w:rsid w:val="008C2D1C"/>
    <w:rsid w:val="008C3700"/>
    <w:rsid w:val="008C51A2"/>
    <w:rsid w:val="008D0D68"/>
    <w:rsid w:val="008D364A"/>
    <w:rsid w:val="008D4B14"/>
    <w:rsid w:val="008D62C1"/>
    <w:rsid w:val="008D7267"/>
    <w:rsid w:val="008E340F"/>
    <w:rsid w:val="008E3A5D"/>
    <w:rsid w:val="008E416E"/>
    <w:rsid w:val="008E45ED"/>
    <w:rsid w:val="008E552E"/>
    <w:rsid w:val="008E704D"/>
    <w:rsid w:val="008E7E18"/>
    <w:rsid w:val="008F09E6"/>
    <w:rsid w:val="008F65AB"/>
    <w:rsid w:val="008F78C8"/>
    <w:rsid w:val="00902A3F"/>
    <w:rsid w:val="0090313E"/>
    <w:rsid w:val="00903DFA"/>
    <w:rsid w:val="00905451"/>
    <w:rsid w:val="00905C65"/>
    <w:rsid w:val="0090608E"/>
    <w:rsid w:val="00906EB9"/>
    <w:rsid w:val="00910557"/>
    <w:rsid w:val="00910701"/>
    <w:rsid w:val="0091256A"/>
    <w:rsid w:val="00913909"/>
    <w:rsid w:val="009169B4"/>
    <w:rsid w:val="0091770E"/>
    <w:rsid w:val="009227F1"/>
    <w:rsid w:val="00923E6E"/>
    <w:rsid w:val="00924448"/>
    <w:rsid w:val="0092584A"/>
    <w:rsid w:val="009340AD"/>
    <w:rsid w:val="009357BB"/>
    <w:rsid w:val="009371CE"/>
    <w:rsid w:val="00937D8A"/>
    <w:rsid w:val="0094038C"/>
    <w:rsid w:val="00942B16"/>
    <w:rsid w:val="0094339E"/>
    <w:rsid w:val="009439CF"/>
    <w:rsid w:val="00945531"/>
    <w:rsid w:val="009522B6"/>
    <w:rsid w:val="009613CD"/>
    <w:rsid w:val="00961B6C"/>
    <w:rsid w:val="009627F9"/>
    <w:rsid w:val="00962ABF"/>
    <w:rsid w:val="00963B00"/>
    <w:rsid w:val="009658D1"/>
    <w:rsid w:val="009667BB"/>
    <w:rsid w:val="00970CE7"/>
    <w:rsid w:val="0097243A"/>
    <w:rsid w:val="00973B34"/>
    <w:rsid w:val="0097424E"/>
    <w:rsid w:val="00974880"/>
    <w:rsid w:val="009749B1"/>
    <w:rsid w:val="0097603B"/>
    <w:rsid w:val="009816E0"/>
    <w:rsid w:val="009819F3"/>
    <w:rsid w:val="00984A03"/>
    <w:rsid w:val="00985085"/>
    <w:rsid w:val="009878B0"/>
    <w:rsid w:val="0099303B"/>
    <w:rsid w:val="009946F9"/>
    <w:rsid w:val="00995CC8"/>
    <w:rsid w:val="009A0B0E"/>
    <w:rsid w:val="009A0C76"/>
    <w:rsid w:val="009A13AE"/>
    <w:rsid w:val="009A382F"/>
    <w:rsid w:val="009A4E11"/>
    <w:rsid w:val="009A5382"/>
    <w:rsid w:val="009A55BD"/>
    <w:rsid w:val="009A7A54"/>
    <w:rsid w:val="009B1979"/>
    <w:rsid w:val="009B365C"/>
    <w:rsid w:val="009B53A2"/>
    <w:rsid w:val="009B74DF"/>
    <w:rsid w:val="009C0EF8"/>
    <w:rsid w:val="009C2B79"/>
    <w:rsid w:val="009C3BC2"/>
    <w:rsid w:val="009D0041"/>
    <w:rsid w:val="009D4569"/>
    <w:rsid w:val="009D45B6"/>
    <w:rsid w:val="009D4FB2"/>
    <w:rsid w:val="009D6C2C"/>
    <w:rsid w:val="009D7182"/>
    <w:rsid w:val="009D7599"/>
    <w:rsid w:val="009E1D53"/>
    <w:rsid w:val="009E1DE0"/>
    <w:rsid w:val="009E368B"/>
    <w:rsid w:val="009E63CC"/>
    <w:rsid w:val="009E7CC2"/>
    <w:rsid w:val="00A02902"/>
    <w:rsid w:val="00A0524A"/>
    <w:rsid w:val="00A2283A"/>
    <w:rsid w:val="00A24790"/>
    <w:rsid w:val="00A24B4B"/>
    <w:rsid w:val="00A3024D"/>
    <w:rsid w:val="00A32BAD"/>
    <w:rsid w:val="00A33611"/>
    <w:rsid w:val="00A33B3A"/>
    <w:rsid w:val="00A349C9"/>
    <w:rsid w:val="00A357DE"/>
    <w:rsid w:val="00A36BA0"/>
    <w:rsid w:val="00A370A3"/>
    <w:rsid w:val="00A43D7C"/>
    <w:rsid w:val="00A45807"/>
    <w:rsid w:val="00A5052E"/>
    <w:rsid w:val="00A544F5"/>
    <w:rsid w:val="00A55F22"/>
    <w:rsid w:val="00A56148"/>
    <w:rsid w:val="00A57462"/>
    <w:rsid w:val="00A64A23"/>
    <w:rsid w:val="00A661C3"/>
    <w:rsid w:val="00A70246"/>
    <w:rsid w:val="00A70E86"/>
    <w:rsid w:val="00A714AA"/>
    <w:rsid w:val="00A73617"/>
    <w:rsid w:val="00A73DA6"/>
    <w:rsid w:val="00A745CB"/>
    <w:rsid w:val="00A746C0"/>
    <w:rsid w:val="00A754AA"/>
    <w:rsid w:val="00A76E66"/>
    <w:rsid w:val="00A841A2"/>
    <w:rsid w:val="00A86D1C"/>
    <w:rsid w:val="00A90ABC"/>
    <w:rsid w:val="00A91695"/>
    <w:rsid w:val="00A93356"/>
    <w:rsid w:val="00A93439"/>
    <w:rsid w:val="00A951EA"/>
    <w:rsid w:val="00AA58DE"/>
    <w:rsid w:val="00AA59C6"/>
    <w:rsid w:val="00AB1BC2"/>
    <w:rsid w:val="00AB51E8"/>
    <w:rsid w:val="00AB65EB"/>
    <w:rsid w:val="00AB6863"/>
    <w:rsid w:val="00AB730F"/>
    <w:rsid w:val="00AC2634"/>
    <w:rsid w:val="00AC2898"/>
    <w:rsid w:val="00AC3478"/>
    <w:rsid w:val="00AC3C30"/>
    <w:rsid w:val="00AC4868"/>
    <w:rsid w:val="00AC671E"/>
    <w:rsid w:val="00AC7148"/>
    <w:rsid w:val="00AC7CDA"/>
    <w:rsid w:val="00AD34D7"/>
    <w:rsid w:val="00AD3DA1"/>
    <w:rsid w:val="00AD4DFB"/>
    <w:rsid w:val="00AD5345"/>
    <w:rsid w:val="00AD71A4"/>
    <w:rsid w:val="00AD741F"/>
    <w:rsid w:val="00AE106A"/>
    <w:rsid w:val="00AE22EB"/>
    <w:rsid w:val="00AE2FA9"/>
    <w:rsid w:val="00AE5674"/>
    <w:rsid w:val="00AE79B9"/>
    <w:rsid w:val="00AF34D3"/>
    <w:rsid w:val="00AF76D9"/>
    <w:rsid w:val="00AF7A4C"/>
    <w:rsid w:val="00B0250F"/>
    <w:rsid w:val="00B0306F"/>
    <w:rsid w:val="00B04B30"/>
    <w:rsid w:val="00B054BD"/>
    <w:rsid w:val="00B05939"/>
    <w:rsid w:val="00B05D05"/>
    <w:rsid w:val="00B07044"/>
    <w:rsid w:val="00B0704B"/>
    <w:rsid w:val="00B07349"/>
    <w:rsid w:val="00B12831"/>
    <w:rsid w:val="00B1638A"/>
    <w:rsid w:val="00B174E5"/>
    <w:rsid w:val="00B17EF5"/>
    <w:rsid w:val="00B219BF"/>
    <w:rsid w:val="00B248A3"/>
    <w:rsid w:val="00B250EA"/>
    <w:rsid w:val="00B27B81"/>
    <w:rsid w:val="00B30038"/>
    <w:rsid w:val="00B311D8"/>
    <w:rsid w:val="00B340CA"/>
    <w:rsid w:val="00B34B11"/>
    <w:rsid w:val="00B43CDC"/>
    <w:rsid w:val="00B479A6"/>
    <w:rsid w:val="00B50A2B"/>
    <w:rsid w:val="00B51D6C"/>
    <w:rsid w:val="00B52227"/>
    <w:rsid w:val="00B562D4"/>
    <w:rsid w:val="00B568F1"/>
    <w:rsid w:val="00B600A7"/>
    <w:rsid w:val="00B61824"/>
    <w:rsid w:val="00B62F53"/>
    <w:rsid w:val="00B70261"/>
    <w:rsid w:val="00B75BD2"/>
    <w:rsid w:val="00B76D6A"/>
    <w:rsid w:val="00B8195A"/>
    <w:rsid w:val="00B83AE3"/>
    <w:rsid w:val="00B84944"/>
    <w:rsid w:val="00B855AE"/>
    <w:rsid w:val="00B86BC6"/>
    <w:rsid w:val="00B86E02"/>
    <w:rsid w:val="00B8759E"/>
    <w:rsid w:val="00B9386A"/>
    <w:rsid w:val="00B97864"/>
    <w:rsid w:val="00BA014C"/>
    <w:rsid w:val="00BA2820"/>
    <w:rsid w:val="00BA4401"/>
    <w:rsid w:val="00BB00DF"/>
    <w:rsid w:val="00BB1EAC"/>
    <w:rsid w:val="00BB224A"/>
    <w:rsid w:val="00BB500F"/>
    <w:rsid w:val="00BB7FBB"/>
    <w:rsid w:val="00BC4C7C"/>
    <w:rsid w:val="00BC504F"/>
    <w:rsid w:val="00BC60DC"/>
    <w:rsid w:val="00BC67FC"/>
    <w:rsid w:val="00BD11C5"/>
    <w:rsid w:val="00BD596C"/>
    <w:rsid w:val="00BD79D5"/>
    <w:rsid w:val="00BD7D35"/>
    <w:rsid w:val="00BE19E8"/>
    <w:rsid w:val="00BE1D05"/>
    <w:rsid w:val="00BE29F2"/>
    <w:rsid w:val="00BE390A"/>
    <w:rsid w:val="00BF26B6"/>
    <w:rsid w:val="00BF2F16"/>
    <w:rsid w:val="00BF6AAB"/>
    <w:rsid w:val="00C000A4"/>
    <w:rsid w:val="00C05487"/>
    <w:rsid w:val="00C10527"/>
    <w:rsid w:val="00C10C01"/>
    <w:rsid w:val="00C1192E"/>
    <w:rsid w:val="00C11E2C"/>
    <w:rsid w:val="00C15053"/>
    <w:rsid w:val="00C21B37"/>
    <w:rsid w:val="00C31A45"/>
    <w:rsid w:val="00C37E17"/>
    <w:rsid w:val="00C40B26"/>
    <w:rsid w:val="00C419F6"/>
    <w:rsid w:val="00C41BF0"/>
    <w:rsid w:val="00C43A16"/>
    <w:rsid w:val="00C4407C"/>
    <w:rsid w:val="00C468A4"/>
    <w:rsid w:val="00C46BC7"/>
    <w:rsid w:val="00C52ECC"/>
    <w:rsid w:val="00C57296"/>
    <w:rsid w:val="00C61C91"/>
    <w:rsid w:val="00C62199"/>
    <w:rsid w:val="00C6417A"/>
    <w:rsid w:val="00C652BD"/>
    <w:rsid w:val="00C65BE6"/>
    <w:rsid w:val="00C66B73"/>
    <w:rsid w:val="00C70A7F"/>
    <w:rsid w:val="00C7106E"/>
    <w:rsid w:val="00C73FFA"/>
    <w:rsid w:val="00C74361"/>
    <w:rsid w:val="00C74547"/>
    <w:rsid w:val="00C74BFB"/>
    <w:rsid w:val="00C76EE2"/>
    <w:rsid w:val="00C77BF9"/>
    <w:rsid w:val="00C81156"/>
    <w:rsid w:val="00C81AE2"/>
    <w:rsid w:val="00C84505"/>
    <w:rsid w:val="00C85125"/>
    <w:rsid w:val="00C86613"/>
    <w:rsid w:val="00C86A69"/>
    <w:rsid w:val="00C922F7"/>
    <w:rsid w:val="00C95BFC"/>
    <w:rsid w:val="00C95D1F"/>
    <w:rsid w:val="00C971BA"/>
    <w:rsid w:val="00C97222"/>
    <w:rsid w:val="00CA1500"/>
    <w:rsid w:val="00CA1FE6"/>
    <w:rsid w:val="00CA24BF"/>
    <w:rsid w:val="00CB2041"/>
    <w:rsid w:val="00CB709A"/>
    <w:rsid w:val="00CB7C85"/>
    <w:rsid w:val="00CC013D"/>
    <w:rsid w:val="00CC32C3"/>
    <w:rsid w:val="00CC37D9"/>
    <w:rsid w:val="00CC4730"/>
    <w:rsid w:val="00CC5718"/>
    <w:rsid w:val="00CC703D"/>
    <w:rsid w:val="00CD046E"/>
    <w:rsid w:val="00CD150D"/>
    <w:rsid w:val="00CD1F9A"/>
    <w:rsid w:val="00CD400C"/>
    <w:rsid w:val="00CD7770"/>
    <w:rsid w:val="00CD7CE7"/>
    <w:rsid w:val="00CE7CA5"/>
    <w:rsid w:val="00CF5DBA"/>
    <w:rsid w:val="00CF6709"/>
    <w:rsid w:val="00CF7F3B"/>
    <w:rsid w:val="00D014BC"/>
    <w:rsid w:val="00D021BC"/>
    <w:rsid w:val="00D111EA"/>
    <w:rsid w:val="00D125C2"/>
    <w:rsid w:val="00D12D72"/>
    <w:rsid w:val="00D14071"/>
    <w:rsid w:val="00D15067"/>
    <w:rsid w:val="00D15C2A"/>
    <w:rsid w:val="00D15C5D"/>
    <w:rsid w:val="00D15F8E"/>
    <w:rsid w:val="00D17797"/>
    <w:rsid w:val="00D22045"/>
    <w:rsid w:val="00D227E3"/>
    <w:rsid w:val="00D23738"/>
    <w:rsid w:val="00D23871"/>
    <w:rsid w:val="00D2720C"/>
    <w:rsid w:val="00D30100"/>
    <w:rsid w:val="00D327FA"/>
    <w:rsid w:val="00D348E2"/>
    <w:rsid w:val="00D34C82"/>
    <w:rsid w:val="00D37F67"/>
    <w:rsid w:val="00D407DF"/>
    <w:rsid w:val="00D409A9"/>
    <w:rsid w:val="00D422CE"/>
    <w:rsid w:val="00D427D4"/>
    <w:rsid w:val="00D43132"/>
    <w:rsid w:val="00D4321C"/>
    <w:rsid w:val="00D433E4"/>
    <w:rsid w:val="00D4787C"/>
    <w:rsid w:val="00D47D2D"/>
    <w:rsid w:val="00D502F1"/>
    <w:rsid w:val="00D50B6F"/>
    <w:rsid w:val="00D516CC"/>
    <w:rsid w:val="00D569C2"/>
    <w:rsid w:val="00D57091"/>
    <w:rsid w:val="00D573DC"/>
    <w:rsid w:val="00D6037B"/>
    <w:rsid w:val="00D60CAF"/>
    <w:rsid w:val="00D713D7"/>
    <w:rsid w:val="00D71BE0"/>
    <w:rsid w:val="00D71CD1"/>
    <w:rsid w:val="00D74042"/>
    <w:rsid w:val="00D768A4"/>
    <w:rsid w:val="00D77003"/>
    <w:rsid w:val="00D8325B"/>
    <w:rsid w:val="00D83B81"/>
    <w:rsid w:val="00D84F0A"/>
    <w:rsid w:val="00D94E67"/>
    <w:rsid w:val="00D954DD"/>
    <w:rsid w:val="00D958DB"/>
    <w:rsid w:val="00D95E53"/>
    <w:rsid w:val="00D967D3"/>
    <w:rsid w:val="00D97894"/>
    <w:rsid w:val="00DA02F1"/>
    <w:rsid w:val="00DA188F"/>
    <w:rsid w:val="00DA46AB"/>
    <w:rsid w:val="00DA4AB6"/>
    <w:rsid w:val="00DA522C"/>
    <w:rsid w:val="00DA5419"/>
    <w:rsid w:val="00DB1D2C"/>
    <w:rsid w:val="00DB4721"/>
    <w:rsid w:val="00DB56A6"/>
    <w:rsid w:val="00DB5B27"/>
    <w:rsid w:val="00DC12B0"/>
    <w:rsid w:val="00DC287C"/>
    <w:rsid w:val="00DC42A6"/>
    <w:rsid w:val="00DC4D89"/>
    <w:rsid w:val="00DD1EC1"/>
    <w:rsid w:val="00DD26D0"/>
    <w:rsid w:val="00DE1FFD"/>
    <w:rsid w:val="00DE24DD"/>
    <w:rsid w:val="00DE3747"/>
    <w:rsid w:val="00DE3F06"/>
    <w:rsid w:val="00DE47F9"/>
    <w:rsid w:val="00DE4835"/>
    <w:rsid w:val="00DE524A"/>
    <w:rsid w:val="00DF0E3B"/>
    <w:rsid w:val="00DF27B9"/>
    <w:rsid w:val="00DF34FA"/>
    <w:rsid w:val="00DF41E2"/>
    <w:rsid w:val="00DF4D9F"/>
    <w:rsid w:val="00DF7665"/>
    <w:rsid w:val="00E018E5"/>
    <w:rsid w:val="00E029E1"/>
    <w:rsid w:val="00E03D6F"/>
    <w:rsid w:val="00E061BF"/>
    <w:rsid w:val="00E06B98"/>
    <w:rsid w:val="00E07005"/>
    <w:rsid w:val="00E1000B"/>
    <w:rsid w:val="00E12691"/>
    <w:rsid w:val="00E13FCF"/>
    <w:rsid w:val="00E1742F"/>
    <w:rsid w:val="00E21A72"/>
    <w:rsid w:val="00E246DE"/>
    <w:rsid w:val="00E25570"/>
    <w:rsid w:val="00E26690"/>
    <w:rsid w:val="00E30404"/>
    <w:rsid w:val="00E309A2"/>
    <w:rsid w:val="00E30A94"/>
    <w:rsid w:val="00E3210D"/>
    <w:rsid w:val="00E3283C"/>
    <w:rsid w:val="00E34414"/>
    <w:rsid w:val="00E37DA6"/>
    <w:rsid w:val="00E42FD9"/>
    <w:rsid w:val="00E46695"/>
    <w:rsid w:val="00E47E9A"/>
    <w:rsid w:val="00E5276F"/>
    <w:rsid w:val="00E52BC4"/>
    <w:rsid w:val="00E53279"/>
    <w:rsid w:val="00E546AF"/>
    <w:rsid w:val="00E54C4A"/>
    <w:rsid w:val="00E557D9"/>
    <w:rsid w:val="00E56FBB"/>
    <w:rsid w:val="00E663EA"/>
    <w:rsid w:val="00E668F3"/>
    <w:rsid w:val="00E70E63"/>
    <w:rsid w:val="00E71193"/>
    <w:rsid w:val="00E725F5"/>
    <w:rsid w:val="00E7277F"/>
    <w:rsid w:val="00E72921"/>
    <w:rsid w:val="00E72B68"/>
    <w:rsid w:val="00E72C23"/>
    <w:rsid w:val="00E72F9C"/>
    <w:rsid w:val="00E73CF4"/>
    <w:rsid w:val="00E74387"/>
    <w:rsid w:val="00E7438C"/>
    <w:rsid w:val="00E819F0"/>
    <w:rsid w:val="00E83575"/>
    <w:rsid w:val="00E8374D"/>
    <w:rsid w:val="00E84A71"/>
    <w:rsid w:val="00E8663D"/>
    <w:rsid w:val="00E9013E"/>
    <w:rsid w:val="00E91BA6"/>
    <w:rsid w:val="00E9300C"/>
    <w:rsid w:val="00E94B71"/>
    <w:rsid w:val="00EA125A"/>
    <w:rsid w:val="00EA1316"/>
    <w:rsid w:val="00EA149A"/>
    <w:rsid w:val="00EA2590"/>
    <w:rsid w:val="00EA5E3C"/>
    <w:rsid w:val="00EB085D"/>
    <w:rsid w:val="00EB1DA6"/>
    <w:rsid w:val="00EB69CF"/>
    <w:rsid w:val="00EC59AE"/>
    <w:rsid w:val="00ED21CE"/>
    <w:rsid w:val="00ED446D"/>
    <w:rsid w:val="00ED79E6"/>
    <w:rsid w:val="00EE0A12"/>
    <w:rsid w:val="00EE1A58"/>
    <w:rsid w:val="00EE1A6B"/>
    <w:rsid w:val="00EE2420"/>
    <w:rsid w:val="00EE42BE"/>
    <w:rsid w:val="00EE4BCA"/>
    <w:rsid w:val="00EF0D4C"/>
    <w:rsid w:val="00EF0F93"/>
    <w:rsid w:val="00EF144B"/>
    <w:rsid w:val="00EF3B72"/>
    <w:rsid w:val="00EF40AA"/>
    <w:rsid w:val="00F007AE"/>
    <w:rsid w:val="00F008DE"/>
    <w:rsid w:val="00F010D3"/>
    <w:rsid w:val="00F01750"/>
    <w:rsid w:val="00F03338"/>
    <w:rsid w:val="00F0655D"/>
    <w:rsid w:val="00F07531"/>
    <w:rsid w:val="00F10CAD"/>
    <w:rsid w:val="00F11366"/>
    <w:rsid w:val="00F11911"/>
    <w:rsid w:val="00F135D2"/>
    <w:rsid w:val="00F15FE6"/>
    <w:rsid w:val="00F17694"/>
    <w:rsid w:val="00F17DF6"/>
    <w:rsid w:val="00F21BD0"/>
    <w:rsid w:val="00F2277E"/>
    <w:rsid w:val="00F2353B"/>
    <w:rsid w:val="00F23D82"/>
    <w:rsid w:val="00F273A9"/>
    <w:rsid w:val="00F31A95"/>
    <w:rsid w:val="00F33BE5"/>
    <w:rsid w:val="00F34334"/>
    <w:rsid w:val="00F3539F"/>
    <w:rsid w:val="00F356A6"/>
    <w:rsid w:val="00F35730"/>
    <w:rsid w:val="00F37C55"/>
    <w:rsid w:val="00F44852"/>
    <w:rsid w:val="00F47190"/>
    <w:rsid w:val="00F47630"/>
    <w:rsid w:val="00F47695"/>
    <w:rsid w:val="00F47EBA"/>
    <w:rsid w:val="00F5543C"/>
    <w:rsid w:val="00F56044"/>
    <w:rsid w:val="00F5622F"/>
    <w:rsid w:val="00F56FFE"/>
    <w:rsid w:val="00F63803"/>
    <w:rsid w:val="00F63901"/>
    <w:rsid w:val="00F645F2"/>
    <w:rsid w:val="00F65DA2"/>
    <w:rsid w:val="00F70137"/>
    <w:rsid w:val="00F70F43"/>
    <w:rsid w:val="00F70FEB"/>
    <w:rsid w:val="00F71D6B"/>
    <w:rsid w:val="00F7562A"/>
    <w:rsid w:val="00F7584A"/>
    <w:rsid w:val="00F763CD"/>
    <w:rsid w:val="00F76D86"/>
    <w:rsid w:val="00F77216"/>
    <w:rsid w:val="00F80E4F"/>
    <w:rsid w:val="00F83F8B"/>
    <w:rsid w:val="00F9230C"/>
    <w:rsid w:val="00F94375"/>
    <w:rsid w:val="00F9571A"/>
    <w:rsid w:val="00FA1022"/>
    <w:rsid w:val="00FA1326"/>
    <w:rsid w:val="00FA62D9"/>
    <w:rsid w:val="00FA6DE6"/>
    <w:rsid w:val="00FA7638"/>
    <w:rsid w:val="00FA7744"/>
    <w:rsid w:val="00FB0ED6"/>
    <w:rsid w:val="00FB6F92"/>
    <w:rsid w:val="00FB7D46"/>
    <w:rsid w:val="00FB7E36"/>
    <w:rsid w:val="00FC095F"/>
    <w:rsid w:val="00FC2153"/>
    <w:rsid w:val="00FC2352"/>
    <w:rsid w:val="00FC346B"/>
    <w:rsid w:val="00FC4AE0"/>
    <w:rsid w:val="00FC7AC0"/>
    <w:rsid w:val="00FD11CE"/>
    <w:rsid w:val="00FD2465"/>
    <w:rsid w:val="00FD2796"/>
    <w:rsid w:val="00FD2DF6"/>
    <w:rsid w:val="00FD3B06"/>
    <w:rsid w:val="00FD3C8C"/>
    <w:rsid w:val="00FD4C20"/>
    <w:rsid w:val="00FD509D"/>
    <w:rsid w:val="00FE0E9B"/>
    <w:rsid w:val="00FE272A"/>
    <w:rsid w:val="00FE4788"/>
    <w:rsid w:val="00FF0B09"/>
    <w:rsid w:val="00FF104A"/>
    <w:rsid w:val="00FF5219"/>
    <w:rsid w:val="00FF59B7"/>
  </w:rsids>
  <m:mathPr>
    <m:mathFont m:val="Cambria Math"/>
    <m:brkBin m:val="before"/>
    <m:brkBinSub m:val="--"/>
    <m:smallFrac m:val="0"/>
    <m:dispDef/>
    <m:lMargin m:val="0"/>
    <m:rMargin m:val="0"/>
    <m:defJc m:val="centerGroup"/>
    <m:wrapIndent m:val="1440"/>
    <m:intLim m:val="subSup"/>
    <m:naryLim m:val="undOvr"/>
  </m:mathPr>
  <w:themeFontLang w:val="en-ZA"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230E6-712A-4404-A296-F16B46EF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345"/>
    <w:pPr>
      <w:spacing w:after="0" w:line="240" w:lineRule="auto"/>
    </w:pPr>
    <w:rPr>
      <w:rFonts w:ascii="Times New Roman" w:eastAsia="Times New Roman" w:hAnsi="Times New Roman" w:cs="Times New Roman"/>
      <w:sz w:val="24"/>
      <w:szCs w:val="24"/>
      <w:lang w:eastAsia="en-GB" w:bidi="yi-Hebr"/>
    </w:rPr>
  </w:style>
  <w:style w:type="paragraph" w:styleId="Heading1">
    <w:name w:val="heading 1"/>
    <w:basedOn w:val="Normal"/>
    <w:next w:val="Normal"/>
    <w:link w:val="Heading1Char"/>
    <w:uiPriority w:val="9"/>
    <w:qFormat/>
    <w:rsid w:val="006C63B2"/>
    <w:pPr>
      <w:keepNext/>
      <w:spacing w:line="360" w:lineRule="auto"/>
      <w:outlineLvl w:val="0"/>
    </w:pPr>
    <w:rPr>
      <w:b/>
      <w:bCs/>
      <w:sz w:val="28"/>
    </w:rPr>
  </w:style>
  <w:style w:type="paragraph" w:styleId="Heading2">
    <w:name w:val="heading 2"/>
    <w:basedOn w:val="Normal"/>
    <w:next w:val="Normal"/>
    <w:link w:val="Heading2Char"/>
    <w:uiPriority w:val="9"/>
    <w:unhideWhenUsed/>
    <w:qFormat/>
    <w:rsid w:val="00EF0D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6C63B2"/>
    <w:pPr>
      <w:keepNext/>
      <w:spacing w:line="360" w:lineRule="auto"/>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B2"/>
    <w:pPr>
      <w:ind w:left="720"/>
      <w:contextualSpacing/>
    </w:pPr>
  </w:style>
  <w:style w:type="character" w:customStyle="1" w:styleId="Heading1Char">
    <w:name w:val="Heading 1 Char"/>
    <w:basedOn w:val="DefaultParagraphFont"/>
    <w:link w:val="Heading1"/>
    <w:uiPriority w:val="9"/>
    <w:rsid w:val="006C63B2"/>
    <w:rPr>
      <w:rFonts w:ascii="Arial" w:hAnsi="Arial" w:cs="Arial"/>
      <w:b/>
      <w:bCs/>
      <w:sz w:val="28"/>
      <w:szCs w:val="28"/>
    </w:rPr>
  </w:style>
  <w:style w:type="character" w:customStyle="1" w:styleId="Heading3Char">
    <w:name w:val="Heading 3 Char"/>
    <w:basedOn w:val="DefaultParagraphFont"/>
    <w:link w:val="Heading3"/>
    <w:rsid w:val="006C63B2"/>
    <w:rPr>
      <w:rFonts w:ascii="Arial" w:hAnsi="Arial" w:cs="Arial"/>
      <w:i/>
      <w:iCs/>
      <w:sz w:val="28"/>
      <w:szCs w:val="28"/>
    </w:rPr>
  </w:style>
  <w:style w:type="character" w:styleId="CommentReference">
    <w:name w:val="annotation reference"/>
    <w:basedOn w:val="DefaultParagraphFont"/>
    <w:uiPriority w:val="99"/>
    <w:semiHidden/>
    <w:unhideWhenUsed/>
    <w:rsid w:val="006C63B2"/>
    <w:rPr>
      <w:sz w:val="16"/>
      <w:szCs w:val="16"/>
    </w:rPr>
  </w:style>
  <w:style w:type="paragraph" w:styleId="CommentText">
    <w:name w:val="annotation text"/>
    <w:basedOn w:val="Normal"/>
    <w:link w:val="CommentTextChar"/>
    <w:uiPriority w:val="99"/>
    <w:unhideWhenUsed/>
    <w:rsid w:val="006C63B2"/>
    <w:rPr>
      <w:sz w:val="20"/>
      <w:szCs w:val="20"/>
    </w:rPr>
  </w:style>
  <w:style w:type="character" w:customStyle="1" w:styleId="CommentTextChar">
    <w:name w:val="Comment Text Char"/>
    <w:basedOn w:val="DefaultParagraphFont"/>
    <w:link w:val="CommentText"/>
    <w:uiPriority w:val="99"/>
    <w:rsid w:val="006C63B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C63B2"/>
    <w:rPr>
      <w:b/>
      <w:bCs/>
    </w:rPr>
  </w:style>
  <w:style w:type="character" w:customStyle="1" w:styleId="CommentSubjectChar">
    <w:name w:val="Comment Subject Char"/>
    <w:basedOn w:val="CommentTextChar"/>
    <w:link w:val="CommentSubject"/>
    <w:uiPriority w:val="99"/>
    <w:semiHidden/>
    <w:rsid w:val="006C63B2"/>
    <w:rPr>
      <w:rFonts w:ascii="Arial" w:hAnsi="Arial" w:cs="Arial"/>
      <w:b/>
      <w:bCs/>
      <w:sz w:val="20"/>
      <w:szCs w:val="20"/>
    </w:rPr>
  </w:style>
  <w:style w:type="paragraph" w:styleId="FootnoteText">
    <w:name w:val="footnote text"/>
    <w:basedOn w:val="Normal"/>
    <w:link w:val="FootnoteTextChar"/>
    <w:uiPriority w:val="99"/>
    <w:semiHidden/>
    <w:unhideWhenUsed/>
    <w:qFormat/>
    <w:rsid w:val="00A02902"/>
    <w:rPr>
      <w:sz w:val="20"/>
      <w:szCs w:val="20"/>
    </w:rPr>
  </w:style>
  <w:style w:type="character" w:customStyle="1" w:styleId="FootnoteTextChar">
    <w:name w:val="Footnote Text Char"/>
    <w:basedOn w:val="DefaultParagraphFont"/>
    <w:link w:val="FootnoteText"/>
    <w:uiPriority w:val="99"/>
    <w:semiHidden/>
    <w:rsid w:val="00A02902"/>
    <w:rPr>
      <w:rFonts w:ascii="Arial" w:hAnsi="Arial" w:cs="Arial"/>
      <w:sz w:val="20"/>
      <w:szCs w:val="20"/>
    </w:rPr>
  </w:style>
  <w:style w:type="character" w:styleId="FootnoteReference">
    <w:name w:val="footnote reference"/>
    <w:basedOn w:val="DefaultParagraphFont"/>
    <w:uiPriority w:val="99"/>
    <w:semiHidden/>
    <w:unhideWhenUsed/>
    <w:rsid w:val="00A02902"/>
    <w:rPr>
      <w:vertAlign w:val="superscript"/>
    </w:rPr>
  </w:style>
  <w:style w:type="paragraph" w:styleId="Header">
    <w:name w:val="header"/>
    <w:basedOn w:val="Normal"/>
    <w:link w:val="HeaderChar"/>
    <w:uiPriority w:val="99"/>
    <w:unhideWhenUsed/>
    <w:rsid w:val="0054261C"/>
    <w:pPr>
      <w:tabs>
        <w:tab w:val="center" w:pos="4513"/>
        <w:tab w:val="right" w:pos="9026"/>
      </w:tabs>
    </w:pPr>
  </w:style>
  <w:style w:type="character" w:customStyle="1" w:styleId="HeaderChar">
    <w:name w:val="Header Char"/>
    <w:basedOn w:val="DefaultParagraphFont"/>
    <w:link w:val="Header"/>
    <w:uiPriority w:val="99"/>
    <w:rsid w:val="0054261C"/>
    <w:rPr>
      <w:rFonts w:ascii="Arial" w:hAnsi="Arial" w:cs="Arial"/>
      <w:sz w:val="24"/>
      <w:szCs w:val="28"/>
    </w:rPr>
  </w:style>
  <w:style w:type="paragraph" w:styleId="Footer">
    <w:name w:val="footer"/>
    <w:basedOn w:val="Normal"/>
    <w:link w:val="FooterChar"/>
    <w:uiPriority w:val="99"/>
    <w:unhideWhenUsed/>
    <w:rsid w:val="0054261C"/>
    <w:pPr>
      <w:tabs>
        <w:tab w:val="center" w:pos="4513"/>
        <w:tab w:val="right" w:pos="9026"/>
      </w:tabs>
    </w:pPr>
  </w:style>
  <w:style w:type="character" w:customStyle="1" w:styleId="FooterChar">
    <w:name w:val="Footer Char"/>
    <w:basedOn w:val="DefaultParagraphFont"/>
    <w:link w:val="Footer"/>
    <w:uiPriority w:val="99"/>
    <w:rsid w:val="0054261C"/>
    <w:rPr>
      <w:rFonts w:ascii="Arial" w:hAnsi="Arial" w:cs="Arial"/>
      <w:sz w:val="24"/>
      <w:szCs w:val="28"/>
    </w:rPr>
  </w:style>
  <w:style w:type="paragraph" w:styleId="BalloonText">
    <w:name w:val="Balloon Text"/>
    <w:basedOn w:val="Normal"/>
    <w:link w:val="BalloonTextChar"/>
    <w:uiPriority w:val="99"/>
    <w:semiHidden/>
    <w:unhideWhenUsed/>
    <w:rsid w:val="00B25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0EA"/>
    <w:rPr>
      <w:rFonts w:ascii="Segoe UI" w:hAnsi="Segoe UI" w:cs="Segoe UI"/>
      <w:sz w:val="18"/>
      <w:szCs w:val="18"/>
    </w:rPr>
  </w:style>
  <w:style w:type="table" w:styleId="TableGrid">
    <w:name w:val="Table Grid"/>
    <w:basedOn w:val="TableNormal"/>
    <w:uiPriority w:val="39"/>
    <w:rsid w:val="0033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7C55"/>
    <w:pPr>
      <w:spacing w:after="0" w:line="240" w:lineRule="auto"/>
    </w:pPr>
    <w:rPr>
      <w:rFonts w:ascii="Arial" w:hAnsi="Arial" w:cs="Arial"/>
      <w:sz w:val="24"/>
      <w:szCs w:val="28"/>
    </w:rPr>
  </w:style>
  <w:style w:type="character" w:customStyle="1" w:styleId="Heading2Char">
    <w:name w:val="Heading 2 Char"/>
    <w:basedOn w:val="DefaultParagraphFont"/>
    <w:link w:val="Heading2"/>
    <w:uiPriority w:val="9"/>
    <w:rsid w:val="00EF0D4C"/>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3258BF"/>
  </w:style>
  <w:style w:type="paragraph" w:styleId="NormalWeb">
    <w:name w:val="Normal (Web)"/>
    <w:basedOn w:val="Normal"/>
    <w:uiPriority w:val="99"/>
    <w:unhideWhenUsed/>
    <w:rsid w:val="00625B09"/>
    <w:pPr>
      <w:spacing w:before="100" w:beforeAutospacing="1" w:after="100" w:afterAutospacing="1"/>
    </w:pPr>
  </w:style>
  <w:style w:type="character" w:styleId="Hyperlink">
    <w:name w:val="Hyperlink"/>
    <w:basedOn w:val="DefaultParagraphFont"/>
    <w:uiPriority w:val="99"/>
    <w:unhideWhenUsed/>
    <w:rsid w:val="00D83B81"/>
    <w:rPr>
      <w:color w:val="0000FF"/>
      <w:u w:val="single"/>
    </w:rPr>
  </w:style>
  <w:style w:type="character" w:styleId="FollowedHyperlink">
    <w:name w:val="FollowedHyperlink"/>
    <w:basedOn w:val="DefaultParagraphFont"/>
    <w:uiPriority w:val="99"/>
    <w:semiHidden/>
    <w:unhideWhenUsed/>
    <w:rsid w:val="00D83B81"/>
    <w:rPr>
      <w:color w:val="954F72" w:themeColor="followedHyperlink"/>
      <w:u w:val="single"/>
    </w:rPr>
  </w:style>
  <w:style w:type="character" w:customStyle="1" w:styleId="UnresolvedMention1">
    <w:name w:val="Unresolved Mention1"/>
    <w:basedOn w:val="DefaultParagraphFont"/>
    <w:uiPriority w:val="99"/>
    <w:semiHidden/>
    <w:unhideWhenUsed/>
    <w:rsid w:val="00544E4B"/>
    <w:rPr>
      <w:color w:val="605E5C"/>
      <w:shd w:val="clear" w:color="auto" w:fill="E1DFDD"/>
    </w:rPr>
  </w:style>
  <w:style w:type="character" w:customStyle="1" w:styleId="Bodytext2">
    <w:name w:val="Body text (2)_"/>
    <w:basedOn w:val="DefaultParagraphFont"/>
    <w:link w:val="Bodytext21"/>
    <w:locked/>
    <w:rsid w:val="00A70E86"/>
    <w:rPr>
      <w:rFonts w:ascii="Times New Roman" w:hAnsi="Times New Roman" w:cs="Times New Roman"/>
      <w:sz w:val="25"/>
      <w:szCs w:val="25"/>
      <w:shd w:val="clear" w:color="auto" w:fill="FFFFFF"/>
    </w:rPr>
  </w:style>
  <w:style w:type="character" w:customStyle="1" w:styleId="Bodytext20">
    <w:name w:val="Body text (2)"/>
    <w:basedOn w:val="Bodytext2"/>
    <w:rsid w:val="00A70E86"/>
    <w:rPr>
      <w:rFonts w:ascii="Times New Roman" w:hAnsi="Times New Roman" w:cs="Times New Roman"/>
      <w:color w:val="000000"/>
      <w:spacing w:val="0"/>
      <w:w w:val="100"/>
      <w:position w:val="0"/>
      <w:sz w:val="25"/>
      <w:szCs w:val="25"/>
      <w:shd w:val="clear" w:color="auto" w:fill="FFFFFF"/>
      <w:lang w:val="en-US" w:eastAsia="x-none"/>
    </w:rPr>
  </w:style>
  <w:style w:type="character" w:customStyle="1" w:styleId="Bodytext11">
    <w:name w:val="Body text (11)_"/>
    <w:basedOn w:val="DefaultParagraphFont"/>
    <w:link w:val="Bodytext111"/>
    <w:locked/>
    <w:rsid w:val="00A70E86"/>
    <w:rPr>
      <w:rFonts w:ascii="Times New Roman" w:hAnsi="Times New Roman" w:cs="Times New Roman"/>
      <w:b/>
      <w:bCs/>
      <w:i/>
      <w:iCs/>
      <w:sz w:val="25"/>
      <w:szCs w:val="25"/>
      <w:shd w:val="clear" w:color="auto" w:fill="FFFFFF"/>
    </w:rPr>
  </w:style>
  <w:style w:type="character" w:customStyle="1" w:styleId="Bodytext11NotBold">
    <w:name w:val="Body text (11) + Not Bold"/>
    <w:aliases w:val="Not Italic"/>
    <w:basedOn w:val="Bodytext11"/>
    <w:rsid w:val="00A70E86"/>
    <w:rPr>
      <w:rFonts w:ascii="Times New Roman" w:hAnsi="Times New Roman" w:cs="Times New Roman"/>
      <w:b/>
      <w:bCs/>
      <w:i/>
      <w:iCs/>
      <w:color w:val="000000"/>
      <w:spacing w:val="0"/>
      <w:w w:val="100"/>
      <w:position w:val="0"/>
      <w:sz w:val="25"/>
      <w:szCs w:val="25"/>
      <w:shd w:val="clear" w:color="auto" w:fill="FFFFFF"/>
      <w:lang w:val="en-US" w:eastAsia="x-none"/>
    </w:rPr>
  </w:style>
  <w:style w:type="character" w:customStyle="1" w:styleId="Bodytext110">
    <w:name w:val="Body text (11)"/>
    <w:basedOn w:val="Bodytext11"/>
    <w:rsid w:val="00A70E86"/>
    <w:rPr>
      <w:rFonts w:ascii="Times New Roman" w:hAnsi="Times New Roman" w:cs="Times New Roman"/>
      <w:b/>
      <w:bCs/>
      <w:i/>
      <w:iCs/>
      <w:color w:val="000000"/>
      <w:spacing w:val="0"/>
      <w:w w:val="100"/>
      <w:position w:val="0"/>
      <w:sz w:val="25"/>
      <w:szCs w:val="25"/>
      <w:shd w:val="clear" w:color="auto" w:fill="FFFFFF"/>
      <w:lang w:val="en-US" w:eastAsia="x-none"/>
    </w:rPr>
  </w:style>
  <w:style w:type="character" w:customStyle="1" w:styleId="Bodytext">
    <w:name w:val="Body text_"/>
    <w:basedOn w:val="DefaultParagraphFont"/>
    <w:link w:val="BodyText22"/>
    <w:locked/>
    <w:rsid w:val="00A70E86"/>
    <w:rPr>
      <w:rFonts w:ascii="Times New Roman" w:hAnsi="Times New Roman" w:cs="Times New Roman"/>
      <w:i/>
      <w:iCs/>
      <w:sz w:val="25"/>
      <w:szCs w:val="25"/>
      <w:shd w:val="clear" w:color="auto" w:fill="FFFFFF"/>
    </w:rPr>
  </w:style>
  <w:style w:type="character" w:customStyle="1" w:styleId="Bodytext135pt">
    <w:name w:val="Body text + 13.5 pt"/>
    <w:aliases w:val="Not Italic4"/>
    <w:basedOn w:val="Bodytext"/>
    <w:rsid w:val="00A70E86"/>
    <w:rPr>
      <w:rFonts w:ascii="Times New Roman" w:hAnsi="Times New Roman" w:cs="Times New Roman"/>
      <w:i/>
      <w:iCs/>
      <w:color w:val="000000"/>
      <w:spacing w:val="0"/>
      <w:w w:val="100"/>
      <w:position w:val="0"/>
      <w:sz w:val="27"/>
      <w:szCs w:val="27"/>
      <w:shd w:val="clear" w:color="auto" w:fill="FFFFFF"/>
      <w:lang w:val="en-US" w:eastAsia="x-none"/>
    </w:rPr>
  </w:style>
  <w:style w:type="paragraph" w:customStyle="1" w:styleId="Bodytext21">
    <w:name w:val="Body text (2)1"/>
    <w:basedOn w:val="Normal"/>
    <w:link w:val="Bodytext2"/>
    <w:rsid w:val="00A70E86"/>
    <w:pPr>
      <w:widowControl w:val="0"/>
      <w:shd w:val="clear" w:color="auto" w:fill="FFFFFF"/>
      <w:spacing w:line="240" w:lineRule="atLeast"/>
      <w:ind w:hanging="900"/>
    </w:pPr>
    <w:rPr>
      <w:rFonts w:eastAsiaTheme="minorHAnsi"/>
      <w:sz w:val="25"/>
      <w:szCs w:val="25"/>
      <w:lang w:eastAsia="en-US" w:bidi="ar-SA"/>
    </w:rPr>
  </w:style>
  <w:style w:type="paragraph" w:customStyle="1" w:styleId="Bodytext111">
    <w:name w:val="Body text (11)1"/>
    <w:basedOn w:val="Normal"/>
    <w:link w:val="Bodytext11"/>
    <w:rsid w:val="00A70E86"/>
    <w:pPr>
      <w:widowControl w:val="0"/>
      <w:shd w:val="clear" w:color="auto" w:fill="FFFFFF"/>
      <w:spacing w:line="630" w:lineRule="exact"/>
      <w:ind w:hanging="860"/>
      <w:jc w:val="both"/>
    </w:pPr>
    <w:rPr>
      <w:rFonts w:eastAsiaTheme="minorHAnsi"/>
      <w:b/>
      <w:bCs/>
      <w:i/>
      <w:iCs/>
      <w:sz w:val="25"/>
      <w:szCs w:val="25"/>
      <w:lang w:eastAsia="en-US" w:bidi="ar-SA"/>
    </w:rPr>
  </w:style>
  <w:style w:type="paragraph" w:customStyle="1" w:styleId="BodyText22">
    <w:name w:val="Body Text2"/>
    <w:basedOn w:val="Normal"/>
    <w:link w:val="Bodytext"/>
    <w:rsid w:val="00A70E86"/>
    <w:pPr>
      <w:widowControl w:val="0"/>
      <w:shd w:val="clear" w:color="auto" w:fill="FFFFFF"/>
      <w:spacing w:line="626" w:lineRule="exact"/>
      <w:jc w:val="both"/>
    </w:pPr>
    <w:rPr>
      <w:rFonts w:eastAsiaTheme="minorHAnsi"/>
      <w:i/>
      <w:iCs/>
      <w:sz w:val="25"/>
      <w:szCs w:val="25"/>
      <w:lang w:eastAsia="en-US" w:bidi="ar-SA"/>
    </w:rPr>
  </w:style>
  <w:style w:type="character" w:styleId="Strong">
    <w:name w:val="Strong"/>
    <w:basedOn w:val="DefaultParagraphFont"/>
    <w:uiPriority w:val="22"/>
    <w:qFormat/>
    <w:rsid w:val="00727162"/>
    <w:rPr>
      <w:b/>
      <w:bCs/>
    </w:rPr>
  </w:style>
  <w:style w:type="paragraph" w:customStyle="1" w:styleId="western">
    <w:name w:val="western"/>
    <w:basedOn w:val="Normal"/>
    <w:rsid w:val="00995CC8"/>
    <w:pPr>
      <w:spacing w:before="100" w:beforeAutospacing="1" w:after="100" w:afterAutospacing="1"/>
    </w:pPr>
    <w:rPr>
      <w:lang w:val="en-GB" w:bidi="ar-SA"/>
    </w:rPr>
  </w:style>
  <w:style w:type="paragraph" w:customStyle="1" w:styleId="sdfootnote-western">
    <w:name w:val="sdfootnote-western"/>
    <w:basedOn w:val="Normal"/>
    <w:rsid w:val="00F9230C"/>
    <w:pPr>
      <w:spacing w:before="100" w:beforeAutospacing="1" w:after="100" w:afterAutospacing="1"/>
    </w:pPr>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28">
      <w:bodyDiv w:val="1"/>
      <w:marLeft w:val="0"/>
      <w:marRight w:val="0"/>
      <w:marTop w:val="0"/>
      <w:marBottom w:val="0"/>
      <w:divBdr>
        <w:top w:val="none" w:sz="0" w:space="0" w:color="auto"/>
        <w:left w:val="none" w:sz="0" w:space="0" w:color="auto"/>
        <w:bottom w:val="none" w:sz="0" w:space="0" w:color="auto"/>
        <w:right w:val="none" w:sz="0" w:space="0" w:color="auto"/>
      </w:divBdr>
    </w:div>
    <w:div w:id="9570024">
      <w:bodyDiv w:val="1"/>
      <w:marLeft w:val="0"/>
      <w:marRight w:val="0"/>
      <w:marTop w:val="0"/>
      <w:marBottom w:val="0"/>
      <w:divBdr>
        <w:top w:val="none" w:sz="0" w:space="0" w:color="auto"/>
        <w:left w:val="none" w:sz="0" w:space="0" w:color="auto"/>
        <w:bottom w:val="none" w:sz="0" w:space="0" w:color="auto"/>
        <w:right w:val="none" w:sz="0" w:space="0" w:color="auto"/>
      </w:divBdr>
      <w:divsChild>
        <w:div w:id="1929189274">
          <w:marLeft w:val="0"/>
          <w:marRight w:val="0"/>
          <w:marTop w:val="120"/>
          <w:marBottom w:val="0"/>
          <w:divBdr>
            <w:top w:val="none" w:sz="0" w:space="0" w:color="auto"/>
            <w:left w:val="none" w:sz="0" w:space="0" w:color="auto"/>
            <w:bottom w:val="none" w:sz="0" w:space="0" w:color="auto"/>
            <w:right w:val="none" w:sz="0" w:space="0" w:color="auto"/>
          </w:divBdr>
        </w:div>
        <w:div w:id="2088337140">
          <w:marLeft w:val="0"/>
          <w:marRight w:val="0"/>
          <w:marTop w:val="120"/>
          <w:marBottom w:val="0"/>
          <w:divBdr>
            <w:top w:val="none" w:sz="0" w:space="0" w:color="auto"/>
            <w:left w:val="none" w:sz="0" w:space="0" w:color="auto"/>
            <w:bottom w:val="none" w:sz="0" w:space="0" w:color="auto"/>
            <w:right w:val="none" w:sz="0" w:space="0" w:color="auto"/>
          </w:divBdr>
        </w:div>
      </w:divsChild>
    </w:div>
    <w:div w:id="10961909">
      <w:bodyDiv w:val="1"/>
      <w:marLeft w:val="0"/>
      <w:marRight w:val="0"/>
      <w:marTop w:val="0"/>
      <w:marBottom w:val="0"/>
      <w:divBdr>
        <w:top w:val="none" w:sz="0" w:space="0" w:color="auto"/>
        <w:left w:val="none" w:sz="0" w:space="0" w:color="auto"/>
        <w:bottom w:val="none" w:sz="0" w:space="0" w:color="auto"/>
        <w:right w:val="none" w:sz="0" w:space="0" w:color="auto"/>
      </w:divBdr>
    </w:div>
    <w:div w:id="52168586">
      <w:bodyDiv w:val="1"/>
      <w:marLeft w:val="0"/>
      <w:marRight w:val="0"/>
      <w:marTop w:val="0"/>
      <w:marBottom w:val="0"/>
      <w:divBdr>
        <w:top w:val="none" w:sz="0" w:space="0" w:color="auto"/>
        <w:left w:val="none" w:sz="0" w:space="0" w:color="auto"/>
        <w:bottom w:val="none" w:sz="0" w:space="0" w:color="auto"/>
        <w:right w:val="none" w:sz="0" w:space="0" w:color="auto"/>
      </w:divBdr>
    </w:div>
    <w:div w:id="109252168">
      <w:bodyDiv w:val="1"/>
      <w:marLeft w:val="0"/>
      <w:marRight w:val="0"/>
      <w:marTop w:val="0"/>
      <w:marBottom w:val="0"/>
      <w:divBdr>
        <w:top w:val="none" w:sz="0" w:space="0" w:color="auto"/>
        <w:left w:val="none" w:sz="0" w:space="0" w:color="auto"/>
        <w:bottom w:val="none" w:sz="0" w:space="0" w:color="auto"/>
        <w:right w:val="none" w:sz="0" w:space="0" w:color="auto"/>
      </w:divBdr>
    </w:div>
    <w:div w:id="133956779">
      <w:bodyDiv w:val="1"/>
      <w:marLeft w:val="0"/>
      <w:marRight w:val="0"/>
      <w:marTop w:val="0"/>
      <w:marBottom w:val="0"/>
      <w:divBdr>
        <w:top w:val="none" w:sz="0" w:space="0" w:color="auto"/>
        <w:left w:val="none" w:sz="0" w:space="0" w:color="auto"/>
        <w:bottom w:val="none" w:sz="0" w:space="0" w:color="auto"/>
        <w:right w:val="none" w:sz="0" w:space="0" w:color="auto"/>
      </w:divBdr>
    </w:div>
    <w:div w:id="140393063">
      <w:bodyDiv w:val="1"/>
      <w:marLeft w:val="0"/>
      <w:marRight w:val="0"/>
      <w:marTop w:val="0"/>
      <w:marBottom w:val="0"/>
      <w:divBdr>
        <w:top w:val="none" w:sz="0" w:space="0" w:color="auto"/>
        <w:left w:val="none" w:sz="0" w:space="0" w:color="auto"/>
        <w:bottom w:val="none" w:sz="0" w:space="0" w:color="auto"/>
        <w:right w:val="none" w:sz="0" w:space="0" w:color="auto"/>
      </w:divBdr>
    </w:div>
    <w:div w:id="151261322">
      <w:bodyDiv w:val="1"/>
      <w:marLeft w:val="0"/>
      <w:marRight w:val="0"/>
      <w:marTop w:val="0"/>
      <w:marBottom w:val="0"/>
      <w:divBdr>
        <w:top w:val="none" w:sz="0" w:space="0" w:color="auto"/>
        <w:left w:val="none" w:sz="0" w:space="0" w:color="auto"/>
        <w:bottom w:val="none" w:sz="0" w:space="0" w:color="auto"/>
        <w:right w:val="none" w:sz="0" w:space="0" w:color="auto"/>
      </w:divBdr>
    </w:div>
    <w:div w:id="167066323">
      <w:bodyDiv w:val="1"/>
      <w:marLeft w:val="0"/>
      <w:marRight w:val="0"/>
      <w:marTop w:val="0"/>
      <w:marBottom w:val="0"/>
      <w:divBdr>
        <w:top w:val="none" w:sz="0" w:space="0" w:color="auto"/>
        <w:left w:val="none" w:sz="0" w:space="0" w:color="auto"/>
        <w:bottom w:val="none" w:sz="0" w:space="0" w:color="auto"/>
        <w:right w:val="none" w:sz="0" w:space="0" w:color="auto"/>
      </w:divBdr>
      <w:divsChild>
        <w:div w:id="1193886161">
          <w:marLeft w:val="0"/>
          <w:marRight w:val="0"/>
          <w:marTop w:val="120"/>
          <w:marBottom w:val="0"/>
          <w:divBdr>
            <w:top w:val="none" w:sz="0" w:space="0" w:color="auto"/>
            <w:left w:val="none" w:sz="0" w:space="0" w:color="auto"/>
            <w:bottom w:val="none" w:sz="0" w:space="0" w:color="auto"/>
            <w:right w:val="none" w:sz="0" w:space="0" w:color="auto"/>
          </w:divBdr>
        </w:div>
        <w:div w:id="1407722417">
          <w:marLeft w:val="0"/>
          <w:marRight w:val="0"/>
          <w:marTop w:val="120"/>
          <w:marBottom w:val="0"/>
          <w:divBdr>
            <w:top w:val="none" w:sz="0" w:space="0" w:color="auto"/>
            <w:left w:val="none" w:sz="0" w:space="0" w:color="auto"/>
            <w:bottom w:val="none" w:sz="0" w:space="0" w:color="auto"/>
            <w:right w:val="none" w:sz="0" w:space="0" w:color="auto"/>
          </w:divBdr>
        </w:div>
      </w:divsChild>
    </w:div>
    <w:div w:id="172183191">
      <w:bodyDiv w:val="1"/>
      <w:marLeft w:val="0"/>
      <w:marRight w:val="0"/>
      <w:marTop w:val="0"/>
      <w:marBottom w:val="0"/>
      <w:divBdr>
        <w:top w:val="none" w:sz="0" w:space="0" w:color="auto"/>
        <w:left w:val="none" w:sz="0" w:space="0" w:color="auto"/>
        <w:bottom w:val="none" w:sz="0" w:space="0" w:color="auto"/>
        <w:right w:val="none" w:sz="0" w:space="0" w:color="auto"/>
      </w:divBdr>
    </w:div>
    <w:div w:id="179439874">
      <w:bodyDiv w:val="1"/>
      <w:marLeft w:val="0"/>
      <w:marRight w:val="0"/>
      <w:marTop w:val="0"/>
      <w:marBottom w:val="0"/>
      <w:divBdr>
        <w:top w:val="none" w:sz="0" w:space="0" w:color="auto"/>
        <w:left w:val="none" w:sz="0" w:space="0" w:color="auto"/>
        <w:bottom w:val="none" w:sz="0" w:space="0" w:color="auto"/>
        <w:right w:val="none" w:sz="0" w:space="0" w:color="auto"/>
      </w:divBdr>
    </w:div>
    <w:div w:id="202904461">
      <w:bodyDiv w:val="1"/>
      <w:marLeft w:val="0"/>
      <w:marRight w:val="0"/>
      <w:marTop w:val="0"/>
      <w:marBottom w:val="0"/>
      <w:divBdr>
        <w:top w:val="none" w:sz="0" w:space="0" w:color="auto"/>
        <w:left w:val="none" w:sz="0" w:space="0" w:color="auto"/>
        <w:bottom w:val="none" w:sz="0" w:space="0" w:color="auto"/>
        <w:right w:val="none" w:sz="0" w:space="0" w:color="auto"/>
      </w:divBdr>
    </w:div>
    <w:div w:id="230845974">
      <w:bodyDiv w:val="1"/>
      <w:marLeft w:val="0"/>
      <w:marRight w:val="0"/>
      <w:marTop w:val="0"/>
      <w:marBottom w:val="0"/>
      <w:divBdr>
        <w:top w:val="none" w:sz="0" w:space="0" w:color="auto"/>
        <w:left w:val="none" w:sz="0" w:space="0" w:color="auto"/>
        <w:bottom w:val="none" w:sz="0" w:space="0" w:color="auto"/>
        <w:right w:val="none" w:sz="0" w:space="0" w:color="auto"/>
      </w:divBdr>
      <w:divsChild>
        <w:div w:id="811755678">
          <w:marLeft w:val="0"/>
          <w:marRight w:val="0"/>
          <w:marTop w:val="0"/>
          <w:marBottom w:val="0"/>
          <w:divBdr>
            <w:top w:val="none" w:sz="0" w:space="0" w:color="auto"/>
            <w:left w:val="none" w:sz="0" w:space="0" w:color="auto"/>
            <w:bottom w:val="none" w:sz="0" w:space="0" w:color="auto"/>
            <w:right w:val="none" w:sz="0" w:space="0" w:color="auto"/>
          </w:divBdr>
          <w:divsChild>
            <w:div w:id="1743988993">
              <w:marLeft w:val="0"/>
              <w:marRight w:val="0"/>
              <w:marTop w:val="0"/>
              <w:marBottom w:val="0"/>
              <w:divBdr>
                <w:top w:val="none" w:sz="0" w:space="0" w:color="auto"/>
                <w:left w:val="none" w:sz="0" w:space="0" w:color="auto"/>
                <w:bottom w:val="none" w:sz="0" w:space="0" w:color="auto"/>
                <w:right w:val="none" w:sz="0" w:space="0" w:color="auto"/>
              </w:divBdr>
              <w:divsChild>
                <w:div w:id="3393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69480">
      <w:bodyDiv w:val="1"/>
      <w:marLeft w:val="0"/>
      <w:marRight w:val="0"/>
      <w:marTop w:val="0"/>
      <w:marBottom w:val="0"/>
      <w:divBdr>
        <w:top w:val="none" w:sz="0" w:space="0" w:color="auto"/>
        <w:left w:val="none" w:sz="0" w:space="0" w:color="auto"/>
        <w:bottom w:val="none" w:sz="0" w:space="0" w:color="auto"/>
        <w:right w:val="none" w:sz="0" w:space="0" w:color="auto"/>
      </w:divBdr>
    </w:div>
    <w:div w:id="277681904">
      <w:bodyDiv w:val="1"/>
      <w:marLeft w:val="0"/>
      <w:marRight w:val="0"/>
      <w:marTop w:val="0"/>
      <w:marBottom w:val="0"/>
      <w:divBdr>
        <w:top w:val="none" w:sz="0" w:space="0" w:color="auto"/>
        <w:left w:val="none" w:sz="0" w:space="0" w:color="auto"/>
        <w:bottom w:val="none" w:sz="0" w:space="0" w:color="auto"/>
        <w:right w:val="none" w:sz="0" w:space="0" w:color="auto"/>
      </w:divBdr>
      <w:divsChild>
        <w:div w:id="1567909198">
          <w:marLeft w:val="0"/>
          <w:marRight w:val="0"/>
          <w:marTop w:val="0"/>
          <w:marBottom w:val="0"/>
          <w:divBdr>
            <w:top w:val="none" w:sz="0" w:space="0" w:color="auto"/>
            <w:left w:val="none" w:sz="0" w:space="0" w:color="auto"/>
            <w:bottom w:val="none" w:sz="0" w:space="0" w:color="auto"/>
            <w:right w:val="none" w:sz="0" w:space="0" w:color="auto"/>
          </w:divBdr>
          <w:divsChild>
            <w:div w:id="1649435187">
              <w:marLeft w:val="0"/>
              <w:marRight w:val="0"/>
              <w:marTop w:val="0"/>
              <w:marBottom w:val="0"/>
              <w:divBdr>
                <w:top w:val="none" w:sz="0" w:space="0" w:color="auto"/>
                <w:left w:val="none" w:sz="0" w:space="0" w:color="auto"/>
                <w:bottom w:val="none" w:sz="0" w:space="0" w:color="auto"/>
                <w:right w:val="none" w:sz="0" w:space="0" w:color="auto"/>
              </w:divBdr>
              <w:divsChild>
                <w:div w:id="5288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1701">
      <w:bodyDiv w:val="1"/>
      <w:marLeft w:val="0"/>
      <w:marRight w:val="0"/>
      <w:marTop w:val="0"/>
      <w:marBottom w:val="0"/>
      <w:divBdr>
        <w:top w:val="none" w:sz="0" w:space="0" w:color="auto"/>
        <w:left w:val="none" w:sz="0" w:space="0" w:color="auto"/>
        <w:bottom w:val="none" w:sz="0" w:space="0" w:color="auto"/>
        <w:right w:val="none" w:sz="0" w:space="0" w:color="auto"/>
      </w:divBdr>
    </w:div>
    <w:div w:id="331567119">
      <w:bodyDiv w:val="1"/>
      <w:marLeft w:val="0"/>
      <w:marRight w:val="0"/>
      <w:marTop w:val="0"/>
      <w:marBottom w:val="0"/>
      <w:divBdr>
        <w:top w:val="none" w:sz="0" w:space="0" w:color="auto"/>
        <w:left w:val="none" w:sz="0" w:space="0" w:color="auto"/>
        <w:bottom w:val="none" w:sz="0" w:space="0" w:color="auto"/>
        <w:right w:val="none" w:sz="0" w:space="0" w:color="auto"/>
      </w:divBdr>
    </w:div>
    <w:div w:id="349648686">
      <w:bodyDiv w:val="1"/>
      <w:marLeft w:val="0"/>
      <w:marRight w:val="0"/>
      <w:marTop w:val="0"/>
      <w:marBottom w:val="0"/>
      <w:divBdr>
        <w:top w:val="none" w:sz="0" w:space="0" w:color="auto"/>
        <w:left w:val="none" w:sz="0" w:space="0" w:color="auto"/>
        <w:bottom w:val="none" w:sz="0" w:space="0" w:color="auto"/>
        <w:right w:val="none" w:sz="0" w:space="0" w:color="auto"/>
      </w:divBdr>
      <w:divsChild>
        <w:div w:id="684139820">
          <w:marLeft w:val="0"/>
          <w:marRight w:val="0"/>
          <w:marTop w:val="0"/>
          <w:marBottom w:val="0"/>
          <w:divBdr>
            <w:top w:val="none" w:sz="0" w:space="0" w:color="auto"/>
            <w:left w:val="none" w:sz="0" w:space="0" w:color="auto"/>
            <w:bottom w:val="none" w:sz="0" w:space="0" w:color="auto"/>
            <w:right w:val="none" w:sz="0" w:space="0" w:color="auto"/>
          </w:divBdr>
          <w:divsChild>
            <w:div w:id="321858627">
              <w:marLeft w:val="0"/>
              <w:marRight w:val="0"/>
              <w:marTop w:val="0"/>
              <w:marBottom w:val="0"/>
              <w:divBdr>
                <w:top w:val="none" w:sz="0" w:space="0" w:color="auto"/>
                <w:left w:val="none" w:sz="0" w:space="0" w:color="auto"/>
                <w:bottom w:val="none" w:sz="0" w:space="0" w:color="auto"/>
                <w:right w:val="none" w:sz="0" w:space="0" w:color="auto"/>
              </w:divBdr>
              <w:divsChild>
                <w:div w:id="11600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3907">
      <w:bodyDiv w:val="1"/>
      <w:marLeft w:val="0"/>
      <w:marRight w:val="0"/>
      <w:marTop w:val="0"/>
      <w:marBottom w:val="0"/>
      <w:divBdr>
        <w:top w:val="none" w:sz="0" w:space="0" w:color="auto"/>
        <w:left w:val="none" w:sz="0" w:space="0" w:color="auto"/>
        <w:bottom w:val="none" w:sz="0" w:space="0" w:color="auto"/>
        <w:right w:val="none" w:sz="0" w:space="0" w:color="auto"/>
      </w:divBdr>
    </w:div>
    <w:div w:id="401097191">
      <w:bodyDiv w:val="1"/>
      <w:marLeft w:val="0"/>
      <w:marRight w:val="0"/>
      <w:marTop w:val="0"/>
      <w:marBottom w:val="0"/>
      <w:divBdr>
        <w:top w:val="none" w:sz="0" w:space="0" w:color="auto"/>
        <w:left w:val="none" w:sz="0" w:space="0" w:color="auto"/>
        <w:bottom w:val="none" w:sz="0" w:space="0" w:color="auto"/>
        <w:right w:val="none" w:sz="0" w:space="0" w:color="auto"/>
      </w:divBdr>
    </w:div>
    <w:div w:id="424770634">
      <w:bodyDiv w:val="1"/>
      <w:marLeft w:val="0"/>
      <w:marRight w:val="0"/>
      <w:marTop w:val="0"/>
      <w:marBottom w:val="0"/>
      <w:divBdr>
        <w:top w:val="none" w:sz="0" w:space="0" w:color="auto"/>
        <w:left w:val="none" w:sz="0" w:space="0" w:color="auto"/>
        <w:bottom w:val="none" w:sz="0" w:space="0" w:color="auto"/>
        <w:right w:val="none" w:sz="0" w:space="0" w:color="auto"/>
      </w:divBdr>
    </w:div>
    <w:div w:id="431559818">
      <w:bodyDiv w:val="1"/>
      <w:marLeft w:val="0"/>
      <w:marRight w:val="0"/>
      <w:marTop w:val="0"/>
      <w:marBottom w:val="0"/>
      <w:divBdr>
        <w:top w:val="none" w:sz="0" w:space="0" w:color="auto"/>
        <w:left w:val="none" w:sz="0" w:space="0" w:color="auto"/>
        <w:bottom w:val="none" w:sz="0" w:space="0" w:color="auto"/>
        <w:right w:val="none" w:sz="0" w:space="0" w:color="auto"/>
      </w:divBdr>
    </w:div>
    <w:div w:id="468476211">
      <w:bodyDiv w:val="1"/>
      <w:marLeft w:val="0"/>
      <w:marRight w:val="0"/>
      <w:marTop w:val="0"/>
      <w:marBottom w:val="0"/>
      <w:divBdr>
        <w:top w:val="none" w:sz="0" w:space="0" w:color="auto"/>
        <w:left w:val="none" w:sz="0" w:space="0" w:color="auto"/>
        <w:bottom w:val="none" w:sz="0" w:space="0" w:color="auto"/>
        <w:right w:val="none" w:sz="0" w:space="0" w:color="auto"/>
      </w:divBdr>
    </w:div>
    <w:div w:id="475340459">
      <w:bodyDiv w:val="1"/>
      <w:marLeft w:val="0"/>
      <w:marRight w:val="0"/>
      <w:marTop w:val="0"/>
      <w:marBottom w:val="0"/>
      <w:divBdr>
        <w:top w:val="none" w:sz="0" w:space="0" w:color="auto"/>
        <w:left w:val="none" w:sz="0" w:space="0" w:color="auto"/>
        <w:bottom w:val="none" w:sz="0" w:space="0" w:color="auto"/>
        <w:right w:val="none" w:sz="0" w:space="0" w:color="auto"/>
      </w:divBdr>
    </w:div>
    <w:div w:id="509609353">
      <w:bodyDiv w:val="1"/>
      <w:marLeft w:val="0"/>
      <w:marRight w:val="0"/>
      <w:marTop w:val="0"/>
      <w:marBottom w:val="0"/>
      <w:divBdr>
        <w:top w:val="none" w:sz="0" w:space="0" w:color="auto"/>
        <w:left w:val="none" w:sz="0" w:space="0" w:color="auto"/>
        <w:bottom w:val="none" w:sz="0" w:space="0" w:color="auto"/>
        <w:right w:val="none" w:sz="0" w:space="0" w:color="auto"/>
      </w:divBdr>
    </w:div>
    <w:div w:id="544105731">
      <w:bodyDiv w:val="1"/>
      <w:marLeft w:val="0"/>
      <w:marRight w:val="0"/>
      <w:marTop w:val="0"/>
      <w:marBottom w:val="0"/>
      <w:divBdr>
        <w:top w:val="none" w:sz="0" w:space="0" w:color="auto"/>
        <w:left w:val="none" w:sz="0" w:space="0" w:color="auto"/>
        <w:bottom w:val="none" w:sz="0" w:space="0" w:color="auto"/>
        <w:right w:val="none" w:sz="0" w:space="0" w:color="auto"/>
      </w:divBdr>
    </w:div>
    <w:div w:id="603223894">
      <w:bodyDiv w:val="1"/>
      <w:marLeft w:val="0"/>
      <w:marRight w:val="0"/>
      <w:marTop w:val="0"/>
      <w:marBottom w:val="0"/>
      <w:divBdr>
        <w:top w:val="none" w:sz="0" w:space="0" w:color="auto"/>
        <w:left w:val="none" w:sz="0" w:space="0" w:color="auto"/>
        <w:bottom w:val="none" w:sz="0" w:space="0" w:color="auto"/>
        <w:right w:val="none" w:sz="0" w:space="0" w:color="auto"/>
      </w:divBdr>
      <w:divsChild>
        <w:div w:id="1151677424">
          <w:marLeft w:val="0"/>
          <w:marRight w:val="0"/>
          <w:marTop w:val="0"/>
          <w:marBottom w:val="0"/>
          <w:divBdr>
            <w:top w:val="none" w:sz="0" w:space="0" w:color="auto"/>
            <w:left w:val="none" w:sz="0" w:space="0" w:color="auto"/>
            <w:bottom w:val="none" w:sz="0" w:space="0" w:color="auto"/>
            <w:right w:val="none" w:sz="0" w:space="0" w:color="auto"/>
          </w:divBdr>
          <w:divsChild>
            <w:div w:id="1244756846">
              <w:marLeft w:val="0"/>
              <w:marRight w:val="0"/>
              <w:marTop w:val="0"/>
              <w:marBottom w:val="0"/>
              <w:divBdr>
                <w:top w:val="none" w:sz="0" w:space="0" w:color="auto"/>
                <w:left w:val="none" w:sz="0" w:space="0" w:color="auto"/>
                <w:bottom w:val="none" w:sz="0" w:space="0" w:color="auto"/>
                <w:right w:val="none" w:sz="0" w:space="0" w:color="auto"/>
              </w:divBdr>
              <w:divsChild>
                <w:div w:id="10369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96083">
      <w:bodyDiv w:val="1"/>
      <w:marLeft w:val="0"/>
      <w:marRight w:val="0"/>
      <w:marTop w:val="0"/>
      <w:marBottom w:val="0"/>
      <w:divBdr>
        <w:top w:val="none" w:sz="0" w:space="0" w:color="auto"/>
        <w:left w:val="none" w:sz="0" w:space="0" w:color="auto"/>
        <w:bottom w:val="none" w:sz="0" w:space="0" w:color="auto"/>
        <w:right w:val="none" w:sz="0" w:space="0" w:color="auto"/>
      </w:divBdr>
    </w:div>
    <w:div w:id="617029198">
      <w:bodyDiv w:val="1"/>
      <w:marLeft w:val="0"/>
      <w:marRight w:val="0"/>
      <w:marTop w:val="0"/>
      <w:marBottom w:val="0"/>
      <w:divBdr>
        <w:top w:val="none" w:sz="0" w:space="0" w:color="auto"/>
        <w:left w:val="none" w:sz="0" w:space="0" w:color="auto"/>
        <w:bottom w:val="none" w:sz="0" w:space="0" w:color="auto"/>
        <w:right w:val="none" w:sz="0" w:space="0" w:color="auto"/>
      </w:divBdr>
      <w:divsChild>
        <w:div w:id="1274938289">
          <w:marLeft w:val="0"/>
          <w:marRight w:val="0"/>
          <w:marTop w:val="0"/>
          <w:marBottom w:val="0"/>
          <w:divBdr>
            <w:top w:val="none" w:sz="0" w:space="0" w:color="auto"/>
            <w:left w:val="none" w:sz="0" w:space="0" w:color="auto"/>
            <w:bottom w:val="none" w:sz="0" w:space="0" w:color="auto"/>
            <w:right w:val="none" w:sz="0" w:space="0" w:color="auto"/>
          </w:divBdr>
          <w:divsChild>
            <w:div w:id="779296629">
              <w:marLeft w:val="0"/>
              <w:marRight w:val="0"/>
              <w:marTop w:val="0"/>
              <w:marBottom w:val="0"/>
              <w:divBdr>
                <w:top w:val="none" w:sz="0" w:space="0" w:color="auto"/>
                <w:left w:val="none" w:sz="0" w:space="0" w:color="auto"/>
                <w:bottom w:val="none" w:sz="0" w:space="0" w:color="auto"/>
                <w:right w:val="none" w:sz="0" w:space="0" w:color="auto"/>
              </w:divBdr>
              <w:divsChild>
                <w:div w:id="18515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17206">
      <w:bodyDiv w:val="1"/>
      <w:marLeft w:val="0"/>
      <w:marRight w:val="0"/>
      <w:marTop w:val="0"/>
      <w:marBottom w:val="0"/>
      <w:divBdr>
        <w:top w:val="none" w:sz="0" w:space="0" w:color="auto"/>
        <w:left w:val="none" w:sz="0" w:space="0" w:color="auto"/>
        <w:bottom w:val="none" w:sz="0" w:space="0" w:color="auto"/>
        <w:right w:val="none" w:sz="0" w:space="0" w:color="auto"/>
      </w:divBdr>
      <w:divsChild>
        <w:div w:id="1144925975">
          <w:marLeft w:val="0"/>
          <w:marRight w:val="0"/>
          <w:marTop w:val="0"/>
          <w:marBottom w:val="0"/>
          <w:divBdr>
            <w:top w:val="none" w:sz="0" w:space="0" w:color="auto"/>
            <w:left w:val="none" w:sz="0" w:space="0" w:color="auto"/>
            <w:bottom w:val="none" w:sz="0" w:space="0" w:color="auto"/>
            <w:right w:val="none" w:sz="0" w:space="0" w:color="auto"/>
          </w:divBdr>
          <w:divsChild>
            <w:div w:id="365064165">
              <w:marLeft w:val="0"/>
              <w:marRight w:val="0"/>
              <w:marTop w:val="0"/>
              <w:marBottom w:val="0"/>
              <w:divBdr>
                <w:top w:val="none" w:sz="0" w:space="0" w:color="auto"/>
                <w:left w:val="none" w:sz="0" w:space="0" w:color="auto"/>
                <w:bottom w:val="none" w:sz="0" w:space="0" w:color="auto"/>
                <w:right w:val="none" w:sz="0" w:space="0" w:color="auto"/>
              </w:divBdr>
              <w:divsChild>
                <w:div w:id="1999184298">
                  <w:marLeft w:val="0"/>
                  <w:marRight w:val="0"/>
                  <w:marTop w:val="0"/>
                  <w:marBottom w:val="0"/>
                  <w:divBdr>
                    <w:top w:val="none" w:sz="0" w:space="0" w:color="auto"/>
                    <w:left w:val="none" w:sz="0" w:space="0" w:color="auto"/>
                    <w:bottom w:val="none" w:sz="0" w:space="0" w:color="auto"/>
                    <w:right w:val="none" w:sz="0" w:space="0" w:color="auto"/>
                  </w:divBdr>
                  <w:divsChild>
                    <w:div w:id="3706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40142">
      <w:bodyDiv w:val="1"/>
      <w:marLeft w:val="0"/>
      <w:marRight w:val="0"/>
      <w:marTop w:val="0"/>
      <w:marBottom w:val="0"/>
      <w:divBdr>
        <w:top w:val="none" w:sz="0" w:space="0" w:color="auto"/>
        <w:left w:val="none" w:sz="0" w:space="0" w:color="auto"/>
        <w:bottom w:val="none" w:sz="0" w:space="0" w:color="auto"/>
        <w:right w:val="none" w:sz="0" w:space="0" w:color="auto"/>
      </w:divBdr>
      <w:divsChild>
        <w:div w:id="1594850814">
          <w:marLeft w:val="0"/>
          <w:marRight w:val="0"/>
          <w:marTop w:val="0"/>
          <w:marBottom w:val="0"/>
          <w:divBdr>
            <w:top w:val="none" w:sz="0" w:space="0" w:color="auto"/>
            <w:left w:val="none" w:sz="0" w:space="0" w:color="auto"/>
            <w:bottom w:val="none" w:sz="0" w:space="0" w:color="auto"/>
            <w:right w:val="none" w:sz="0" w:space="0" w:color="auto"/>
          </w:divBdr>
          <w:divsChild>
            <w:div w:id="330302013">
              <w:marLeft w:val="0"/>
              <w:marRight w:val="0"/>
              <w:marTop w:val="0"/>
              <w:marBottom w:val="0"/>
              <w:divBdr>
                <w:top w:val="none" w:sz="0" w:space="0" w:color="auto"/>
                <w:left w:val="none" w:sz="0" w:space="0" w:color="auto"/>
                <w:bottom w:val="none" w:sz="0" w:space="0" w:color="auto"/>
                <w:right w:val="none" w:sz="0" w:space="0" w:color="auto"/>
              </w:divBdr>
              <w:divsChild>
                <w:div w:id="1248347972">
                  <w:marLeft w:val="0"/>
                  <w:marRight w:val="0"/>
                  <w:marTop w:val="0"/>
                  <w:marBottom w:val="0"/>
                  <w:divBdr>
                    <w:top w:val="none" w:sz="0" w:space="0" w:color="auto"/>
                    <w:left w:val="none" w:sz="0" w:space="0" w:color="auto"/>
                    <w:bottom w:val="none" w:sz="0" w:space="0" w:color="auto"/>
                    <w:right w:val="none" w:sz="0" w:space="0" w:color="auto"/>
                  </w:divBdr>
                  <w:divsChild>
                    <w:div w:id="1759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109514">
      <w:bodyDiv w:val="1"/>
      <w:marLeft w:val="0"/>
      <w:marRight w:val="0"/>
      <w:marTop w:val="0"/>
      <w:marBottom w:val="0"/>
      <w:divBdr>
        <w:top w:val="none" w:sz="0" w:space="0" w:color="auto"/>
        <w:left w:val="none" w:sz="0" w:space="0" w:color="auto"/>
        <w:bottom w:val="none" w:sz="0" w:space="0" w:color="auto"/>
        <w:right w:val="none" w:sz="0" w:space="0" w:color="auto"/>
      </w:divBdr>
    </w:div>
    <w:div w:id="859395368">
      <w:bodyDiv w:val="1"/>
      <w:marLeft w:val="0"/>
      <w:marRight w:val="0"/>
      <w:marTop w:val="0"/>
      <w:marBottom w:val="0"/>
      <w:divBdr>
        <w:top w:val="none" w:sz="0" w:space="0" w:color="auto"/>
        <w:left w:val="none" w:sz="0" w:space="0" w:color="auto"/>
        <w:bottom w:val="none" w:sz="0" w:space="0" w:color="auto"/>
        <w:right w:val="none" w:sz="0" w:space="0" w:color="auto"/>
      </w:divBdr>
    </w:div>
    <w:div w:id="867644046">
      <w:bodyDiv w:val="1"/>
      <w:marLeft w:val="0"/>
      <w:marRight w:val="0"/>
      <w:marTop w:val="0"/>
      <w:marBottom w:val="0"/>
      <w:divBdr>
        <w:top w:val="none" w:sz="0" w:space="0" w:color="auto"/>
        <w:left w:val="none" w:sz="0" w:space="0" w:color="auto"/>
        <w:bottom w:val="none" w:sz="0" w:space="0" w:color="auto"/>
        <w:right w:val="none" w:sz="0" w:space="0" w:color="auto"/>
      </w:divBdr>
    </w:div>
    <w:div w:id="898982549">
      <w:bodyDiv w:val="1"/>
      <w:marLeft w:val="0"/>
      <w:marRight w:val="0"/>
      <w:marTop w:val="0"/>
      <w:marBottom w:val="0"/>
      <w:divBdr>
        <w:top w:val="none" w:sz="0" w:space="0" w:color="auto"/>
        <w:left w:val="none" w:sz="0" w:space="0" w:color="auto"/>
        <w:bottom w:val="none" w:sz="0" w:space="0" w:color="auto"/>
        <w:right w:val="none" w:sz="0" w:space="0" w:color="auto"/>
      </w:divBdr>
    </w:div>
    <w:div w:id="949049932">
      <w:bodyDiv w:val="1"/>
      <w:marLeft w:val="0"/>
      <w:marRight w:val="0"/>
      <w:marTop w:val="0"/>
      <w:marBottom w:val="0"/>
      <w:divBdr>
        <w:top w:val="none" w:sz="0" w:space="0" w:color="auto"/>
        <w:left w:val="none" w:sz="0" w:space="0" w:color="auto"/>
        <w:bottom w:val="none" w:sz="0" w:space="0" w:color="auto"/>
        <w:right w:val="none" w:sz="0" w:space="0" w:color="auto"/>
      </w:divBdr>
    </w:div>
    <w:div w:id="952663868">
      <w:bodyDiv w:val="1"/>
      <w:marLeft w:val="0"/>
      <w:marRight w:val="0"/>
      <w:marTop w:val="0"/>
      <w:marBottom w:val="0"/>
      <w:divBdr>
        <w:top w:val="none" w:sz="0" w:space="0" w:color="auto"/>
        <w:left w:val="none" w:sz="0" w:space="0" w:color="auto"/>
        <w:bottom w:val="none" w:sz="0" w:space="0" w:color="auto"/>
        <w:right w:val="none" w:sz="0" w:space="0" w:color="auto"/>
      </w:divBdr>
    </w:div>
    <w:div w:id="955794454">
      <w:bodyDiv w:val="1"/>
      <w:marLeft w:val="0"/>
      <w:marRight w:val="0"/>
      <w:marTop w:val="0"/>
      <w:marBottom w:val="0"/>
      <w:divBdr>
        <w:top w:val="none" w:sz="0" w:space="0" w:color="auto"/>
        <w:left w:val="none" w:sz="0" w:space="0" w:color="auto"/>
        <w:bottom w:val="none" w:sz="0" w:space="0" w:color="auto"/>
        <w:right w:val="none" w:sz="0" w:space="0" w:color="auto"/>
      </w:divBdr>
      <w:divsChild>
        <w:div w:id="1933583000">
          <w:marLeft w:val="0"/>
          <w:marRight w:val="0"/>
          <w:marTop w:val="0"/>
          <w:marBottom w:val="0"/>
          <w:divBdr>
            <w:top w:val="none" w:sz="0" w:space="0" w:color="auto"/>
            <w:left w:val="none" w:sz="0" w:space="0" w:color="auto"/>
            <w:bottom w:val="none" w:sz="0" w:space="0" w:color="auto"/>
            <w:right w:val="none" w:sz="0" w:space="0" w:color="auto"/>
          </w:divBdr>
          <w:divsChild>
            <w:div w:id="1329021693">
              <w:marLeft w:val="0"/>
              <w:marRight w:val="0"/>
              <w:marTop w:val="0"/>
              <w:marBottom w:val="0"/>
              <w:divBdr>
                <w:top w:val="none" w:sz="0" w:space="0" w:color="auto"/>
                <w:left w:val="none" w:sz="0" w:space="0" w:color="auto"/>
                <w:bottom w:val="none" w:sz="0" w:space="0" w:color="auto"/>
                <w:right w:val="none" w:sz="0" w:space="0" w:color="auto"/>
              </w:divBdr>
              <w:divsChild>
                <w:div w:id="11352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7190">
      <w:bodyDiv w:val="1"/>
      <w:marLeft w:val="0"/>
      <w:marRight w:val="0"/>
      <w:marTop w:val="0"/>
      <w:marBottom w:val="0"/>
      <w:divBdr>
        <w:top w:val="none" w:sz="0" w:space="0" w:color="auto"/>
        <w:left w:val="none" w:sz="0" w:space="0" w:color="auto"/>
        <w:bottom w:val="none" w:sz="0" w:space="0" w:color="auto"/>
        <w:right w:val="none" w:sz="0" w:space="0" w:color="auto"/>
      </w:divBdr>
      <w:divsChild>
        <w:div w:id="139657261">
          <w:marLeft w:val="0"/>
          <w:marRight w:val="0"/>
          <w:marTop w:val="0"/>
          <w:marBottom w:val="0"/>
          <w:divBdr>
            <w:top w:val="none" w:sz="0" w:space="0" w:color="auto"/>
            <w:left w:val="none" w:sz="0" w:space="0" w:color="auto"/>
            <w:bottom w:val="none" w:sz="0" w:space="0" w:color="auto"/>
            <w:right w:val="none" w:sz="0" w:space="0" w:color="auto"/>
          </w:divBdr>
          <w:divsChild>
            <w:div w:id="1736852929">
              <w:marLeft w:val="0"/>
              <w:marRight w:val="0"/>
              <w:marTop w:val="0"/>
              <w:marBottom w:val="0"/>
              <w:divBdr>
                <w:top w:val="none" w:sz="0" w:space="0" w:color="auto"/>
                <w:left w:val="none" w:sz="0" w:space="0" w:color="auto"/>
                <w:bottom w:val="none" w:sz="0" w:space="0" w:color="auto"/>
                <w:right w:val="none" w:sz="0" w:space="0" w:color="auto"/>
              </w:divBdr>
              <w:divsChild>
                <w:div w:id="17447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87816">
      <w:bodyDiv w:val="1"/>
      <w:marLeft w:val="0"/>
      <w:marRight w:val="0"/>
      <w:marTop w:val="0"/>
      <w:marBottom w:val="0"/>
      <w:divBdr>
        <w:top w:val="none" w:sz="0" w:space="0" w:color="auto"/>
        <w:left w:val="none" w:sz="0" w:space="0" w:color="auto"/>
        <w:bottom w:val="none" w:sz="0" w:space="0" w:color="auto"/>
        <w:right w:val="none" w:sz="0" w:space="0" w:color="auto"/>
      </w:divBdr>
    </w:div>
    <w:div w:id="1053312555">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
    <w:div w:id="1091003132">
      <w:bodyDiv w:val="1"/>
      <w:marLeft w:val="0"/>
      <w:marRight w:val="0"/>
      <w:marTop w:val="0"/>
      <w:marBottom w:val="0"/>
      <w:divBdr>
        <w:top w:val="none" w:sz="0" w:space="0" w:color="auto"/>
        <w:left w:val="none" w:sz="0" w:space="0" w:color="auto"/>
        <w:bottom w:val="none" w:sz="0" w:space="0" w:color="auto"/>
        <w:right w:val="none" w:sz="0" w:space="0" w:color="auto"/>
      </w:divBdr>
    </w:div>
    <w:div w:id="1156648264">
      <w:bodyDiv w:val="1"/>
      <w:marLeft w:val="0"/>
      <w:marRight w:val="0"/>
      <w:marTop w:val="0"/>
      <w:marBottom w:val="0"/>
      <w:divBdr>
        <w:top w:val="none" w:sz="0" w:space="0" w:color="auto"/>
        <w:left w:val="none" w:sz="0" w:space="0" w:color="auto"/>
        <w:bottom w:val="none" w:sz="0" w:space="0" w:color="auto"/>
        <w:right w:val="none" w:sz="0" w:space="0" w:color="auto"/>
      </w:divBdr>
    </w:div>
    <w:div w:id="1223981463">
      <w:bodyDiv w:val="1"/>
      <w:marLeft w:val="0"/>
      <w:marRight w:val="0"/>
      <w:marTop w:val="0"/>
      <w:marBottom w:val="0"/>
      <w:divBdr>
        <w:top w:val="none" w:sz="0" w:space="0" w:color="auto"/>
        <w:left w:val="none" w:sz="0" w:space="0" w:color="auto"/>
        <w:bottom w:val="none" w:sz="0" w:space="0" w:color="auto"/>
        <w:right w:val="none" w:sz="0" w:space="0" w:color="auto"/>
      </w:divBdr>
    </w:div>
    <w:div w:id="1241520122">
      <w:bodyDiv w:val="1"/>
      <w:marLeft w:val="0"/>
      <w:marRight w:val="0"/>
      <w:marTop w:val="0"/>
      <w:marBottom w:val="0"/>
      <w:divBdr>
        <w:top w:val="none" w:sz="0" w:space="0" w:color="auto"/>
        <w:left w:val="none" w:sz="0" w:space="0" w:color="auto"/>
        <w:bottom w:val="none" w:sz="0" w:space="0" w:color="auto"/>
        <w:right w:val="none" w:sz="0" w:space="0" w:color="auto"/>
      </w:divBdr>
    </w:div>
    <w:div w:id="1302425213">
      <w:bodyDiv w:val="1"/>
      <w:marLeft w:val="0"/>
      <w:marRight w:val="0"/>
      <w:marTop w:val="0"/>
      <w:marBottom w:val="0"/>
      <w:divBdr>
        <w:top w:val="none" w:sz="0" w:space="0" w:color="auto"/>
        <w:left w:val="none" w:sz="0" w:space="0" w:color="auto"/>
        <w:bottom w:val="none" w:sz="0" w:space="0" w:color="auto"/>
        <w:right w:val="none" w:sz="0" w:space="0" w:color="auto"/>
      </w:divBdr>
      <w:divsChild>
        <w:div w:id="346491133">
          <w:marLeft w:val="0"/>
          <w:marRight w:val="0"/>
          <w:marTop w:val="0"/>
          <w:marBottom w:val="0"/>
          <w:divBdr>
            <w:top w:val="none" w:sz="0" w:space="0" w:color="auto"/>
            <w:left w:val="none" w:sz="0" w:space="0" w:color="auto"/>
            <w:bottom w:val="none" w:sz="0" w:space="0" w:color="auto"/>
            <w:right w:val="none" w:sz="0" w:space="0" w:color="auto"/>
          </w:divBdr>
          <w:divsChild>
            <w:div w:id="624845638">
              <w:marLeft w:val="0"/>
              <w:marRight w:val="0"/>
              <w:marTop w:val="0"/>
              <w:marBottom w:val="0"/>
              <w:divBdr>
                <w:top w:val="none" w:sz="0" w:space="0" w:color="auto"/>
                <w:left w:val="none" w:sz="0" w:space="0" w:color="auto"/>
                <w:bottom w:val="none" w:sz="0" w:space="0" w:color="auto"/>
                <w:right w:val="none" w:sz="0" w:space="0" w:color="auto"/>
              </w:divBdr>
              <w:divsChild>
                <w:div w:id="1349677989">
                  <w:marLeft w:val="0"/>
                  <w:marRight w:val="0"/>
                  <w:marTop w:val="0"/>
                  <w:marBottom w:val="0"/>
                  <w:divBdr>
                    <w:top w:val="none" w:sz="0" w:space="0" w:color="auto"/>
                    <w:left w:val="none" w:sz="0" w:space="0" w:color="auto"/>
                    <w:bottom w:val="none" w:sz="0" w:space="0" w:color="auto"/>
                    <w:right w:val="none" w:sz="0" w:space="0" w:color="auto"/>
                  </w:divBdr>
                  <w:divsChild>
                    <w:div w:id="6911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878867">
      <w:bodyDiv w:val="1"/>
      <w:marLeft w:val="0"/>
      <w:marRight w:val="0"/>
      <w:marTop w:val="0"/>
      <w:marBottom w:val="0"/>
      <w:divBdr>
        <w:top w:val="none" w:sz="0" w:space="0" w:color="auto"/>
        <w:left w:val="none" w:sz="0" w:space="0" w:color="auto"/>
        <w:bottom w:val="none" w:sz="0" w:space="0" w:color="auto"/>
        <w:right w:val="none" w:sz="0" w:space="0" w:color="auto"/>
      </w:divBdr>
    </w:div>
    <w:div w:id="1340961517">
      <w:bodyDiv w:val="1"/>
      <w:marLeft w:val="0"/>
      <w:marRight w:val="0"/>
      <w:marTop w:val="0"/>
      <w:marBottom w:val="0"/>
      <w:divBdr>
        <w:top w:val="none" w:sz="0" w:space="0" w:color="auto"/>
        <w:left w:val="none" w:sz="0" w:space="0" w:color="auto"/>
        <w:bottom w:val="none" w:sz="0" w:space="0" w:color="auto"/>
        <w:right w:val="none" w:sz="0" w:space="0" w:color="auto"/>
      </w:divBdr>
    </w:div>
    <w:div w:id="1348360532">
      <w:bodyDiv w:val="1"/>
      <w:marLeft w:val="0"/>
      <w:marRight w:val="0"/>
      <w:marTop w:val="0"/>
      <w:marBottom w:val="0"/>
      <w:divBdr>
        <w:top w:val="none" w:sz="0" w:space="0" w:color="auto"/>
        <w:left w:val="none" w:sz="0" w:space="0" w:color="auto"/>
        <w:bottom w:val="none" w:sz="0" w:space="0" w:color="auto"/>
        <w:right w:val="none" w:sz="0" w:space="0" w:color="auto"/>
      </w:divBdr>
      <w:divsChild>
        <w:div w:id="1724866182">
          <w:marLeft w:val="0"/>
          <w:marRight w:val="0"/>
          <w:marTop w:val="0"/>
          <w:marBottom w:val="0"/>
          <w:divBdr>
            <w:top w:val="none" w:sz="0" w:space="0" w:color="auto"/>
            <w:left w:val="none" w:sz="0" w:space="0" w:color="auto"/>
            <w:bottom w:val="none" w:sz="0" w:space="0" w:color="auto"/>
            <w:right w:val="none" w:sz="0" w:space="0" w:color="auto"/>
          </w:divBdr>
          <w:divsChild>
            <w:div w:id="32200002">
              <w:marLeft w:val="0"/>
              <w:marRight w:val="0"/>
              <w:marTop w:val="0"/>
              <w:marBottom w:val="0"/>
              <w:divBdr>
                <w:top w:val="none" w:sz="0" w:space="0" w:color="auto"/>
                <w:left w:val="none" w:sz="0" w:space="0" w:color="auto"/>
                <w:bottom w:val="none" w:sz="0" w:space="0" w:color="auto"/>
                <w:right w:val="none" w:sz="0" w:space="0" w:color="auto"/>
              </w:divBdr>
              <w:divsChild>
                <w:div w:id="1778518594">
                  <w:marLeft w:val="0"/>
                  <w:marRight w:val="0"/>
                  <w:marTop w:val="0"/>
                  <w:marBottom w:val="0"/>
                  <w:divBdr>
                    <w:top w:val="none" w:sz="0" w:space="0" w:color="auto"/>
                    <w:left w:val="none" w:sz="0" w:space="0" w:color="auto"/>
                    <w:bottom w:val="none" w:sz="0" w:space="0" w:color="auto"/>
                    <w:right w:val="none" w:sz="0" w:space="0" w:color="auto"/>
                  </w:divBdr>
                </w:div>
              </w:divsChild>
            </w:div>
            <w:div w:id="601382476">
              <w:marLeft w:val="0"/>
              <w:marRight w:val="0"/>
              <w:marTop w:val="0"/>
              <w:marBottom w:val="0"/>
              <w:divBdr>
                <w:top w:val="none" w:sz="0" w:space="0" w:color="auto"/>
                <w:left w:val="none" w:sz="0" w:space="0" w:color="auto"/>
                <w:bottom w:val="none" w:sz="0" w:space="0" w:color="auto"/>
                <w:right w:val="none" w:sz="0" w:space="0" w:color="auto"/>
              </w:divBdr>
              <w:divsChild>
                <w:div w:id="979966736">
                  <w:marLeft w:val="0"/>
                  <w:marRight w:val="0"/>
                  <w:marTop w:val="0"/>
                  <w:marBottom w:val="0"/>
                  <w:divBdr>
                    <w:top w:val="none" w:sz="0" w:space="0" w:color="auto"/>
                    <w:left w:val="none" w:sz="0" w:space="0" w:color="auto"/>
                    <w:bottom w:val="none" w:sz="0" w:space="0" w:color="auto"/>
                    <w:right w:val="none" w:sz="0" w:space="0" w:color="auto"/>
                  </w:divBdr>
                </w:div>
                <w:div w:id="1236162580">
                  <w:marLeft w:val="0"/>
                  <w:marRight w:val="0"/>
                  <w:marTop w:val="0"/>
                  <w:marBottom w:val="0"/>
                  <w:divBdr>
                    <w:top w:val="none" w:sz="0" w:space="0" w:color="auto"/>
                    <w:left w:val="none" w:sz="0" w:space="0" w:color="auto"/>
                    <w:bottom w:val="none" w:sz="0" w:space="0" w:color="auto"/>
                    <w:right w:val="none" w:sz="0" w:space="0" w:color="auto"/>
                  </w:divBdr>
                </w:div>
              </w:divsChild>
            </w:div>
            <w:div w:id="1352563273">
              <w:marLeft w:val="0"/>
              <w:marRight w:val="0"/>
              <w:marTop w:val="0"/>
              <w:marBottom w:val="0"/>
              <w:divBdr>
                <w:top w:val="none" w:sz="0" w:space="0" w:color="auto"/>
                <w:left w:val="none" w:sz="0" w:space="0" w:color="auto"/>
                <w:bottom w:val="none" w:sz="0" w:space="0" w:color="auto"/>
                <w:right w:val="none" w:sz="0" w:space="0" w:color="auto"/>
              </w:divBdr>
              <w:divsChild>
                <w:div w:id="1924603364">
                  <w:marLeft w:val="0"/>
                  <w:marRight w:val="0"/>
                  <w:marTop w:val="0"/>
                  <w:marBottom w:val="0"/>
                  <w:divBdr>
                    <w:top w:val="none" w:sz="0" w:space="0" w:color="auto"/>
                    <w:left w:val="none" w:sz="0" w:space="0" w:color="auto"/>
                    <w:bottom w:val="none" w:sz="0" w:space="0" w:color="auto"/>
                    <w:right w:val="none" w:sz="0" w:space="0" w:color="auto"/>
                  </w:divBdr>
                </w:div>
              </w:divsChild>
            </w:div>
            <w:div w:id="2074618771">
              <w:marLeft w:val="0"/>
              <w:marRight w:val="0"/>
              <w:marTop w:val="0"/>
              <w:marBottom w:val="0"/>
              <w:divBdr>
                <w:top w:val="none" w:sz="0" w:space="0" w:color="auto"/>
                <w:left w:val="none" w:sz="0" w:space="0" w:color="auto"/>
                <w:bottom w:val="none" w:sz="0" w:space="0" w:color="auto"/>
                <w:right w:val="none" w:sz="0" w:space="0" w:color="auto"/>
              </w:divBdr>
              <w:divsChild>
                <w:div w:id="1745223860">
                  <w:marLeft w:val="0"/>
                  <w:marRight w:val="0"/>
                  <w:marTop w:val="0"/>
                  <w:marBottom w:val="0"/>
                  <w:divBdr>
                    <w:top w:val="none" w:sz="0" w:space="0" w:color="auto"/>
                    <w:left w:val="none" w:sz="0" w:space="0" w:color="auto"/>
                    <w:bottom w:val="none" w:sz="0" w:space="0" w:color="auto"/>
                    <w:right w:val="none" w:sz="0" w:space="0" w:color="auto"/>
                  </w:divBdr>
                </w:div>
              </w:divsChild>
            </w:div>
            <w:div w:id="2078434540">
              <w:marLeft w:val="0"/>
              <w:marRight w:val="0"/>
              <w:marTop w:val="0"/>
              <w:marBottom w:val="0"/>
              <w:divBdr>
                <w:top w:val="none" w:sz="0" w:space="0" w:color="auto"/>
                <w:left w:val="none" w:sz="0" w:space="0" w:color="auto"/>
                <w:bottom w:val="none" w:sz="0" w:space="0" w:color="auto"/>
                <w:right w:val="none" w:sz="0" w:space="0" w:color="auto"/>
              </w:divBdr>
              <w:divsChild>
                <w:div w:id="6229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56701">
      <w:bodyDiv w:val="1"/>
      <w:marLeft w:val="0"/>
      <w:marRight w:val="0"/>
      <w:marTop w:val="0"/>
      <w:marBottom w:val="0"/>
      <w:divBdr>
        <w:top w:val="none" w:sz="0" w:space="0" w:color="auto"/>
        <w:left w:val="none" w:sz="0" w:space="0" w:color="auto"/>
        <w:bottom w:val="none" w:sz="0" w:space="0" w:color="auto"/>
        <w:right w:val="none" w:sz="0" w:space="0" w:color="auto"/>
      </w:divBdr>
    </w:div>
    <w:div w:id="1369574769">
      <w:bodyDiv w:val="1"/>
      <w:marLeft w:val="0"/>
      <w:marRight w:val="0"/>
      <w:marTop w:val="0"/>
      <w:marBottom w:val="0"/>
      <w:divBdr>
        <w:top w:val="none" w:sz="0" w:space="0" w:color="auto"/>
        <w:left w:val="none" w:sz="0" w:space="0" w:color="auto"/>
        <w:bottom w:val="none" w:sz="0" w:space="0" w:color="auto"/>
        <w:right w:val="none" w:sz="0" w:space="0" w:color="auto"/>
      </w:divBdr>
    </w:div>
    <w:div w:id="1371492764">
      <w:bodyDiv w:val="1"/>
      <w:marLeft w:val="0"/>
      <w:marRight w:val="0"/>
      <w:marTop w:val="0"/>
      <w:marBottom w:val="0"/>
      <w:divBdr>
        <w:top w:val="none" w:sz="0" w:space="0" w:color="auto"/>
        <w:left w:val="none" w:sz="0" w:space="0" w:color="auto"/>
        <w:bottom w:val="none" w:sz="0" w:space="0" w:color="auto"/>
        <w:right w:val="none" w:sz="0" w:space="0" w:color="auto"/>
      </w:divBdr>
    </w:div>
    <w:div w:id="1386490764">
      <w:bodyDiv w:val="1"/>
      <w:marLeft w:val="0"/>
      <w:marRight w:val="0"/>
      <w:marTop w:val="0"/>
      <w:marBottom w:val="0"/>
      <w:divBdr>
        <w:top w:val="none" w:sz="0" w:space="0" w:color="auto"/>
        <w:left w:val="none" w:sz="0" w:space="0" w:color="auto"/>
        <w:bottom w:val="none" w:sz="0" w:space="0" w:color="auto"/>
        <w:right w:val="none" w:sz="0" w:space="0" w:color="auto"/>
      </w:divBdr>
    </w:div>
    <w:div w:id="1410231126">
      <w:bodyDiv w:val="1"/>
      <w:marLeft w:val="0"/>
      <w:marRight w:val="0"/>
      <w:marTop w:val="0"/>
      <w:marBottom w:val="0"/>
      <w:divBdr>
        <w:top w:val="none" w:sz="0" w:space="0" w:color="auto"/>
        <w:left w:val="none" w:sz="0" w:space="0" w:color="auto"/>
        <w:bottom w:val="none" w:sz="0" w:space="0" w:color="auto"/>
        <w:right w:val="none" w:sz="0" w:space="0" w:color="auto"/>
      </w:divBdr>
    </w:div>
    <w:div w:id="1412660301">
      <w:bodyDiv w:val="1"/>
      <w:marLeft w:val="0"/>
      <w:marRight w:val="0"/>
      <w:marTop w:val="0"/>
      <w:marBottom w:val="0"/>
      <w:divBdr>
        <w:top w:val="none" w:sz="0" w:space="0" w:color="auto"/>
        <w:left w:val="none" w:sz="0" w:space="0" w:color="auto"/>
        <w:bottom w:val="none" w:sz="0" w:space="0" w:color="auto"/>
        <w:right w:val="none" w:sz="0" w:space="0" w:color="auto"/>
      </w:divBdr>
      <w:divsChild>
        <w:div w:id="421070207">
          <w:marLeft w:val="0"/>
          <w:marRight w:val="0"/>
          <w:marTop w:val="0"/>
          <w:marBottom w:val="0"/>
          <w:divBdr>
            <w:top w:val="none" w:sz="0" w:space="0" w:color="auto"/>
            <w:left w:val="none" w:sz="0" w:space="0" w:color="auto"/>
            <w:bottom w:val="none" w:sz="0" w:space="0" w:color="auto"/>
            <w:right w:val="none" w:sz="0" w:space="0" w:color="auto"/>
          </w:divBdr>
          <w:divsChild>
            <w:div w:id="327831308">
              <w:marLeft w:val="0"/>
              <w:marRight w:val="0"/>
              <w:marTop w:val="0"/>
              <w:marBottom w:val="0"/>
              <w:divBdr>
                <w:top w:val="none" w:sz="0" w:space="0" w:color="auto"/>
                <w:left w:val="none" w:sz="0" w:space="0" w:color="auto"/>
                <w:bottom w:val="none" w:sz="0" w:space="0" w:color="auto"/>
                <w:right w:val="none" w:sz="0" w:space="0" w:color="auto"/>
              </w:divBdr>
              <w:divsChild>
                <w:div w:id="11090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84372">
      <w:bodyDiv w:val="1"/>
      <w:marLeft w:val="0"/>
      <w:marRight w:val="0"/>
      <w:marTop w:val="0"/>
      <w:marBottom w:val="0"/>
      <w:divBdr>
        <w:top w:val="none" w:sz="0" w:space="0" w:color="auto"/>
        <w:left w:val="none" w:sz="0" w:space="0" w:color="auto"/>
        <w:bottom w:val="none" w:sz="0" w:space="0" w:color="auto"/>
        <w:right w:val="none" w:sz="0" w:space="0" w:color="auto"/>
      </w:divBdr>
    </w:div>
    <w:div w:id="1433470684">
      <w:bodyDiv w:val="1"/>
      <w:marLeft w:val="0"/>
      <w:marRight w:val="0"/>
      <w:marTop w:val="0"/>
      <w:marBottom w:val="0"/>
      <w:divBdr>
        <w:top w:val="none" w:sz="0" w:space="0" w:color="auto"/>
        <w:left w:val="none" w:sz="0" w:space="0" w:color="auto"/>
        <w:bottom w:val="none" w:sz="0" w:space="0" w:color="auto"/>
        <w:right w:val="none" w:sz="0" w:space="0" w:color="auto"/>
      </w:divBdr>
    </w:div>
    <w:div w:id="1450201151">
      <w:bodyDiv w:val="1"/>
      <w:marLeft w:val="0"/>
      <w:marRight w:val="0"/>
      <w:marTop w:val="0"/>
      <w:marBottom w:val="0"/>
      <w:divBdr>
        <w:top w:val="none" w:sz="0" w:space="0" w:color="auto"/>
        <w:left w:val="none" w:sz="0" w:space="0" w:color="auto"/>
        <w:bottom w:val="none" w:sz="0" w:space="0" w:color="auto"/>
        <w:right w:val="none" w:sz="0" w:space="0" w:color="auto"/>
      </w:divBdr>
      <w:divsChild>
        <w:div w:id="1863979485">
          <w:marLeft w:val="0"/>
          <w:marRight w:val="0"/>
          <w:marTop w:val="0"/>
          <w:marBottom w:val="0"/>
          <w:divBdr>
            <w:top w:val="none" w:sz="0" w:space="0" w:color="auto"/>
            <w:left w:val="none" w:sz="0" w:space="0" w:color="auto"/>
            <w:bottom w:val="none" w:sz="0" w:space="0" w:color="auto"/>
            <w:right w:val="none" w:sz="0" w:space="0" w:color="auto"/>
          </w:divBdr>
          <w:divsChild>
            <w:div w:id="63183343">
              <w:marLeft w:val="0"/>
              <w:marRight w:val="0"/>
              <w:marTop w:val="0"/>
              <w:marBottom w:val="0"/>
              <w:divBdr>
                <w:top w:val="none" w:sz="0" w:space="0" w:color="auto"/>
                <w:left w:val="none" w:sz="0" w:space="0" w:color="auto"/>
                <w:bottom w:val="none" w:sz="0" w:space="0" w:color="auto"/>
                <w:right w:val="none" w:sz="0" w:space="0" w:color="auto"/>
              </w:divBdr>
              <w:divsChild>
                <w:div w:id="1255212546">
                  <w:marLeft w:val="0"/>
                  <w:marRight w:val="0"/>
                  <w:marTop w:val="0"/>
                  <w:marBottom w:val="0"/>
                  <w:divBdr>
                    <w:top w:val="none" w:sz="0" w:space="0" w:color="auto"/>
                    <w:left w:val="none" w:sz="0" w:space="0" w:color="auto"/>
                    <w:bottom w:val="none" w:sz="0" w:space="0" w:color="auto"/>
                    <w:right w:val="none" w:sz="0" w:space="0" w:color="auto"/>
                  </w:divBdr>
                  <w:divsChild>
                    <w:div w:id="42384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91200">
      <w:bodyDiv w:val="1"/>
      <w:marLeft w:val="0"/>
      <w:marRight w:val="0"/>
      <w:marTop w:val="0"/>
      <w:marBottom w:val="0"/>
      <w:divBdr>
        <w:top w:val="none" w:sz="0" w:space="0" w:color="auto"/>
        <w:left w:val="none" w:sz="0" w:space="0" w:color="auto"/>
        <w:bottom w:val="none" w:sz="0" w:space="0" w:color="auto"/>
        <w:right w:val="none" w:sz="0" w:space="0" w:color="auto"/>
      </w:divBdr>
      <w:divsChild>
        <w:div w:id="1109547934">
          <w:marLeft w:val="0"/>
          <w:marRight w:val="0"/>
          <w:marTop w:val="0"/>
          <w:marBottom w:val="0"/>
          <w:divBdr>
            <w:top w:val="none" w:sz="0" w:space="0" w:color="auto"/>
            <w:left w:val="none" w:sz="0" w:space="0" w:color="auto"/>
            <w:bottom w:val="none" w:sz="0" w:space="0" w:color="auto"/>
            <w:right w:val="none" w:sz="0" w:space="0" w:color="auto"/>
          </w:divBdr>
          <w:divsChild>
            <w:div w:id="730690123">
              <w:marLeft w:val="0"/>
              <w:marRight w:val="0"/>
              <w:marTop w:val="0"/>
              <w:marBottom w:val="0"/>
              <w:divBdr>
                <w:top w:val="none" w:sz="0" w:space="0" w:color="auto"/>
                <w:left w:val="none" w:sz="0" w:space="0" w:color="auto"/>
                <w:bottom w:val="none" w:sz="0" w:space="0" w:color="auto"/>
                <w:right w:val="none" w:sz="0" w:space="0" w:color="auto"/>
              </w:divBdr>
              <w:divsChild>
                <w:div w:id="498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1480">
      <w:bodyDiv w:val="1"/>
      <w:marLeft w:val="0"/>
      <w:marRight w:val="0"/>
      <w:marTop w:val="0"/>
      <w:marBottom w:val="0"/>
      <w:divBdr>
        <w:top w:val="none" w:sz="0" w:space="0" w:color="auto"/>
        <w:left w:val="none" w:sz="0" w:space="0" w:color="auto"/>
        <w:bottom w:val="none" w:sz="0" w:space="0" w:color="auto"/>
        <w:right w:val="none" w:sz="0" w:space="0" w:color="auto"/>
      </w:divBdr>
      <w:divsChild>
        <w:div w:id="1716463070">
          <w:marLeft w:val="0"/>
          <w:marRight w:val="0"/>
          <w:marTop w:val="0"/>
          <w:marBottom w:val="0"/>
          <w:divBdr>
            <w:top w:val="none" w:sz="0" w:space="0" w:color="auto"/>
            <w:left w:val="none" w:sz="0" w:space="0" w:color="auto"/>
            <w:bottom w:val="none" w:sz="0" w:space="0" w:color="auto"/>
            <w:right w:val="none" w:sz="0" w:space="0" w:color="auto"/>
          </w:divBdr>
          <w:divsChild>
            <w:div w:id="1102381906">
              <w:marLeft w:val="0"/>
              <w:marRight w:val="0"/>
              <w:marTop w:val="0"/>
              <w:marBottom w:val="0"/>
              <w:divBdr>
                <w:top w:val="none" w:sz="0" w:space="0" w:color="auto"/>
                <w:left w:val="none" w:sz="0" w:space="0" w:color="auto"/>
                <w:bottom w:val="none" w:sz="0" w:space="0" w:color="auto"/>
                <w:right w:val="none" w:sz="0" w:space="0" w:color="auto"/>
              </w:divBdr>
              <w:divsChild>
                <w:div w:id="5304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20282">
      <w:bodyDiv w:val="1"/>
      <w:marLeft w:val="0"/>
      <w:marRight w:val="0"/>
      <w:marTop w:val="0"/>
      <w:marBottom w:val="0"/>
      <w:divBdr>
        <w:top w:val="none" w:sz="0" w:space="0" w:color="auto"/>
        <w:left w:val="none" w:sz="0" w:space="0" w:color="auto"/>
        <w:bottom w:val="none" w:sz="0" w:space="0" w:color="auto"/>
        <w:right w:val="none" w:sz="0" w:space="0" w:color="auto"/>
      </w:divBdr>
    </w:div>
    <w:div w:id="1564293875">
      <w:bodyDiv w:val="1"/>
      <w:marLeft w:val="0"/>
      <w:marRight w:val="0"/>
      <w:marTop w:val="0"/>
      <w:marBottom w:val="0"/>
      <w:divBdr>
        <w:top w:val="none" w:sz="0" w:space="0" w:color="auto"/>
        <w:left w:val="none" w:sz="0" w:space="0" w:color="auto"/>
        <w:bottom w:val="none" w:sz="0" w:space="0" w:color="auto"/>
        <w:right w:val="none" w:sz="0" w:space="0" w:color="auto"/>
      </w:divBdr>
    </w:div>
    <w:div w:id="1589264640">
      <w:bodyDiv w:val="1"/>
      <w:marLeft w:val="0"/>
      <w:marRight w:val="0"/>
      <w:marTop w:val="0"/>
      <w:marBottom w:val="0"/>
      <w:divBdr>
        <w:top w:val="none" w:sz="0" w:space="0" w:color="auto"/>
        <w:left w:val="none" w:sz="0" w:space="0" w:color="auto"/>
        <w:bottom w:val="none" w:sz="0" w:space="0" w:color="auto"/>
        <w:right w:val="none" w:sz="0" w:space="0" w:color="auto"/>
      </w:divBdr>
      <w:divsChild>
        <w:div w:id="661273076">
          <w:marLeft w:val="0"/>
          <w:marRight w:val="0"/>
          <w:marTop w:val="0"/>
          <w:marBottom w:val="0"/>
          <w:divBdr>
            <w:top w:val="none" w:sz="0" w:space="0" w:color="auto"/>
            <w:left w:val="none" w:sz="0" w:space="0" w:color="auto"/>
            <w:bottom w:val="none" w:sz="0" w:space="0" w:color="auto"/>
            <w:right w:val="none" w:sz="0" w:space="0" w:color="auto"/>
          </w:divBdr>
          <w:divsChild>
            <w:div w:id="1189248663">
              <w:marLeft w:val="0"/>
              <w:marRight w:val="0"/>
              <w:marTop w:val="0"/>
              <w:marBottom w:val="0"/>
              <w:divBdr>
                <w:top w:val="none" w:sz="0" w:space="0" w:color="auto"/>
                <w:left w:val="none" w:sz="0" w:space="0" w:color="auto"/>
                <w:bottom w:val="none" w:sz="0" w:space="0" w:color="auto"/>
                <w:right w:val="none" w:sz="0" w:space="0" w:color="auto"/>
              </w:divBdr>
              <w:divsChild>
                <w:div w:id="1761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3153">
      <w:bodyDiv w:val="1"/>
      <w:marLeft w:val="0"/>
      <w:marRight w:val="0"/>
      <w:marTop w:val="0"/>
      <w:marBottom w:val="0"/>
      <w:divBdr>
        <w:top w:val="none" w:sz="0" w:space="0" w:color="auto"/>
        <w:left w:val="none" w:sz="0" w:space="0" w:color="auto"/>
        <w:bottom w:val="none" w:sz="0" w:space="0" w:color="auto"/>
        <w:right w:val="none" w:sz="0" w:space="0" w:color="auto"/>
      </w:divBdr>
    </w:div>
    <w:div w:id="1656762637">
      <w:bodyDiv w:val="1"/>
      <w:marLeft w:val="0"/>
      <w:marRight w:val="0"/>
      <w:marTop w:val="0"/>
      <w:marBottom w:val="0"/>
      <w:divBdr>
        <w:top w:val="none" w:sz="0" w:space="0" w:color="auto"/>
        <w:left w:val="none" w:sz="0" w:space="0" w:color="auto"/>
        <w:bottom w:val="none" w:sz="0" w:space="0" w:color="auto"/>
        <w:right w:val="none" w:sz="0" w:space="0" w:color="auto"/>
      </w:divBdr>
      <w:divsChild>
        <w:div w:id="11107729">
          <w:marLeft w:val="0"/>
          <w:marRight w:val="0"/>
          <w:marTop w:val="0"/>
          <w:marBottom w:val="0"/>
          <w:divBdr>
            <w:top w:val="none" w:sz="0" w:space="0" w:color="auto"/>
            <w:left w:val="none" w:sz="0" w:space="0" w:color="auto"/>
            <w:bottom w:val="none" w:sz="0" w:space="0" w:color="auto"/>
            <w:right w:val="none" w:sz="0" w:space="0" w:color="auto"/>
          </w:divBdr>
          <w:divsChild>
            <w:div w:id="984697528">
              <w:marLeft w:val="0"/>
              <w:marRight w:val="0"/>
              <w:marTop w:val="0"/>
              <w:marBottom w:val="0"/>
              <w:divBdr>
                <w:top w:val="none" w:sz="0" w:space="0" w:color="auto"/>
                <w:left w:val="none" w:sz="0" w:space="0" w:color="auto"/>
                <w:bottom w:val="none" w:sz="0" w:space="0" w:color="auto"/>
                <w:right w:val="none" w:sz="0" w:space="0" w:color="auto"/>
              </w:divBdr>
              <w:divsChild>
                <w:div w:id="10152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3847">
      <w:bodyDiv w:val="1"/>
      <w:marLeft w:val="0"/>
      <w:marRight w:val="0"/>
      <w:marTop w:val="0"/>
      <w:marBottom w:val="0"/>
      <w:divBdr>
        <w:top w:val="none" w:sz="0" w:space="0" w:color="auto"/>
        <w:left w:val="none" w:sz="0" w:space="0" w:color="auto"/>
        <w:bottom w:val="none" w:sz="0" w:space="0" w:color="auto"/>
        <w:right w:val="none" w:sz="0" w:space="0" w:color="auto"/>
      </w:divBdr>
    </w:div>
    <w:div w:id="1687755716">
      <w:bodyDiv w:val="1"/>
      <w:marLeft w:val="0"/>
      <w:marRight w:val="0"/>
      <w:marTop w:val="0"/>
      <w:marBottom w:val="0"/>
      <w:divBdr>
        <w:top w:val="none" w:sz="0" w:space="0" w:color="auto"/>
        <w:left w:val="none" w:sz="0" w:space="0" w:color="auto"/>
        <w:bottom w:val="none" w:sz="0" w:space="0" w:color="auto"/>
        <w:right w:val="none" w:sz="0" w:space="0" w:color="auto"/>
      </w:divBdr>
      <w:divsChild>
        <w:div w:id="894707904">
          <w:marLeft w:val="0"/>
          <w:marRight w:val="0"/>
          <w:marTop w:val="0"/>
          <w:marBottom w:val="0"/>
          <w:divBdr>
            <w:top w:val="none" w:sz="0" w:space="0" w:color="auto"/>
            <w:left w:val="none" w:sz="0" w:space="0" w:color="auto"/>
            <w:bottom w:val="none" w:sz="0" w:space="0" w:color="auto"/>
            <w:right w:val="none" w:sz="0" w:space="0" w:color="auto"/>
          </w:divBdr>
          <w:divsChild>
            <w:div w:id="1925531327">
              <w:marLeft w:val="0"/>
              <w:marRight w:val="0"/>
              <w:marTop w:val="0"/>
              <w:marBottom w:val="0"/>
              <w:divBdr>
                <w:top w:val="none" w:sz="0" w:space="0" w:color="auto"/>
                <w:left w:val="none" w:sz="0" w:space="0" w:color="auto"/>
                <w:bottom w:val="none" w:sz="0" w:space="0" w:color="auto"/>
                <w:right w:val="none" w:sz="0" w:space="0" w:color="auto"/>
              </w:divBdr>
              <w:divsChild>
                <w:div w:id="12572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17882">
      <w:bodyDiv w:val="1"/>
      <w:marLeft w:val="0"/>
      <w:marRight w:val="0"/>
      <w:marTop w:val="0"/>
      <w:marBottom w:val="0"/>
      <w:divBdr>
        <w:top w:val="none" w:sz="0" w:space="0" w:color="auto"/>
        <w:left w:val="none" w:sz="0" w:space="0" w:color="auto"/>
        <w:bottom w:val="none" w:sz="0" w:space="0" w:color="auto"/>
        <w:right w:val="none" w:sz="0" w:space="0" w:color="auto"/>
      </w:divBdr>
    </w:div>
    <w:div w:id="1699625509">
      <w:bodyDiv w:val="1"/>
      <w:marLeft w:val="0"/>
      <w:marRight w:val="0"/>
      <w:marTop w:val="0"/>
      <w:marBottom w:val="0"/>
      <w:divBdr>
        <w:top w:val="none" w:sz="0" w:space="0" w:color="auto"/>
        <w:left w:val="none" w:sz="0" w:space="0" w:color="auto"/>
        <w:bottom w:val="none" w:sz="0" w:space="0" w:color="auto"/>
        <w:right w:val="none" w:sz="0" w:space="0" w:color="auto"/>
      </w:divBdr>
    </w:div>
    <w:div w:id="1716543844">
      <w:bodyDiv w:val="1"/>
      <w:marLeft w:val="0"/>
      <w:marRight w:val="0"/>
      <w:marTop w:val="0"/>
      <w:marBottom w:val="0"/>
      <w:divBdr>
        <w:top w:val="none" w:sz="0" w:space="0" w:color="auto"/>
        <w:left w:val="none" w:sz="0" w:space="0" w:color="auto"/>
        <w:bottom w:val="none" w:sz="0" w:space="0" w:color="auto"/>
        <w:right w:val="none" w:sz="0" w:space="0" w:color="auto"/>
      </w:divBdr>
    </w:div>
    <w:div w:id="1730034622">
      <w:bodyDiv w:val="1"/>
      <w:marLeft w:val="0"/>
      <w:marRight w:val="0"/>
      <w:marTop w:val="0"/>
      <w:marBottom w:val="0"/>
      <w:divBdr>
        <w:top w:val="none" w:sz="0" w:space="0" w:color="auto"/>
        <w:left w:val="none" w:sz="0" w:space="0" w:color="auto"/>
        <w:bottom w:val="none" w:sz="0" w:space="0" w:color="auto"/>
        <w:right w:val="none" w:sz="0" w:space="0" w:color="auto"/>
      </w:divBdr>
    </w:div>
    <w:div w:id="1741517819">
      <w:bodyDiv w:val="1"/>
      <w:marLeft w:val="0"/>
      <w:marRight w:val="0"/>
      <w:marTop w:val="0"/>
      <w:marBottom w:val="0"/>
      <w:divBdr>
        <w:top w:val="none" w:sz="0" w:space="0" w:color="auto"/>
        <w:left w:val="none" w:sz="0" w:space="0" w:color="auto"/>
        <w:bottom w:val="none" w:sz="0" w:space="0" w:color="auto"/>
        <w:right w:val="none" w:sz="0" w:space="0" w:color="auto"/>
      </w:divBdr>
      <w:divsChild>
        <w:div w:id="698624639">
          <w:marLeft w:val="0"/>
          <w:marRight w:val="0"/>
          <w:marTop w:val="0"/>
          <w:marBottom w:val="0"/>
          <w:divBdr>
            <w:top w:val="none" w:sz="0" w:space="0" w:color="auto"/>
            <w:left w:val="none" w:sz="0" w:space="0" w:color="auto"/>
            <w:bottom w:val="none" w:sz="0" w:space="0" w:color="auto"/>
            <w:right w:val="none" w:sz="0" w:space="0" w:color="auto"/>
          </w:divBdr>
          <w:divsChild>
            <w:div w:id="2126584001">
              <w:marLeft w:val="0"/>
              <w:marRight w:val="0"/>
              <w:marTop w:val="0"/>
              <w:marBottom w:val="0"/>
              <w:divBdr>
                <w:top w:val="none" w:sz="0" w:space="0" w:color="auto"/>
                <w:left w:val="none" w:sz="0" w:space="0" w:color="auto"/>
                <w:bottom w:val="none" w:sz="0" w:space="0" w:color="auto"/>
                <w:right w:val="none" w:sz="0" w:space="0" w:color="auto"/>
              </w:divBdr>
              <w:divsChild>
                <w:div w:id="563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9057">
      <w:bodyDiv w:val="1"/>
      <w:marLeft w:val="0"/>
      <w:marRight w:val="0"/>
      <w:marTop w:val="0"/>
      <w:marBottom w:val="0"/>
      <w:divBdr>
        <w:top w:val="none" w:sz="0" w:space="0" w:color="auto"/>
        <w:left w:val="none" w:sz="0" w:space="0" w:color="auto"/>
        <w:bottom w:val="none" w:sz="0" w:space="0" w:color="auto"/>
        <w:right w:val="none" w:sz="0" w:space="0" w:color="auto"/>
      </w:divBdr>
    </w:div>
    <w:div w:id="1831870124">
      <w:bodyDiv w:val="1"/>
      <w:marLeft w:val="0"/>
      <w:marRight w:val="0"/>
      <w:marTop w:val="0"/>
      <w:marBottom w:val="0"/>
      <w:divBdr>
        <w:top w:val="none" w:sz="0" w:space="0" w:color="auto"/>
        <w:left w:val="none" w:sz="0" w:space="0" w:color="auto"/>
        <w:bottom w:val="none" w:sz="0" w:space="0" w:color="auto"/>
        <w:right w:val="none" w:sz="0" w:space="0" w:color="auto"/>
      </w:divBdr>
    </w:div>
    <w:div w:id="1859927779">
      <w:bodyDiv w:val="1"/>
      <w:marLeft w:val="0"/>
      <w:marRight w:val="0"/>
      <w:marTop w:val="0"/>
      <w:marBottom w:val="0"/>
      <w:divBdr>
        <w:top w:val="none" w:sz="0" w:space="0" w:color="auto"/>
        <w:left w:val="none" w:sz="0" w:space="0" w:color="auto"/>
        <w:bottom w:val="none" w:sz="0" w:space="0" w:color="auto"/>
        <w:right w:val="none" w:sz="0" w:space="0" w:color="auto"/>
      </w:divBdr>
      <w:divsChild>
        <w:div w:id="445665045">
          <w:marLeft w:val="0"/>
          <w:marRight w:val="0"/>
          <w:marTop w:val="0"/>
          <w:marBottom w:val="0"/>
          <w:divBdr>
            <w:top w:val="none" w:sz="0" w:space="0" w:color="auto"/>
            <w:left w:val="none" w:sz="0" w:space="0" w:color="auto"/>
            <w:bottom w:val="none" w:sz="0" w:space="0" w:color="auto"/>
            <w:right w:val="none" w:sz="0" w:space="0" w:color="auto"/>
          </w:divBdr>
          <w:divsChild>
            <w:div w:id="1872108737">
              <w:marLeft w:val="0"/>
              <w:marRight w:val="0"/>
              <w:marTop w:val="0"/>
              <w:marBottom w:val="0"/>
              <w:divBdr>
                <w:top w:val="none" w:sz="0" w:space="0" w:color="auto"/>
                <w:left w:val="none" w:sz="0" w:space="0" w:color="auto"/>
                <w:bottom w:val="none" w:sz="0" w:space="0" w:color="auto"/>
                <w:right w:val="none" w:sz="0" w:space="0" w:color="auto"/>
              </w:divBdr>
              <w:divsChild>
                <w:div w:id="17019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4798">
      <w:bodyDiv w:val="1"/>
      <w:marLeft w:val="0"/>
      <w:marRight w:val="0"/>
      <w:marTop w:val="0"/>
      <w:marBottom w:val="0"/>
      <w:divBdr>
        <w:top w:val="none" w:sz="0" w:space="0" w:color="auto"/>
        <w:left w:val="none" w:sz="0" w:space="0" w:color="auto"/>
        <w:bottom w:val="none" w:sz="0" w:space="0" w:color="auto"/>
        <w:right w:val="none" w:sz="0" w:space="0" w:color="auto"/>
      </w:divBdr>
      <w:divsChild>
        <w:div w:id="2065640794">
          <w:marLeft w:val="0"/>
          <w:marRight w:val="0"/>
          <w:marTop w:val="0"/>
          <w:marBottom w:val="0"/>
          <w:divBdr>
            <w:top w:val="none" w:sz="0" w:space="0" w:color="auto"/>
            <w:left w:val="none" w:sz="0" w:space="0" w:color="auto"/>
            <w:bottom w:val="none" w:sz="0" w:space="0" w:color="auto"/>
            <w:right w:val="none" w:sz="0" w:space="0" w:color="auto"/>
          </w:divBdr>
          <w:divsChild>
            <w:div w:id="1006591">
              <w:marLeft w:val="0"/>
              <w:marRight w:val="0"/>
              <w:marTop w:val="0"/>
              <w:marBottom w:val="0"/>
              <w:divBdr>
                <w:top w:val="none" w:sz="0" w:space="0" w:color="auto"/>
                <w:left w:val="none" w:sz="0" w:space="0" w:color="auto"/>
                <w:bottom w:val="none" w:sz="0" w:space="0" w:color="auto"/>
                <w:right w:val="none" w:sz="0" w:space="0" w:color="auto"/>
              </w:divBdr>
            </w:div>
          </w:divsChild>
        </w:div>
        <w:div w:id="148441815">
          <w:marLeft w:val="0"/>
          <w:marRight w:val="0"/>
          <w:marTop w:val="0"/>
          <w:marBottom w:val="0"/>
          <w:divBdr>
            <w:top w:val="none" w:sz="0" w:space="0" w:color="auto"/>
            <w:left w:val="none" w:sz="0" w:space="0" w:color="auto"/>
            <w:bottom w:val="none" w:sz="0" w:space="0" w:color="auto"/>
            <w:right w:val="none" w:sz="0" w:space="0" w:color="auto"/>
          </w:divBdr>
        </w:div>
      </w:divsChild>
    </w:div>
    <w:div w:id="1948926643">
      <w:bodyDiv w:val="1"/>
      <w:marLeft w:val="0"/>
      <w:marRight w:val="0"/>
      <w:marTop w:val="0"/>
      <w:marBottom w:val="0"/>
      <w:divBdr>
        <w:top w:val="none" w:sz="0" w:space="0" w:color="auto"/>
        <w:left w:val="none" w:sz="0" w:space="0" w:color="auto"/>
        <w:bottom w:val="none" w:sz="0" w:space="0" w:color="auto"/>
        <w:right w:val="none" w:sz="0" w:space="0" w:color="auto"/>
      </w:divBdr>
    </w:div>
    <w:div w:id="1980180787">
      <w:bodyDiv w:val="1"/>
      <w:marLeft w:val="0"/>
      <w:marRight w:val="0"/>
      <w:marTop w:val="0"/>
      <w:marBottom w:val="0"/>
      <w:divBdr>
        <w:top w:val="none" w:sz="0" w:space="0" w:color="auto"/>
        <w:left w:val="none" w:sz="0" w:space="0" w:color="auto"/>
        <w:bottom w:val="none" w:sz="0" w:space="0" w:color="auto"/>
        <w:right w:val="none" w:sz="0" w:space="0" w:color="auto"/>
      </w:divBdr>
    </w:div>
    <w:div w:id="1983384109">
      <w:bodyDiv w:val="1"/>
      <w:marLeft w:val="0"/>
      <w:marRight w:val="0"/>
      <w:marTop w:val="0"/>
      <w:marBottom w:val="0"/>
      <w:divBdr>
        <w:top w:val="none" w:sz="0" w:space="0" w:color="auto"/>
        <w:left w:val="none" w:sz="0" w:space="0" w:color="auto"/>
        <w:bottom w:val="none" w:sz="0" w:space="0" w:color="auto"/>
        <w:right w:val="none" w:sz="0" w:space="0" w:color="auto"/>
      </w:divBdr>
    </w:div>
    <w:div w:id="2036685756">
      <w:bodyDiv w:val="1"/>
      <w:marLeft w:val="0"/>
      <w:marRight w:val="0"/>
      <w:marTop w:val="0"/>
      <w:marBottom w:val="0"/>
      <w:divBdr>
        <w:top w:val="none" w:sz="0" w:space="0" w:color="auto"/>
        <w:left w:val="none" w:sz="0" w:space="0" w:color="auto"/>
        <w:bottom w:val="none" w:sz="0" w:space="0" w:color="auto"/>
        <w:right w:val="none" w:sz="0" w:space="0" w:color="auto"/>
      </w:divBdr>
    </w:div>
    <w:div w:id="2048598981">
      <w:bodyDiv w:val="1"/>
      <w:marLeft w:val="0"/>
      <w:marRight w:val="0"/>
      <w:marTop w:val="0"/>
      <w:marBottom w:val="0"/>
      <w:divBdr>
        <w:top w:val="none" w:sz="0" w:space="0" w:color="auto"/>
        <w:left w:val="none" w:sz="0" w:space="0" w:color="auto"/>
        <w:bottom w:val="none" w:sz="0" w:space="0" w:color="auto"/>
        <w:right w:val="none" w:sz="0" w:space="0" w:color="auto"/>
      </w:divBdr>
    </w:div>
    <w:div w:id="2069986758">
      <w:bodyDiv w:val="1"/>
      <w:marLeft w:val="0"/>
      <w:marRight w:val="0"/>
      <w:marTop w:val="0"/>
      <w:marBottom w:val="0"/>
      <w:divBdr>
        <w:top w:val="none" w:sz="0" w:space="0" w:color="auto"/>
        <w:left w:val="none" w:sz="0" w:space="0" w:color="auto"/>
        <w:bottom w:val="none" w:sz="0" w:space="0" w:color="auto"/>
        <w:right w:val="none" w:sz="0" w:space="0" w:color="auto"/>
      </w:divBdr>
    </w:div>
    <w:div w:id="2107069545">
      <w:bodyDiv w:val="1"/>
      <w:marLeft w:val="0"/>
      <w:marRight w:val="0"/>
      <w:marTop w:val="0"/>
      <w:marBottom w:val="0"/>
      <w:divBdr>
        <w:top w:val="none" w:sz="0" w:space="0" w:color="auto"/>
        <w:left w:val="none" w:sz="0" w:space="0" w:color="auto"/>
        <w:bottom w:val="none" w:sz="0" w:space="0" w:color="auto"/>
        <w:right w:val="none" w:sz="0" w:space="0" w:color="auto"/>
      </w:divBdr>
    </w:div>
    <w:div w:id="2110393038">
      <w:bodyDiv w:val="1"/>
      <w:marLeft w:val="0"/>
      <w:marRight w:val="0"/>
      <w:marTop w:val="0"/>
      <w:marBottom w:val="0"/>
      <w:divBdr>
        <w:top w:val="none" w:sz="0" w:space="0" w:color="auto"/>
        <w:left w:val="none" w:sz="0" w:space="0" w:color="auto"/>
        <w:bottom w:val="none" w:sz="0" w:space="0" w:color="auto"/>
        <w:right w:val="none" w:sz="0" w:space="0" w:color="auto"/>
      </w:divBdr>
      <w:divsChild>
        <w:div w:id="1128403018">
          <w:marLeft w:val="0"/>
          <w:marRight w:val="0"/>
          <w:marTop w:val="0"/>
          <w:marBottom w:val="0"/>
          <w:divBdr>
            <w:top w:val="none" w:sz="0" w:space="0" w:color="auto"/>
            <w:left w:val="none" w:sz="0" w:space="0" w:color="auto"/>
            <w:bottom w:val="none" w:sz="0" w:space="0" w:color="auto"/>
            <w:right w:val="none" w:sz="0" w:space="0" w:color="auto"/>
          </w:divBdr>
          <w:divsChild>
            <w:div w:id="1392268783">
              <w:marLeft w:val="0"/>
              <w:marRight w:val="0"/>
              <w:marTop w:val="0"/>
              <w:marBottom w:val="0"/>
              <w:divBdr>
                <w:top w:val="none" w:sz="0" w:space="0" w:color="auto"/>
                <w:left w:val="none" w:sz="0" w:space="0" w:color="auto"/>
                <w:bottom w:val="none" w:sz="0" w:space="0" w:color="auto"/>
                <w:right w:val="none" w:sz="0" w:space="0" w:color="auto"/>
              </w:divBdr>
              <w:divsChild>
                <w:div w:id="20322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lii.org/za/legis/consol_act/sca201322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5b2021%5d%20JOL%2049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64C2-84A3-46EE-A96A-27292F82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Smart</dc:creator>
  <cp:keywords/>
  <dc:description/>
  <cp:lastModifiedBy>Mary Bruce</cp:lastModifiedBy>
  <cp:revision>3</cp:revision>
  <cp:lastPrinted>2023-06-20T11:52:00Z</cp:lastPrinted>
  <dcterms:created xsi:type="dcterms:W3CDTF">2023-11-13T07:50:00Z</dcterms:created>
  <dcterms:modified xsi:type="dcterms:W3CDTF">2023-11-13T08:54:00Z</dcterms:modified>
</cp:coreProperties>
</file>