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400BE" w14:textId="77777777" w:rsidR="00D13C5D" w:rsidRDefault="00D13C5D" w:rsidP="00D13C5D">
      <w:pPr>
        <w:widowControl w:val="0"/>
        <w:autoSpaceDE w:val="0"/>
        <w:autoSpaceDN w:val="0"/>
        <w:adjustRightInd w:val="0"/>
        <w:spacing w:after="0" w:line="480" w:lineRule="auto"/>
        <w:jc w:val="center"/>
        <w:rPr>
          <w:rFonts w:ascii="Arial" w:hAnsi="Arial" w:cs="Arial"/>
          <w:color w:val="000000"/>
          <w:kern w:val="0"/>
          <w:sz w:val="24"/>
          <w:szCs w:val="24"/>
        </w:rPr>
      </w:pPr>
      <w:r>
        <w:rPr>
          <w:b/>
          <w:bCs/>
          <w:noProof/>
          <w:sz w:val="28"/>
          <w:szCs w:val="28"/>
        </w:rPr>
        <w:drawing>
          <wp:inline distT="0" distB="0" distL="0" distR="0" wp14:anchorId="21B8CAAA" wp14:editId="49439527">
            <wp:extent cx="8782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14:paraId="669D5542" w14:textId="77777777" w:rsidR="00D13C5D" w:rsidRPr="000D5535" w:rsidRDefault="00D13C5D" w:rsidP="00D13C5D">
      <w:pPr>
        <w:spacing w:after="0" w:line="360" w:lineRule="auto"/>
        <w:ind w:right="90"/>
        <w:jc w:val="center"/>
        <w:rPr>
          <w:rFonts w:ascii="Arial" w:eastAsia="Times New Roman" w:hAnsi="Arial" w:cs="Arial"/>
          <w:b/>
          <w:kern w:val="0"/>
          <w:sz w:val="24"/>
          <w:szCs w:val="24"/>
          <w:lang w:val="en-GB" w:eastAsia="en-US"/>
          <w14:ligatures w14:val="none"/>
        </w:rPr>
      </w:pPr>
      <w:r w:rsidRPr="000D5535">
        <w:rPr>
          <w:rFonts w:ascii="Arial" w:eastAsia="Times New Roman" w:hAnsi="Arial" w:cs="Arial"/>
          <w:b/>
          <w:kern w:val="0"/>
          <w:sz w:val="24"/>
          <w:szCs w:val="24"/>
          <w:lang w:val="en-GB" w:eastAsia="en-US"/>
          <w14:ligatures w14:val="none"/>
        </w:rPr>
        <w:t>IN THE HIGH COURT OF SOUTH AFRICA</w:t>
      </w:r>
    </w:p>
    <w:p w14:paraId="3CDCB5D2" w14:textId="5205F6D6" w:rsidR="00D13C5D" w:rsidRPr="000D5535" w:rsidRDefault="00D13C5D" w:rsidP="00D13C5D">
      <w:pPr>
        <w:spacing w:after="0" w:line="360" w:lineRule="auto"/>
        <w:ind w:right="90"/>
        <w:jc w:val="center"/>
        <w:rPr>
          <w:rFonts w:ascii="Arial" w:eastAsia="Times New Roman" w:hAnsi="Arial" w:cs="Arial"/>
          <w:b/>
          <w:kern w:val="0"/>
          <w:sz w:val="24"/>
          <w:szCs w:val="24"/>
          <w:lang w:val="en-GB" w:eastAsia="en-US"/>
          <w14:ligatures w14:val="none"/>
        </w:rPr>
      </w:pPr>
      <w:r w:rsidRPr="000D5535">
        <w:rPr>
          <w:rFonts w:ascii="Arial" w:eastAsia="Times New Roman" w:hAnsi="Arial" w:cs="Arial"/>
          <w:b/>
          <w:kern w:val="0"/>
          <w:sz w:val="24"/>
          <w:szCs w:val="24"/>
          <w:lang w:val="en-GB" w:eastAsia="en-US"/>
          <w14:ligatures w14:val="none"/>
        </w:rPr>
        <w:t xml:space="preserve">KWAZULU-NATAL </w:t>
      </w:r>
      <w:r w:rsidR="00215278">
        <w:rPr>
          <w:rFonts w:ascii="Arial" w:eastAsia="Times New Roman" w:hAnsi="Arial" w:cs="Arial"/>
          <w:b/>
          <w:kern w:val="0"/>
          <w:sz w:val="24"/>
          <w:szCs w:val="24"/>
          <w:lang w:val="en-GB" w:eastAsia="en-US"/>
          <w14:ligatures w14:val="none"/>
        </w:rPr>
        <w:t xml:space="preserve">LOCAL </w:t>
      </w:r>
      <w:r w:rsidRPr="000D5535">
        <w:rPr>
          <w:rFonts w:ascii="Arial" w:eastAsia="Times New Roman" w:hAnsi="Arial" w:cs="Arial"/>
          <w:b/>
          <w:kern w:val="0"/>
          <w:sz w:val="24"/>
          <w:szCs w:val="24"/>
          <w:lang w:val="en-GB" w:eastAsia="en-US"/>
          <w14:ligatures w14:val="none"/>
        </w:rPr>
        <w:t xml:space="preserve">DIVISION, </w:t>
      </w:r>
      <w:r>
        <w:rPr>
          <w:rFonts w:ascii="Arial" w:eastAsia="Times New Roman" w:hAnsi="Arial" w:cs="Arial"/>
          <w:b/>
          <w:kern w:val="0"/>
          <w:sz w:val="24"/>
          <w:szCs w:val="24"/>
          <w:lang w:val="en-GB" w:eastAsia="en-US"/>
          <w14:ligatures w14:val="none"/>
        </w:rPr>
        <w:t>DURBAN</w:t>
      </w:r>
    </w:p>
    <w:p w14:paraId="7A3801E4" w14:textId="77777777" w:rsidR="00D13C5D" w:rsidRPr="000D5535" w:rsidRDefault="00D13C5D" w:rsidP="00D13C5D">
      <w:pPr>
        <w:spacing w:after="0" w:line="360" w:lineRule="auto"/>
        <w:jc w:val="center"/>
        <w:rPr>
          <w:rFonts w:ascii="Arial" w:eastAsia="Times New Roman" w:hAnsi="Arial" w:cs="Arial"/>
          <w:b/>
          <w:bCs/>
          <w:kern w:val="0"/>
          <w:sz w:val="24"/>
          <w:szCs w:val="24"/>
          <w:lang w:val="en-GB" w:eastAsia="en-US"/>
          <w14:ligatures w14:val="none"/>
        </w:rPr>
      </w:pPr>
      <w:r w:rsidRPr="000D5535">
        <w:rPr>
          <w:rFonts w:ascii="Arial" w:eastAsia="Times New Roman" w:hAnsi="Arial" w:cs="Arial"/>
          <w:kern w:val="0"/>
          <w:sz w:val="24"/>
          <w:szCs w:val="24"/>
          <w:lang w:val="en-GB" w:eastAsia="en-US"/>
          <w14:ligatures w14:val="none"/>
        </w:rPr>
        <w:tab/>
      </w:r>
    </w:p>
    <w:p w14:paraId="51AD8868" w14:textId="0F926B1F" w:rsidR="00D13C5D" w:rsidRPr="000D5535" w:rsidRDefault="00D13C5D" w:rsidP="00D13C5D">
      <w:pPr>
        <w:spacing w:after="0" w:line="360" w:lineRule="auto"/>
        <w:jc w:val="right"/>
        <w:rPr>
          <w:rFonts w:ascii="Arial" w:eastAsia="Times New Roman" w:hAnsi="Arial" w:cs="Arial"/>
          <w:kern w:val="0"/>
          <w:sz w:val="24"/>
          <w:szCs w:val="24"/>
          <w:lang w:val="en-GB" w:eastAsia="en-US"/>
          <w14:ligatures w14:val="none"/>
        </w:rPr>
      </w:pPr>
      <w:r w:rsidRPr="000D5535">
        <w:rPr>
          <w:rFonts w:ascii="Arial" w:eastAsia="Times New Roman" w:hAnsi="Arial" w:cs="Arial"/>
          <w:kern w:val="0"/>
          <w:sz w:val="24"/>
          <w:szCs w:val="24"/>
          <w:lang w:val="en-GB" w:eastAsia="en-US"/>
          <w14:ligatures w14:val="none"/>
        </w:rPr>
        <w:t xml:space="preserve">Case no: </w:t>
      </w:r>
      <w:r w:rsidR="00011E86">
        <w:rPr>
          <w:rFonts w:ascii="Arial" w:eastAsia="Times New Roman" w:hAnsi="Arial" w:cs="Arial"/>
          <w:kern w:val="0"/>
          <w:sz w:val="24"/>
          <w:szCs w:val="24"/>
          <w:lang w:val="en-GB" w:eastAsia="en-US"/>
          <w14:ligatures w14:val="none"/>
        </w:rPr>
        <w:t>D1946/2023</w:t>
      </w:r>
    </w:p>
    <w:p w14:paraId="0956CBEF" w14:textId="77777777" w:rsidR="00D13C5D" w:rsidRPr="000D5535" w:rsidRDefault="00D13C5D" w:rsidP="00D13C5D">
      <w:pPr>
        <w:spacing w:after="0" w:line="360" w:lineRule="auto"/>
        <w:rPr>
          <w:rFonts w:ascii="Arial" w:eastAsia="Times New Roman" w:hAnsi="Arial" w:cs="Arial"/>
          <w:kern w:val="0"/>
          <w:sz w:val="24"/>
          <w:szCs w:val="24"/>
          <w:lang w:val="en-GB" w:eastAsia="en-US"/>
          <w14:ligatures w14:val="none"/>
        </w:rPr>
      </w:pPr>
    </w:p>
    <w:p w14:paraId="61DA549B" w14:textId="77777777" w:rsidR="00D13C5D" w:rsidRPr="000D5535" w:rsidRDefault="00D13C5D" w:rsidP="00D13C5D">
      <w:pPr>
        <w:spacing w:after="0" w:line="360" w:lineRule="auto"/>
        <w:rPr>
          <w:rFonts w:ascii="Arial" w:eastAsia="Times New Roman" w:hAnsi="Arial" w:cs="Arial"/>
          <w:kern w:val="0"/>
          <w:sz w:val="24"/>
          <w:szCs w:val="24"/>
          <w:lang w:val="en-GB" w:eastAsia="en-US"/>
          <w14:ligatures w14:val="none"/>
        </w:rPr>
      </w:pPr>
      <w:r w:rsidRPr="000D5535">
        <w:rPr>
          <w:rFonts w:ascii="Arial" w:eastAsia="Times New Roman" w:hAnsi="Arial" w:cs="Arial"/>
          <w:kern w:val="0"/>
          <w:sz w:val="24"/>
          <w:szCs w:val="24"/>
          <w:lang w:val="en-GB" w:eastAsia="en-US"/>
          <w14:ligatures w14:val="none"/>
        </w:rPr>
        <w:t>In the matter between:</w:t>
      </w:r>
    </w:p>
    <w:p w14:paraId="46ECAACD" w14:textId="77777777" w:rsidR="00822363" w:rsidRDefault="00822363" w:rsidP="00D13C5D">
      <w:pPr>
        <w:spacing w:after="0" w:line="360" w:lineRule="auto"/>
        <w:rPr>
          <w:rFonts w:ascii="Arial" w:eastAsia="Times New Roman" w:hAnsi="Arial" w:cs="Arial"/>
          <w:b/>
          <w:bCs/>
          <w:kern w:val="0"/>
          <w:sz w:val="24"/>
          <w:szCs w:val="24"/>
          <w:lang w:val="en-GB" w:eastAsia="en-US"/>
          <w14:ligatures w14:val="none"/>
        </w:rPr>
      </w:pPr>
    </w:p>
    <w:p w14:paraId="525812F1" w14:textId="21B20EC0" w:rsidR="00D13C5D" w:rsidRPr="000D5535" w:rsidRDefault="00300CA8" w:rsidP="00D13C5D">
      <w:pPr>
        <w:spacing w:after="0" w:line="360" w:lineRule="auto"/>
        <w:rPr>
          <w:rFonts w:ascii="Arial" w:eastAsia="Times New Roman" w:hAnsi="Arial" w:cs="Arial"/>
          <w:b/>
          <w:bCs/>
          <w:kern w:val="0"/>
          <w:sz w:val="24"/>
          <w:szCs w:val="24"/>
          <w:lang w:val="en-GB" w:eastAsia="en-US"/>
          <w14:ligatures w14:val="none"/>
        </w:rPr>
      </w:pPr>
      <w:r>
        <w:rPr>
          <w:rFonts w:ascii="Arial" w:eastAsia="Times New Roman" w:hAnsi="Arial" w:cs="Arial"/>
          <w:b/>
          <w:bCs/>
          <w:kern w:val="0"/>
          <w:sz w:val="24"/>
          <w:szCs w:val="24"/>
          <w:lang w:val="en-GB" w:eastAsia="en-US"/>
          <w14:ligatures w14:val="none"/>
        </w:rPr>
        <w:t>IZIKHOVA SECURITY SERVICES CC</w:t>
      </w:r>
      <w:r w:rsidR="00D13C5D">
        <w:rPr>
          <w:rFonts w:ascii="Arial" w:eastAsia="Times New Roman" w:hAnsi="Arial" w:cs="Arial"/>
          <w:b/>
          <w:bCs/>
          <w:kern w:val="0"/>
          <w:sz w:val="24"/>
          <w:szCs w:val="24"/>
          <w:lang w:val="en-GB" w:eastAsia="en-US"/>
          <w14:ligatures w14:val="none"/>
        </w:rPr>
        <w:tab/>
      </w:r>
      <w:r w:rsidR="00D13C5D">
        <w:rPr>
          <w:rFonts w:ascii="Arial" w:eastAsia="Times New Roman" w:hAnsi="Arial" w:cs="Arial"/>
          <w:b/>
          <w:bCs/>
          <w:kern w:val="0"/>
          <w:sz w:val="24"/>
          <w:szCs w:val="24"/>
          <w:lang w:val="en-GB" w:eastAsia="en-US"/>
          <w14:ligatures w14:val="none"/>
        </w:rPr>
        <w:tab/>
      </w:r>
      <w:r w:rsidR="00D13C5D">
        <w:rPr>
          <w:rFonts w:ascii="Arial" w:eastAsia="Times New Roman" w:hAnsi="Arial" w:cs="Arial"/>
          <w:b/>
          <w:bCs/>
          <w:kern w:val="0"/>
          <w:sz w:val="24"/>
          <w:szCs w:val="24"/>
          <w:lang w:val="en-GB" w:eastAsia="en-US"/>
          <w14:ligatures w14:val="none"/>
        </w:rPr>
        <w:tab/>
      </w:r>
      <w:r w:rsidR="00D13C5D">
        <w:rPr>
          <w:rFonts w:ascii="Arial" w:eastAsia="Times New Roman" w:hAnsi="Arial" w:cs="Arial"/>
          <w:b/>
          <w:bCs/>
          <w:kern w:val="0"/>
          <w:sz w:val="24"/>
          <w:szCs w:val="24"/>
          <w:lang w:val="en-GB" w:eastAsia="en-US"/>
          <w14:ligatures w14:val="none"/>
        </w:rPr>
        <w:tab/>
      </w:r>
      <w:r w:rsidR="00D13C5D">
        <w:rPr>
          <w:rFonts w:ascii="Arial" w:eastAsia="Times New Roman" w:hAnsi="Arial" w:cs="Arial"/>
          <w:b/>
          <w:bCs/>
          <w:kern w:val="0"/>
          <w:sz w:val="24"/>
          <w:szCs w:val="24"/>
          <w:lang w:val="en-GB" w:eastAsia="en-US"/>
          <w14:ligatures w14:val="none"/>
        </w:rPr>
        <w:tab/>
        <w:t xml:space="preserve">     </w:t>
      </w:r>
      <w:r>
        <w:rPr>
          <w:rFonts w:ascii="Arial" w:eastAsia="Times New Roman" w:hAnsi="Arial" w:cs="Arial"/>
          <w:b/>
          <w:bCs/>
          <w:kern w:val="0"/>
          <w:sz w:val="24"/>
          <w:szCs w:val="24"/>
          <w:lang w:val="en-GB" w:eastAsia="en-US"/>
          <w14:ligatures w14:val="none"/>
        </w:rPr>
        <w:t>PLAINTIFF</w:t>
      </w:r>
    </w:p>
    <w:p w14:paraId="72417EF5" w14:textId="77777777" w:rsidR="00D13C5D" w:rsidRPr="000D5535" w:rsidRDefault="00D13C5D" w:rsidP="00D13C5D">
      <w:pPr>
        <w:spacing w:after="0" w:line="360" w:lineRule="auto"/>
        <w:rPr>
          <w:rFonts w:ascii="Arial" w:eastAsia="Times New Roman" w:hAnsi="Arial" w:cs="Arial"/>
          <w:b/>
          <w:kern w:val="0"/>
          <w:sz w:val="24"/>
          <w:szCs w:val="24"/>
          <w:lang w:val="en-GB" w:eastAsia="en-US"/>
          <w14:ligatures w14:val="none"/>
        </w:rPr>
      </w:pPr>
      <w:r w:rsidRPr="000D5535">
        <w:rPr>
          <w:rFonts w:ascii="Arial" w:eastAsia="Times New Roman" w:hAnsi="Arial" w:cs="Arial"/>
          <w:b/>
          <w:bCs/>
          <w:kern w:val="0"/>
          <w:sz w:val="24"/>
          <w:szCs w:val="24"/>
          <w:lang w:val="en-GB" w:eastAsia="en-US"/>
          <w14:ligatures w14:val="none"/>
        </w:rPr>
        <w:tab/>
      </w:r>
      <w:r w:rsidRPr="000D5535">
        <w:rPr>
          <w:rFonts w:ascii="Arial" w:eastAsia="Times New Roman" w:hAnsi="Arial" w:cs="Arial"/>
          <w:b/>
          <w:bCs/>
          <w:kern w:val="0"/>
          <w:sz w:val="24"/>
          <w:szCs w:val="24"/>
          <w:lang w:val="en-GB" w:eastAsia="en-US"/>
          <w14:ligatures w14:val="none"/>
        </w:rPr>
        <w:tab/>
      </w:r>
      <w:r w:rsidRPr="000D5535">
        <w:rPr>
          <w:rFonts w:ascii="Arial" w:eastAsia="Times New Roman" w:hAnsi="Arial" w:cs="Arial"/>
          <w:b/>
          <w:bCs/>
          <w:kern w:val="0"/>
          <w:sz w:val="24"/>
          <w:szCs w:val="24"/>
          <w:lang w:val="en-GB" w:eastAsia="en-US"/>
          <w14:ligatures w14:val="none"/>
        </w:rPr>
        <w:tab/>
      </w:r>
      <w:r w:rsidRPr="000D5535">
        <w:rPr>
          <w:rFonts w:ascii="Arial" w:eastAsia="Times New Roman" w:hAnsi="Arial" w:cs="Arial"/>
          <w:b/>
          <w:bCs/>
          <w:kern w:val="0"/>
          <w:sz w:val="24"/>
          <w:szCs w:val="24"/>
          <w:lang w:val="en-GB" w:eastAsia="en-US"/>
          <w14:ligatures w14:val="none"/>
        </w:rPr>
        <w:tab/>
        <w:t xml:space="preserve">       </w:t>
      </w:r>
      <w:r w:rsidRPr="000D5535">
        <w:rPr>
          <w:rFonts w:ascii="Arial" w:eastAsia="Times New Roman" w:hAnsi="Arial" w:cs="Arial"/>
          <w:b/>
          <w:bCs/>
          <w:kern w:val="0"/>
          <w:sz w:val="24"/>
          <w:szCs w:val="24"/>
          <w:lang w:val="en-GB" w:eastAsia="en-US"/>
          <w14:ligatures w14:val="none"/>
        </w:rPr>
        <w:tab/>
      </w:r>
      <w:r w:rsidRPr="000D5535">
        <w:rPr>
          <w:rFonts w:ascii="Arial" w:eastAsia="Times New Roman" w:hAnsi="Arial" w:cs="Arial"/>
          <w:b/>
          <w:bCs/>
          <w:kern w:val="0"/>
          <w:sz w:val="24"/>
          <w:szCs w:val="24"/>
          <w:lang w:val="en-GB" w:eastAsia="en-US"/>
          <w14:ligatures w14:val="none"/>
        </w:rPr>
        <w:tab/>
      </w:r>
      <w:r w:rsidRPr="000D5535">
        <w:rPr>
          <w:rFonts w:ascii="Arial" w:eastAsia="Times New Roman" w:hAnsi="Arial" w:cs="Arial"/>
          <w:b/>
          <w:bCs/>
          <w:kern w:val="0"/>
          <w:sz w:val="24"/>
          <w:szCs w:val="24"/>
          <w:lang w:val="en-GB" w:eastAsia="en-US"/>
          <w14:ligatures w14:val="none"/>
        </w:rPr>
        <w:tab/>
        <w:t xml:space="preserve">       </w:t>
      </w:r>
    </w:p>
    <w:p w14:paraId="55B06B39" w14:textId="77777777" w:rsidR="00D13C5D" w:rsidRPr="000D5535" w:rsidRDefault="00D13C5D" w:rsidP="00D13C5D">
      <w:pPr>
        <w:spacing w:after="0" w:line="360" w:lineRule="auto"/>
        <w:rPr>
          <w:rFonts w:ascii="Arial" w:eastAsia="Times New Roman" w:hAnsi="Arial" w:cs="Arial"/>
          <w:kern w:val="0"/>
          <w:sz w:val="24"/>
          <w:szCs w:val="24"/>
          <w:lang w:val="en-GB" w:eastAsia="en-US"/>
          <w14:ligatures w14:val="none"/>
        </w:rPr>
      </w:pPr>
      <w:r w:rsidRPr="000D5535">
        <w:rPr>
          <w:rFonts w:ascii="Arial" w:eastAsia="Times New Roman" w:hAnsi="Arial" w:cs="Arial"/>
          <w:kern w:val="0"/>
          <w:sz w:val="24"/>
          <w:szCs w:val="24"/>
          <w:lang w:val="en-GB" w:eastAsia="en-US"/>
          <w14:ligatures w14:val="none"/>
        </w:rPr>
        <w:t>and</w:t>
      </w:r>
    </w:p>
    <w:p w14:paraId="6C0E4B09" w14:textId="77777777" w:rsidR="00D13C5D" w:rsidRPr="000D5535" w:rsidRDefault="00D13C5D" w:rsidP="00D13C5D">
      <w:pPr>
        <w:spacing w:after="0" w:line="360" w:lineRule="auto"/>
        <w:rPr>
          <w:rFonts w:ascii="Arial" w:eastAsia="Times New Roman" w:hAnsi="Arial" w:cs="Arial"/>
          <w:b/>
          <w:bCs/>
          <w:kern w:val="0"/>
          <w:sz w:val="24"/>
          <w:szCs w:val="24"/>
          <w:lang w:val="en-GB" w:eastAsia="en-US"/>
          <w14:ligatures w14:val="none"/>
        </w:rPr>
      </w:pPr>
    </w:p>
    <w:p w14:paraId="14209566" w14:textId="07F2EC22" w:rsidR="00D13C5D" w:rsidRPr="000D5535" w:rsidRDefault="00011E86" w:rsidP="00215278">
      <w:pPr>
        <w:spacing w:after="0" w:line="360" w:lineRule="auto"/>
        <w:rPr>
          <w:rFonts w:ascii="Arial" w:eastAsia="Times New Roman" w:hAnsi="Arial" w:cs="Arial"/>
          <w:b/>
          <w:bCs/>
          <w:kern w:val="0"/>
          <w:sz w:val="24"/>
          <w:szCs w:val="24"/>
          <w:lang w:val="en-GB" w:eastAsia="en-US"/>
          <w14:ligatures w14:val="none"/>
        </w:rPr>
      </w:pPr>
      <w:r>
        <w:rPr>
          <w:rFonts w:ascii="Arial" w:eastAsia="Times New Roman" w:hAnsi="Arial" w:cs="Arial"/>
          <w:b/>
          <w:bCs/>
          <w:kern w:val="0"/>
          <w:sz w:val="24"/>
          <w:szCs w:val="24"/>
          <w:lang w:val="en-GB" w:eastAsia="en-US"/>
          <w14:ligatures w14:val="none"/>
        </w:rPr>
        <w:t>DURBAN UNIVERSITY OF TECHNOLOGY</w:t>
      </w:r>
      <w:r w:rsidR="00D13C5D">
        <w:rPr>
          <w:rFonts w:ascii="Arial" w:eastAsia="Times New Roman" w:hAnsi="Arial" w:cs="Arial"/>
          <w:b/>
          <w:bCs/>
          <w:kern w:val="0"/>
          <w:sz w:val="24"/>
          <w:szCs w:val="24"/>
          <w:lang w:val="en-GB" w:eastAsia="en-US"/>
          <w14:ligatures w14:val="none"/>
        </w:rPr>
        <w:tab/>
      </w:r>
      <w:r w:rsidR="00D13C5D">
        <w:rPr>
          <w:rFonts w:ascii="Arial" w:eastAsia="Times New Roman" w:hAnsi="Arial" w:cs="Arial"/>
          <w:b/>
          <w:bCs/>
          <w:kern w:val="0"/>
          <w:sz w:val="24"/>
          <w:szCs w:val="24"/>
          <w:lang w:val="en-GB" w:eastAsia="en-US"/>
          <w14:ligatures w14:val="none"/>
        </w:rPr>
        <w:tab/>
      </w:r>
      <w:r w:rsidR="00D13C5D">
        <w:rPr>
          <w:rFonts w:ascii="Arial" w:eastAsia="Times New Roman" w:hAnsi="Arial" w:cs="Arial"/>
          <w:b/>
          <w:bCs/>
          <w:kern w:val="0"/>
          <w:sz w:val="24"/>
          <w:szCs w:val="24"/>
          <w:lang w:val="en-GB" w:eastAsia="en-US"/>
          <w14:ligatures w14:val="none"/>
        </w:rPr>
        <w:tab/>
      </w:r>
      <w:r w:rsidR="00D13C5D">
        <w:rPr>
          <w:rFonts w:ascii="Arial" w:eastAsia="Times New Roman" w:hAnsi="Arial" w:cs="Arial"/>
          <w:b/>
          <w:bCs/>
          <w:kern w:val="0"/>
          <w:sz w:val="24"/>
          <w:szCs w:val="24"/>
          <w:lang w:val="en-GB" w:eastAsia="en-US"/>
          <w14:ligatures w14:val="none"/>
        </w:rPr>
        <w:tab/>
      </w:r>
      <w:r>
        <w:rPr>
          <w:rFonts w:ascii="Arial" w:eastAsia="Times New Roman" w:hAnsi="Arial" w:cs="Arial"/>
          <w:b/>
          <w:bCs/>
          <w:kern w:val="0"/>
          <w:sz w:val="24"/>
          <w:szCs w:val="24"/>
          <w:lang w:val="en-GB" w:eastAsia="en-US"/>
          <w14:ligatures w14:val="none"/>
        </w:rPr>
        <w:t xml:space="preserve">   DEFENDANT</w:t>
      </w:r>
    </w:p>
    <w:p w14:paraId="41102194" w14:textId="77777777" w:rsidR="00D13C5D" w:rsidRDefault="00D13C5D" w:rsidP="00D13C5D">
      <w:pPr>
        <w:widowControl w:val="0"/>
        <w:autoSpaceDE w:val="0"/>
        <w:autoSpaceDN w:val="0"/>
        <w:adjustRightInd w:val="0"/>
        <w:spacing w:after="0" w:line="480" w:lineRule="auto"/>
        <w:rPr>
          <w:rFonts w:ascii="Arial" w:eastAsia="Times New Roman" w:hAnsi="Arial" w:cs="Arial"/>
          <w:b/>
          <w:bCs/>
          <w:kern w:val="0"/>
          <w:sz w:val="24"/>
          <w:szCs w:val="24"/>
          <w:lang w:val="en-GB" w:eastAsia="en-US"/>
          <w14:ligatures w14:val="none"/>
        </w:rPr>
      </w:pPr>
      <w:r>
        <w:rPr>
          <w:rFonts w:ascii="Arial" w:eastAsia="Times New Roman" w:hAnsi="Arial" w:cs="Arial"/>
          <w:b/>
          <w:bCs/>
          <w:kern w:val="0"/>
          <w:sz w:val="24"/>
          <w:szCs w:val="24"/>
          <w:lang w:val="en-GB" w:eastAsia="en-US"/>
          <w14:ligatures w14:val="none"/>
        </w:rPr>
        <w:t>______________________________________________________________________</w:t>
      </w:r>
    </w:p>
    <w:p w14:paraId="22E4F519" w14:textId="77777777" w:rsidR="00D13C5D" w:rsidRPr="00385FFD" w:rsidRDefault="00D13C5D" w:rsidP="00D13C5D">
      <w:pPr>
        <w:widowControl w:val="0"/>
        <w:autoSpaceDE w:val="0"/>
        <w:autoSpaceDN w:val="0"/>
        <w:adjustRightInd w:val="0"/>
        <w:spacing w:after="0" w:line="240" w:lineRule="auto"/>
        <w:jc w:val="center"/>
        <w:rPr>
          <w:rFonts w:ascii="Arial" w:hAnsi="Arial" w:cs="Arial"/>
          <w:b/>
          <w:color w:val="000000"/>
          <w:kern w:val="0"/>
          <w:sz w:val="24"/>
          <w:szCs w:val="24"/>
        </w:rPr>
      </w:pPr>
      <w:r w:rsidRPr="00385FFD">
        <w:rPr>
          <w:rFonts w:ascii="Arial" w:hAnsi="Arial" w:cs="Arial"/>
          <w:b/>
          <w:color w:val="000000"/>
          <w:kern w:val="0"/>
          <w:sz w:val="24"/>
          <w:szCs w:val="24"/>
        </w:rPr>
        <w:t>ORDER</w:t>
      </w:r>
    </w:p>
    <w:p w14:paraId="449B7AC0" w14:textId="77777777" w:rsidR="00D13C5D" w:rsidRPr="009250DD" w:rsidRDefault="00D13C5D" w:rsidP="00D13C5D">
      <w:pPr>
        <w:widowControl w:val="0"/>
        <w:autoSpaceDE w:val="0"/>
        <w:autoSpaceDN w:val="0"/>
        <w:adjustRightInd w:val="0"/>
        <w:spacing w:after="0" w:line="480" w:lineRule="auto"/>
        <w:jc w:val="center"/>
        <w:rPr>
          <w:rFonts w:ascii="Arial" w:hAnsi="Arial" w:cs="Arial"/>
          <w:b/>
          <w:color w:val="000000"/>
          <w:kern w:val="0"/>
          <w:sz w:val="24"/>
          <w:szCs w:val="24"/>
        </w:rPr>
      </w:pPr>
      <w:r w:rsidRPr="00385FFD">
        <w:rPr>
          <w:rFonts w:ascii="Arial" w:hAnsi="Arial" w:cs="Arial"/>
          <w:b/>
          <w:color w:val="000000"/>
          <w:kern w:val="0"/>
          <w:sz w:val="24"/>
          <w:szCs w:val="24"/>
        </w:rPr>
        <w:t>______________________________________________________________________</w:t>
      </w:r>
    </w:p>
    <w:p w14:paraId="1BC0FA35" w14:textId="408CF00F" w:rsidR="00D13C5D" w:rsidRDefault="00901781" w:rsidP="00901781">
      <w:pPr>
        <w:widowControl w:val="0"/>
        <w:autoSpaceDE w:val="0"/>
        <w:autoSpaceDN w:val="0"/>
        <w:adjustRightInd w:val="0"/>
        <w:spacing w:after="0" w:line="360" w:lineRule="auto"/>
        <w:ind w:left="709" w:hanging="709"/>
        <w:jc w:val="both"/>
        <w:rPr>
          <w:rFonts w:ascii="Arial" w:hAnsi="Arial" w:cs="Arial"/>
          <w:color w:val="000000"/>
          <w:kern w:val="0"/>
          <w:sz w:val="24"/>
          <w:szCs w:val="24"/>
        </w:rPr>
      </w:pPr>
      <w:r>
        <w:rPr>
          <w:rFonts w:ascii="Arial" w:hAnsi="Arial" w:cs="Arial"/>
          <w:color w:val="000000"/>
          <w:kern w:val="0"/>
          <w:sz w:val="24"/>
          <w:szCs w:val="24"/>
        </w:rPr>
        <w:t>1</w:t>
      </w:r>
      <w:r>
        <w:rPr>
          <w:rFonts w:ascii="Arial" w:hAnsi="Arial" w:cs="Arial"/>
          <w:color w:val="000000"/>
          <w:kern w:val="0"/>
          <w:sz w:val="24"/>
          <w:szCs w:val="24"/>
        </w:rPr>
        <w:tab/>
      </w:r>
      <w:r w:rsidR="00A002FB" w:rsidRPr="00A002FB">
        <w:rPr>
          <w:rFonts w:ascii="Arial" w:hAnsi="Arial" w:cs="Arial"/>
          <w:color w:val="000000"/>
          <w:kern w:val="0"/>
          <w:sz w:val="24"/>
          <w:szCs w:val="24"/>
        </w:rPr>
        <w:t>The plaintiff's application for summary judgment is dismissed with costs.</w:t>
      </w:r>
    </w:p>
    <w:p w14:paraId="47BAA1C1" w14:textId="438AD7FD" w:rsidR="00D13C5D" w:rsidRPr="00215278" w:rsidRDefault="00901781" w:rsidP="00901781">
      <w:pPr>
        <w:widowControl w:val="0"/>
        <w:autoSpaceDE w:val="0"/>
        <w:autoSpaceDN w:val="0"/>
        <w:adjustRightInd w:val="0"/>
        <w:spacing w:after="0" w:line="360" w:lineRule="auto"/>
        <w:ind w:left="709" w:hanging="709"/>
        <w:jc w:val="both"/>
        <w:rPr>
          <w:rFonts w:ascii="Arial" w:hAnsi="Arial" w:cs="Arial"/>
          <w:color w:val="000000"/>
          <w:kern w:val="0"/>
          <w:sz w:val="24"/>
          <w:szCs w:val="24"/>
        </w:rPr>
      </w:pPr>
      <w:r w:rsidRPr="00215278">
        <w:rPr>
          <w:rFonts w:ascii="Arial" w:hAnsi="Arial" w:cs="Arial"/>
          <w:color w:val="000000"/>
          <w:kern w:val="0"/>
          <w:sz w:val="24"/>
          <w:szCs w:val="24"/>
        </w:rPr>
        <w:t>2</w:t>
      </w:r>
      <w:r w:rsidRPr="00215278">
        <w:rPr>
          <w:rFonts w:ascii="Arial" w:hAnsi="Arial" w:cs="Arial"/>
          <w:color w:val="000000"/>
          <w:kern w:val="0"/>
          <w:sz w:val="24"/>
          <w:szCs w:val="24"/>
        </w:rPr>
        <w:tab/>
      </w:r>
      <w:r w:rsidR="00AA41B9">
        <w:rPr>
          <w:rFonts w:ascii="Arial" w:hAnsi="Arial" w:cs="Arial"/>
          <w:color w:val="000000"/>
          <w:kern w:val="0"/>
          <w:sz w:val="24"/>
          <w:szCs w:val="24"/>
        </w:rPr>
        <w:t xml:space="preserve">The defendant is </w:t>
      </w:r>
      <w:r w:rsidR="00B44DE7">
        <w:rPr>
          <w:rFonts w:ascii="Arial" w:hAnsi="Arial" w:cs="Arial"/>
          <w:color w:val="000000"/>
          <w:kern w:val="0"/>
          <w:sz w:val="24"/>
          <w:szCs w:val="24"/>
        </w:rPr>
        <w:t>given leave to defend the action.</w:t>
      </w:r>
    </w:p>
    <w:p w14:paraId="5DDC45F3" w14:textId="77777777" w:rsidR="00D13C5D" w:rsidRDefault="00D13C5D" w:rsidP="00D13C5D">
      <w:pPr>
        <w:widowControl w:val="0"/>
        <w:autoSpaceDE w:val="0"/>
        <w:autoSpaceDN w:val="0"/>
        <w:adjustRightInd w:val="0"/>
        <w:spacing w:after="0" w:line="480" w:lineRule="auto"/>
        <w:rPr>
          <w:rFonts w:ascii="Arial" w:hAnsi="Arial" w:cs="Arial"/>
          <w:b/>
          <w:color w:val="000000"/>
          <w:kern w:val="0"/>
          <w:sz w:val="24"/>
          <w:szCs w:val="24"/>
        </w:rPr>
      </w:pPr>
      <w:r>
        <w:rPr>
          <w:rFonts w:ascii="Arial" w:hAnsi="Arial" w:cs="Arial"/>
          <w:b/>
          <w:color w:val="000000"/>
          <w:kern w:val="0"/>
          <w:sz w:val="24"/>
          <w:szCs w:val="24"/>
        </w:rPr>
        <w:t>______________________________________________________________________</w:t>
      </w:r>
    </w:p>
    <w:p w14:paraId="66745723" w14:textId="77777777" w:rsidR="00D13C5D" w:rsidRDefault="00D13C5D" w:rsidP="00D13C5D">
      <w:pPr>
        <w:widowControl w:val="0"/>
        <w:autoSpaceDE w:val="0"/>
        <w:autoSpaceDN w:val="0"/>
        <w:adjustRightInd w:val="0"/>
        <w:spacing w:after="0" w:line="240" w:lineRule="auto"/>
        <w:jc w:val="center"/>
        <w:rPr>
          <w:rFonts w:ascii="Arial" w:hAnsi="Arial" w:cs="Arial"/>
          <w:b/>
          <w:color w:val="000000"/>
          <w:kern w:val="0"/>
          <w:sz w:val="24"/>
          <w:szCs w:val="24"/>
        </w:rPr>
      </w:pPr>
      <w:r>
        <w:rPr>
          <w:rFonts w:ascii="Arial" w:hAnsi="Arial" w:cs="Arial"/>
          <w:b/>
          <w:color w:val="000000"/>
          <w:kern w:val="0"/>
          <w:sz w:val="24"/>
          <w:szCs w:val="24"/>
        </w:rPr>
        <w:t>JUDGMENT</w:t>
      </w:r>
    </w:p>
    <w:p w14:paraId="3449080F" w14:textId="71475040" w:rsidR="00822363" w:rsidRDefault="00D13C5D" w:rsidP="00215278">
      <w:pPr>
        <w:widowControl w:val="0"/>
        <w:autoSpaceDE w:val="0"/>
        <w:autoSpaceDN w:val="0"/>
        <w:adjustRightInd w:val="0"/>
        <w:spacing w:after="0" w:line="480" w:lineRule="auto"/>
        <w:jc w:val="center"/>
        <w:rPr>
          <w:rFonts w:ascii="Arial" w:hAnsi="Arial" w:cs="Arial"/>
          <w:b/>
          <w:color w:val="000000"/>
          <w:kern w:val="0"/>
          <w:sz w:val="24"/>
          <w:szCs w:val="24"/>
        </w:rPr>
      </w:pPr>
      <w:r>
        <w:rPr>
          <w:rFonts w:ascii="Arial" w:hAnsi="Arial" w:cs="Arial"/>
          <w:b/>
          <w:color w:val="000000"/>
          <w:kern w:val="0"/>
          <w:sz w:val="24"/>
          <w:szCs w:val="24"/>
        </w:rPr>
        <w:t>______________________________________________________________________</w:t>
      </w:r>
    </w:p>
    <w:p w14:paraId="0FED0291" w14:textId="63C1474A" w:rsidR="00D13C5D" w:rsidRPr="00215278" w:rsidRDefault="00D13C5D" w:rsidP="007D6901">
      <w:pPr>
        <w:widowControl w:val="0"/>
        <w:autoSpaceDE w:val="0"/>
        <w:autoSpaceDN w:val="0"/>
        <w:adjustRightInd w:val="0"/>
        <w:spacing w:after="0" w:line="480" w:lineRule="auto"/>
        <w:rPr>
          <w:rFonts w:ascii="Arial" w:hAnsi="Arial" w:cs="Arial"/>
          <w:color w:val="000000"/>
          <w:kern w:val="0"/>
          <w:sz w:val="24"/>
          <w:szCs w:val="24"/>
        </w:rPr>
      </w:pPr>
      <w:r w:rsidRPr="00385FFD">
        <w:rPr>
          <w:rFonts w:ascii="Arial" w:hAnsi="Arial" w:cs="Arial"/>
          <w:b/>
          <w:color w:val="000000"/>
          <w:kern w:val="0"/>
          <w:sz w:val="24"/>
          <w:szCs w:val="24"/>
        </w:rPr>
        <w:t>Shapir</w:t>
      </w:r>
      <w:r>
        <w:rPr>
          <w:rFonts w:ascii="Arial" w:hAnsi="Arial" w:cs="Arial"/>
          <w:b/>
          <w:color w:val="000000"/>
          <w:kern w:val="0"/>
          <w:sz w:val="24"/>
          <w:szCs w:val="24"/>
        </w:rPr>
        <w:t>o</w:t>
      </w:r>
      <w:r w:rsidRPr="00385FFD">
        <w:rPr>
          <w:rFonts w:ascii="Arial" w:hAnsi="Arial" w:cs="Arial"/>
          <w:b/>
          <w:color w:val="000000"/>
          <w:kern w:val="0"/>
          <w:sz w:val="24"/>
          <w:szCs w:val="24"/>
        </w:rPr>
        <w:t xml:space="preserve"> AJ</w:t>
      </w:r>
    </w:p>
    <w:p w14:paraId="641B0CD9" w14:textId="6A1505C2" w:rsidR="007D6901"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w:t>
      </w:r>
      <w:r>
        <w:rPr>
          <w:rFonts w:ascii="Arial" w:hAnsi="Arial" w:cs="Arial"/>
          <w:color w:val="000000"/>
          <w:kern w:val="0"/>
          <w:sz w:val="24"/>
          <w:szCs w:val="24"/>
        </w:rPr>
        <w:tab/>
      </w:r>
      <w:r w:rsidR="002203CB">
        <w:rPr>
          <w:rFonts w:ascii="Arial" w:hAnsi="Arial" w:cs="Arial"/>
          <w:color w:val="000000"/>
          <w:kern w:val="0"/>
          <w:sz w:val="24"/>
          <w:szCs w:val="24"/>
        </w:rPr>
        <w:t xml:space="preserve">The plaintiff instituted action against the defendant for payment of an amount of </w:t>
      </w:r>
      <w:r w:rsidR="007D6901">
        <w:rPr>
          <w:rFonts w:ascii="Arial" w:hAnsi="Arial" w:cs="Arial"/>
          <w:color w:val="000000"/>
          <w:kern w:val="0"/>
          <w:sz w:val="24"/>
          <w:szCs w:val="24"/>
        </w:rPr>
        <w:t>R5</w:t>
      </w:r>
      <w:r w:rsidR="00215278">
        <w:rPr>
          <w:rFonts w:ascii="Arial" w:hAnsi="Arial" w:cs="Arial"/>
          <w:color w:val="000000"/>
          <w:kern w:val="0"/>
          <w:sz w:val="24"/>
          <w:szCs w:val="24"/>
        </w:rPr>
        <w:t> </w:t>
      </w:r>
      <w:r w:rsidR="007D6901">
        <w:rPr>
          <w:rFonts w:ascii="Arial" w:hAnsi="Arial" w:cs="Arial"/>
          <w:color w:val="000000"/>
          <w:kern w:val="0"/>
          <w:sz w:val="24"/>
          <w:szCs w:val="24"/>
        </w:rPr>
        <w:t>313</w:t>
      </w:r>
      <w:r w:rsidR="00215278">
        <w:rPr>
          <w:rFonts w:ascii="Arial" w:hAnsi="Arial" w:cs="Arial"/>
          <w:color w:val="000000"/>
          <w:kern w:val="0"/>
          <w:sz w:val="24"/>
          <w:szCs w:val="24"/>
        </w:rPr>
        <w:t xml:space="preserve"> </w:t>
      </w:r>
      <w:r w:rsidR="007D6901">
        <w:rPr>
          <w:rFonts w:ascii="Arial" w:hAnsi="Arial" w:cs="Arial"/>
          <w:color w:val="000000"/>
          <w:kern w:val="0"/>
          <w:sz w:val="24"/>
          <w:szCs w:val="24"/>
        </w:rPr>
        <w:t>542.08</w:t>
      </w:r>
      <w:r w:rsidR="002203CB">
        <w:rPr>
          <w:rFonts w:ascii="Arial" w:hAnsi="Arial" w:cs="Arial"/>
          <w:color w:val="000000"/>
          <w:kern w:val="0"/>
          <w:sz w:val="24"/>
          <w:szCs w:val="24"/>
        </w:rPr>
        <w:t xml:space="preserve"> arising out of guarding services allegedly rendered to the defendant. The plaintiff relies on the provisions of what it describes as a partly oral and partly written agreement concluded between the parties. </w:t>
      </w:r>
      <w:bookmarkStart w:id="0" w:name="_GoBack"/>
      <w:bookmarkEnd w:id="0"/>
    </w:p>
    <w:p w14:paraId="2FFA2F27" w14:textId="77777777" w:rsidR="0024672C" w:rsidRDefault="0024672C"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60532019" w14:textId="5A7588FC"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lastRenderedPageBreak/>
        <w:t>[2]</w:t>
      </w:r>
      <w:r>
        <w:rPr>
          <w:rFonts w:ascii="Arial" w:hAnsi="Arial" w:cs="Arial"/>
          <w:color w:val="000000"/>
          <w:kern w:val="0"/>
          <w:sz w:val="24"/>
          <w:szCs w:val="24"/>
        </w:rPr>
        <w:tab/>
      </w:r>
      <w:r w:rsidR="002203CB">
        <w:rPr>
          <w:rFonts w:ascii="Arial" w:hAnsi="Arial" w:cs="Arial"/>
          <w:color w:val="000000"/>
          <w:kern w:val="0"/>
          <w:sz w:val="24"/>
          <w:szCs w:val="24"/>
        </w:rPr>
        <w:t xml:space="preserve">The written portion of the agreement is pleaded to be a </w:t>
      </w:r>
      <w:r w:rsidR="007D6901">
        <w:rPr>
          <w:rFonts w:ascii="Arial" w:hAnsi="Arial" w:cs="Arial"/>
          <w:color w:val="000000"/>
          <w:kern w:val="0"/>
          <w:sz w:val="24"/>
          <w:szCs w:val="24"/>
        </w:rPr>
        <w:t>Service Level Agreement</w:t>
      </w:r>
      <w:r w:rsidR="0024672C">
        <w:rPr>
          <w:rFonts w:ascii="Arial" w:hAnsi="Arial" w:cs="Arial"/>
          <w:color w:val="000000"/>
          <w:kern w:val="0"/>
          <w:sz w:val="24"/>
          <w:szCs w:val="24"/>
        </w:rPr>
        <w:t xml:space="preserve"> (“SLA”)</w:t>
      </w:r>
      <w:r w:rsidR="007D6901">
        <w:rPr>
          <w:rFonts w:ascii="Arial" w:hAnsi="Arial" w:cs="Arial"/>
          <w:color w:val="000000"/>
          <w:kern w:val="0"/>
          <w:sz w:val="24"/>
          <w:szCs w:val="24"/>
        </w:rPr>
        <w:t xml:space="preserve"> </w:t>
      </w:r>
      <w:r w:rsidR="002203CB">
        <w:rPr>
          <w:rFonts w:ascii="Arial" w:hAnsi="Arial" w:cs="Arial"/>
          <w:color w:val="000000"/>
          <w:kern w:val="0"/>
          <w:sz w:val="24"/>
          <w:szCs w:val="24"/>
        </w:rPr>
        <w:t>concluded on 2</w:t>
      </w:r>
      <w:r w:rsidR="007D6901">
        <w:rPr>
          <w:rFonts w:ascii="Arial" w:hAnsi="Arial" w:cs="Arial"/>
          <w:color w:val="000000"/>
          <w:kern w:val="0"/>
          <w:sz w:val="24"/>
          <w:szCs w:val="24"/>
        </w:rPr>
        <w:t>0</w:t>
      </w:r>
      <w:r w:rsidR="002203CB">
        <w:rPr>
          <w:rFonts w:ascii="Arial" w:hAnsi="Arial" w:cs="Arial"/>
          <w:color w:val="000000"/>
          <w:kern w:val="0"/>
          <w:sz w:val="24"/>
          <w:szCs w:val="24"/>
        </w:rPr>
        <w:t xml:space="preserve"> March </w:t>
      </w:r>
      <w:r w:rsidR="007D6901">
        <w:rPr>
          <w:rFonts w:ascii="Arial" w:hAnsi="Arial" w:cs="Arial"/>
          <w:color w:val="000000"/>
          <w:kern w:val="0"/>
          <w:sz w:val="24"/>
          <w:szCs w:val="24"/>
        </w:rPr>
        <w:t>2020,</w:t>
      </w:r>
      <w:r w:rsidR="002203CB">
        <w:rPr>
          <w:rFonts w:ascii="Arial" w:hAnsi="Arial" w:cs="Arial"/>
          <w:color w:val="000000"/>
          <w:kern w:val="0"/>
          <w:sz w:val="24"/>
          <w:szCs w:val="24"/>
        </w:rPr>
        <w:t xml:space="preserve"> but which was stated </w:t>
      </w:r>
      <w:r w:rsidR="0024672C">
        <w:rPr>
          <w:rFonts w:ascii="Arial" w:hAnsi="Arial" w:cs="Arial"/>
          <w:color w:val="000000"/>
          <w:kern w:val="0"/>
          <w:sz w:val="24"/>
          <w:szCs w:val="24"/>
        </w:rPr>
        <w:t xml:space="preserve">in the SLA </w:t>
      </w:r>
      <w:r w:rsidR="002203CB">
        <w:rPr>
          <w:rFonts w:ascii="Arial" w:hAnsi="Arial" w:cs="Arial"/>
          <w:color w:val="000000"/>
          <w:kern w:val="0"/>
          <w:sz w:val="24"/>
          <w:szCs w:val="24"/>
        </w:rPr>
        <w:t xml:space="preserve">to commence on </w:t>
      </w:r>
      <w:r w:rsidR="007D6901">
        <w:rPr>
          <w:rFonts w:ascii="Arial" w:hAnsi="Arial" w:cs="Arial"/>
          <w:color w:val="000000"/>
          <w:kern w:val="0"/>
          <w:sz w:val="24"/>
          <w:szCs w:val="24"/>
        </w:rPr>
        <w:t>15</w:t>
      </w:r>
      <w:r w:rsidR="002203CB">
        <w:rPr>
          <w:rFonts w:ascii="Arial" w:hAnsi="Arial" w:cs="Arial"/>
          <w:color w:val="000000"/>
          <w:kern w:val="0"/>
          <w:sz w:val="24"/>
          <w:szCs w:val="24"/>
        </w:rPr>
        <w:t xml:space="preserve"> January </w:t>
      </w:r>
      <w:r w:rsidR="007D6901">
        <w:rPr>
          <w:rFonts w:ascii="Arial" w:hAnsi="Arial" w:cs="Arial"/>
          <w:color w:val="000000"/>
          <w:kern w:val="0"/>
          <w:sz w:val="24"/>
          <w:szCs w:val="24"/>
        </w:rPr>
        <w:t>2020</w:t>
      </w:r>
      <w:r w:rsidR="002203CB">
        <w:rPr>
          <w:rFonts w:ascii="Arial" w:hAnsi="Arial" w:cs="Arial"/>
          <w:color w:val="000000"/>
          <w:kern w:val="0"/>
          <w:sz w:val="24"/>
          <w:szCs w:val="24"/>
        </w:rPr>
        <w:t xml:space="preserve">. The </w:t>
      </w:r>
      <w:r w:rsidR="007D6901">
        <w:rPr>
          <w:rFonts w:ascii="Arial" w:hAnsi="Arial" w:cs="Arial"/>
          <w:color w:val="000000"/>
          <w:kern w:val="0"/>
          <w:sz w:val="24"/>
          <w:szCs w:val="24"/>
        </w:rPr>
        <w:t>oral</w:t>
      </w:r>
      <w:r w:rsidR="002203CB">
        <w:rPr>
          <w:rFonts w:ascii="Arial" w:hAnsi="Arial" w:cs="Arial"/>
          <w:color w:val="000000"/>
          <w:kern w:val="0"/>
          <w:sz w:val="24"/>
          <w:szCs w:val="24"/>
        </w:rPr>
        <w:t xml:space="preserve"> portion of the agreement is pleaded to be verbal instructions given to the plaintiff by Mr L</w:t>
      </w:r>
      <w:r w:rsidR="007D6901">
        <w:rPr>
          <w:rFonts w:ascii="Arial" w:hAnsi="Arial" w:cs="Arial"/>
          <w:color w:val="000000"/>
          <w:kern w:val="0"/>
          <w:sz w:val="24"/>
          <w:szCs w:val="24"/>
        </w:rPr>
        <w:t>ucky</w:t>
      </w:r>
      <w:r w:rsidR="002203CB">
        <w:rPr>
          <w:rFonts w:ascii="Arial" w:hAnsi="Arial" w:cs="Arial"/>
          <w:color w:val="000000"/>
          <w:kern w:val="0"/>
          <w:sz w:val="24"/>
          <w:szCs w:val="24"/>
        </w:rPr>
        <w:t xml:space="preserve"> Dlamini, who is described as having been the </w:t>
      </w:r>
      <w:r w:rsidR="00E56007">
        <w:rPr>
          <w:rFonts w:ascii="Arial" w:hAnsi="Arial" w:cs="Arial"/>
          <w:color w:val="000000"/>
          <w:kern w:val="0"/>
          <w:sz w:val="24"/>
          <w:szCs w:val="24"/>
        </w:rPr>
        <w:t>A</w:t>
      </w:r>
      <w:r w:rsidR="002203CB">
        <w:rPr>
          <w:rFonts w:ascii="Arial" w:hAnsi="Arial" w:cs="Arial"/>
          <w:color w:val="000000"/>
          <w:kern w:val="0"/>
          <w:sz w:val="24"/>
          <w:szCs w:val="24"/>
        </w:rPr>
        <w:t xml:space="preserve">cting </w:t>
      </w:r>
      <w:r w:rsidR="007D6901">
        <w:rPr>
          <w:rFonts w:ascii="Arial" w:hAnsi="Arial" w:cs="Arial"/>
          <w:color w:val="000000"/>
          <w:kern w:val="0"/>
          <w:sz w:val="24"/>
          <w:szCs w:val="24"/>
        </w:rPr>
        <w:t>Head of Protection Services</w:t>
      </w:r>
      <w:r w:rsidR="002203CB">
        <w:rPr>
          <w:rFonts w:ascii="Arial" w:hAnsi="Arial" w:cs="Arial"/>
          <w:color w:val="000000"/>
          <w:kern w:val="0"/>
          <w:sz w:val="24"/>
          <w:szCs w:val="24"/>
        </w:rPr>
        <w:t xml:space="preserve"> employed by the defendant at the material times</w:t>
      </w:r>
      <w:r w:rsidR="007D6901">
        <w:rPr>
          <w:rFonts w:ascii="Arial" w:hAnsi="Arial" w:cs="Arial"/>
          <w:color w:val="000000"/>
          <w:kern w:val="0"/>
          <w:sz w:val="24"/>
          <w:szCs w:val="24"/>
        </w:rPr>
        <w:t>.</w:t>
      </w:r>
    </w:p>
    <w:p w14:paraId="70034894"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9044C60" w14:textId="2594D9D5"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w:t>
      </w:r>
      <w:r>
        <w:rPr>
          <w:rFonts w:ascii="Arial" w:hAnsi="Arial" w:cs="Arial"/>
          <w:color w:val="000000"/>
          <w:kern w:val="0"/>
          <w:sz w:val="24"/>
          <w:szCs w:val="24"/>
        </w:rPr>
        <w:tab/>
      </w:r>
      <w:r w:rsidR="002203CB">
        <w:rPr>
          <w:rFonts w:ascii="Arial" w:hAnsi="Arial" w:cs="Arial"/>
          <w:color w:val="000000"/>
          <w:kern w:val="0"/>
          <w:sz w:val="24"/>
          <w:szCs w:val="24"/>
        </w:rPr>
        <w:t>In the main, the plaintiff's claim is in respect of</w:t>
      </w:r>
      <w:r w:rsidR="000B1E40">
        <w:rPr>
          <w:rFonts w:ascii="Arial" w:hAnsi="Arial" w:cs="Arial"/>
          <w:color w:val="000000"/>
          <w:kern w:val="0"/>
          <w:sz w:val="24"/>
          <w:szCs w:val="24"/>
        </w:rPr>
        <w:t xml:space="preserve"> the</w:t>
      </w:r>
      <w:r w:rsidR="002203CB">
        <w:rPr>
          <w:rFonts w:ascii="Arial" w:hAnsi="Arial" w:cs="Arial"/>
          <w:color w:val="000000"/>
          <w:kern w:val="0"/>
          <w:sz w:val="24"/>
          <w:szCs w:val="24"/>
        </w:rPr>
        <w:t xml:space="preserve"> "augmented</w:t>
      </w:r>
      <w:r w:rsidR="000B1E40">
        <w:rPr>
          <w:rFonts w:ascii="Arial" w:hAnsi="Arial" w:cs="Arial"/>
          <w:color w:val="000000"/>
          <w:kern w:val="0"/>
          <w:sz w:val="24"/>
          <w:szCs w:val="24"/>
        </w:rPr>
        <w:t>”</w:t>
      </w:r>
      <w:r w:rsidR="002203CB">
        <w:rPr>
          <w:rFonts w:ascii="Arial" w:hAnsi="Arial" w:cs="Arial"/>
          <w:color w:val="000000"/>
          <w:kern w:val="0"/>
          <w:sz w:val="24"/>
          <w:szCs w:val="24"/>
        </w:rPr>
        <w:t xml:space="preserve"> </w:t>
      </w:r>
      <w:r w:rsidR="000B1E40">
        <w:rPr>
          <w:rFonts w:ascii="Arial" w:hAnsi="Arial" w:cs="Arial"/>
          <w:color w:val="000000"/>
          <w:kern w:val="0"/>
          <w:sz w:val="24"/>
          <w:szCs w:val="24"/>
        </w:rPr>
        <w:t>provision of security officers who were supplied pursuant to a verbal directive given to the plaintiff by Mr Dlamini.</w:t>
      </w:r>
    </w:p>
    <w:p w14:paraId="44F2ED65"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368A1276" w14:textId="35916322"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[4]</w:t>
      </w:r>
      <w:r>
        <w:rPr>
          <w:rFonts w:ascii="Arial" w:hAnsi="Arial" w:cs="Arial"/>
          <w:color w:val="000000"/>
          <w:kern w:val="0"/>
          <w:sz w:val="24"/>
          <w:szCs w:val="24"/>
        </w:rPr>
        <w:tab/>
      </w:r>
      <w:r w:rsidR="002203CB">
        <w:rPr>
          <w:rFonts w:ascii="Arial" w:hAnsi="Arial" w:cs="Arial"/>
          <w:color w:val="000000"/>
          <w:kern w:val="0"/>
          <w:sz w:val="24"/>
          <w:szCs w:val="24"/>
        </w:rPr>
        <w:t xml:space="preserve">The defendant has delivered a plea, which is described as a </w:t>
      </w:r>
      <w:r w:rsidR="0046231B">
        <w:rPr>
          <w:rFonts w:ascii="Arial" w:hAnsi="Arial" w:cs="Arial"/>
          <w:color w:val="000000"/>
          <w:kern w:val="0"/>
          <w:sz w:val="24"/>
          <w:szCs w:val="24"/>
        </w:rPr>
        <w:t>special p</w:t>
      </w:r>
      <w:r w:rsidR="002203CB">
        <w:rPr>
          <w:rFonts w:ascii="Arial" w:hAnsi="Arial" w:cs="Arial"/>
          <w:color w:val="000000"/>
          <w:kern w:val="0"/>
          <w:sz w:val="24"/>
          <w:szCs w:val="24"/>
        </w:rPr>
        <w:t xml:space="preserve">lea. Essentially, the defendant denies any liability to pay the plaintiff because the services that allegedly were rendered were not rendered in terms of </w:t>
      </w:r>
      <w:r w:rsidR="000C0EC2">
        <w:rPr>
          <w:rFonts w:ascii="Arial" w:hAnsi="Arial" w:cs="Arial"/>
          <w:color w:val="000000"/>
          <w:kern w:val="0"/>
          <w:sz w:val="24"/>
          <w:szCs w:val="24"/>
        </w:rPr>
        <w:t xml:space="preserve">the </w:t>
      </w:r>
      <w:r w:rsidR="000B1E40">
        <w:rPr>
          <w:rFonts w:ascii="Arial" w:hAnsi="Arial" w:cs="Arial"/>
          <w:color w:val="000000"/>
          <w:kern w:val="0"/>
          <w:sz w:val="24"/>
          <w:szCs w:val="24"/>
        </w:rPr>
        <w:t>S</w:t>
      </w:r>
      <w:r w:rsidR="002203CB">
        <w:rPr>
          <w:rFonts w:ascii="Arial" w:hAnsi="Arial" w:cs="Arial"/>
          <w:color w:val="000000"/>
          <w:kern w:val="0"/>
          <w:sz w:val="24"/>
          <w:szCs w:val="24"/>
        </w:rPr>
        <w:t xml:space="preserve">LA and the sites and number of guards </w:t>
      </w:r>
      <w:r w:rsidR="003D1300">
        <w:rPr>
          <w:rFonts w:ascii="Arial" w:hAnsi="Arial" w:cs="Arial"/>
          <w:color w:val="000000"/>
          <w:kern w:val="0"/>
          <w:sz w:val="24"/>
          <w:szCs w:val="24"/>
        </w:rPr>
        <w:t xml:space="preserve">specifically </w:t>
      </w:r>
      <w:r w:rsidR="002203CB">
        <w:rPr>
          <w:rFonts w:ascii="Arial" w:hAnsi="Arial" w:cs="Arial"/>
          <w:color w:val="000000"/>
          <w:kern w:val="0"/>
          <w:sz w:val="24"/>
          <w:szCs w:val="24"/>
        </w:rPr>
        <w:t xml:space="preserve">contemplated in </w:t>
      </w:r>
      <w:r w:rsidR="000C0EC2">
        <w:rPr>
          <w:rFonts w:ascii="Arial" w:hAnsi="Arial" w:cs="Arial"/>
          <w:color w:val="000000"/>
          <w:kern w:val="0"/>
          <w:sz w:val="24"/>
          <w:szCs w:val="24"/>
        </w:rPr>
        <w:t xml:space="preserve">annexure “A” to </w:t>
      </w:r>
      <w:r w:rsidR="002203CB">
        <w:rPr>
          <w:rFonts w:ascii="Arial" w:hAnsi="Arial" w:cs="Arial"/>
          <w:color w:val="000000"/>
          <w:kern w:val="0"/>
          <w:sz w:val="24"/>
          <w:szCs w:val="24"/>
        </w:rPr>
        <w:t xml:space="preserve">that agreement. The defendant pleads that </w:t>
      </w:r>
      <w:r w:rsidR="000B1E40">
        <w:rPr>
          <w:rFonts w:ascii="Arial" w:hAnsi="Arial" w:cs="Arial"/>
          <w:color w:val="000000"/>
          <w:kern w:val="0"/>
          <w:sz w:val="24"/>
          <w:szCs w:val="24"/>
        </w:rPr>
        <w:t xml:space="preserve">the </w:t>
      </w:r>
      <w:r w:rsidR="002203CB">
        <w:rPr>
          <w:rFonts w:ascii="Arial" w:hAnsi="Arial" w:cs="Arial"/>
          <w:color w:val="000000"/>
          <w:kern w:val="0"/>
          <w:sz w:val="24"/>
          <w:szCs w:val="24"/>
        </w:rPr>
        <w:t xml:space="preserve">alleged provision of "augmented services" was </w:t>
      </w:r>
      <w:r w:rsidR="00E33F19">
        <w:rPr>
          <w:rFonts w:ascii="Arial" w:hAnsi="Arial" w:cs="Arial"/>
          <w:color w:val="000000"/>
          <w:kern w:val="0"/>
          <w:sz w:val="24"/>
          <w:szCs w:val="24"/>
        </w:rPr>
        <w:t xml:space="preserve">therefore </w:t>
      </w:r>
      <w:r w:rsidR="002203CB">
        <w:rPr>
          <w:rFonts w:ascii="Arial" w:hAnsi="Arial" w:cs="Arial"/>
          <w:color w:val="000000"/>
          <w:kern w:val="0"/>
          <w:sz w:val="24"/>
          <w:szCs w:val="24"/>
        </w:rPr>
        <w:t xml:space="preserve">not binding, </w:t>
      </w:r>
      <w:r w:rsidR="00E33F19">
        <w:rPr>
          <w:rFonts w:ascii="Arial" w:hAnsi="Arial" w:cs="Arial"/>
          <w:color w:val="000000"/>
          <w:kern w:val="0"/>
          <w:sz w:val="24"/>
          <w:szCs w:val="24"/>
        </w:rPr>
        <w:t>and</w:t>
      </w:r>
      <w:r w:rsidR="002203CB">
        <w:rPr>
          <w:rFonts w:ascii="Arial" w:hAnsi="Arial" w:cs="Arial"/>
          <w:color w:val="000000"/>
          <w:kern w:val="0"/>
          <w:sz w:val="24"/>
          <w:szCs w:val="24"/>
        </w:rPr>
        <w:t xml:space="preserve"> it is not liable to pay what the plaintiff claims</w:t>
      </w:r>
      <w:r w:rsidR="00E33F19">
        <w:rPr>
          <w:rFonts w:ascii="Arial" w:hAnsi="Arial" w:cs="Arial"/>
          <w:color w:val="000000"/>
          <w:kern w:val="0"/>
          <w:sz w:val="24"/>
          <w:szCs w:val="24"/>
        </w:rPr>
        <w:t>.</w:t>
      </w:r>
    </w:p>
    <w:p w14:paraId="69F2F961"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2955E724" w14:textId="178DCA2A"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[5]</w:t>
      </w:r>
      <w:r>
        <w:rPr>
          <w:rFonts w:ascii="Arial" w:hAnsi="Arial" w:cs="Arial"/>
          <w:color w:val="000000"/>
          <w:kern w:val="0"/>
          <w:sz w:val="24"/>
          <w:szCs w:val="24"/>
        </w:rPr>
        <w:tab/>
      </w:r>
      <w:r w:rsidR="002203CB">
        <w:rPr>
          <w:rFonts w:ascii="Arial" w:hAnsi="Arial" w:cs="Arial"/>
          <w:color w:val="000000"/>
          <w:kern w:val="0"/>
          <w:sz w:val="24"/>
          <w:szCs w:val="24"/>
        </w:rPr>
        <w:t xml:space="preserve">I pause to mention that the defendant's pleaded defence </w:t>
      </w:r>
      <w:r w:rsidR="00EB4348">
        <w:rPr>
          <w:rFonts w:ascii="Arial" w:hAnsi="Arial" w:cs="Arial"/>
          <w:color w:val="000000"/>
          <w:kern w:val="0"/>
          <w:sz w:val="24"/>
          <w:szCs w:val="24"/>
        </w:rPr>
        <w:t>is consistent</w:t>
      </w:r>
      <w:r w:rsidR="002203CB">
        <w:rPr>
          <w:rFonts w:ascii="Arial" w:hAnsi="Arial" w:cs="Arial"/>
          <w:color w:val="000000"/>
          <w:kern w:val="0"/>
          <w:sz w:val="24"/>
          <w:szCs w:val="24"/>
        </w:rPr>
        <w:t xml:space="preserve"> with the contents of the letter sent to the plaintiff's attorneys by the defendant's legal advisor on </w:t>
      </w:r>
      <w:r w:rsidR="00EB4348">
        <w:rPr>
          <w:rFonts w:ascii="Arial" w:hAnsi="Arial" w:cs="Arial"/>
          <w:color w:val="000000"/>
          <w:kern w:val="0"/>
          <w:sz w:val="24"/>
          <w:szCs w:val="24"/>
        </w:rPr>
        <w:t>5 December 2022</w:t>
      </w:r>
      <w:r w:rsidR="002203CB">
        <w:rPr>
          <w:rFonts w:ascii="Arial" w:hAnsi="Arial" w:cs="Arial"/>
          <w:color w:val="000000"/>
          <w:kern w:val="0"/>
          <w:sz w:val="24"/>
          <w:szCs w:val="24"/>
        </w:rPr>
        <w:t xml:space="preserve">, and which is annexed to the particulars of claim as </w:t>
      </w:r>
      <w:r w:rsidR="00EB4348">
        <w:rPr>
          <w:rFonts w:ascii="Arial" w:hAnsi="Arial" w:cs="Arial"/>
          <w:color w:val="000000"/>
          <w:kern w:val="0"/>
          <w:sz w:val="24"/>
          <w:szCs w:val="24"/>
        </w:rPr>
        <w:t>“H”.</w:t>
      </w:r>
    </w:p>
    <w:p w14:paraId="5F910EF1"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AF71C99" w14:textId="23087C1B"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[6]</w:t>
      </w:r>
      <w:r>
        <w:rPr>
          <w:rFonts w:ascii="Arial" w:hAnsi="Arial" w:cs="Arial"/>
          <w:color w:val="000000"/>
          <w:kern w:val="0"/>
          <w:sz w:val="24"/>
          <w:szCs w:val="24"/>
        </w:rPr>
        <w:tab/>
      </w:r>
      <w:r w:rsidR="002203CB">
        <w:rPr>
          <w:rFonts w:ascii="Arial" w:hAnsi="Arial" w:cs="Arial"/>
          <w:color w:val="000000"/>
          <w:kern w:val="0"/>
          <w:sz w:val="24"/>
          <w:szCs w:val="24"/>
        </w:rPr>
        <w:t>Viewing the pleaded defence as dilatory and unsustainable, the plaintiff applied for summary judgment against the defendant, and it is that application that serve</w:t>
      </w:r>
      <w:r w:rsidR="00671589">
        <w:rPr>
          <w:rFonts w:ascii="Arial" w:hAnsi="Arial" w:cs="Arial"/>
          <w:color w:val="000000"/>
          <w:kern w:val="0"/>
          <w:sz w:val="24"/>
          <w:szCs w:val="24"/>
        </w:rPr>
        <w:t>d</w:t>
      </w:r>
      <w:r w:rsidR="002203CB">
        <w:rPr>
          <w:rFonts w:ascii="Arial" w:hAnsi="Arial" w:cs="Arial"/>
          <w:color w:val="000000"/>
          <w:kern w:val="0"/>
          <w:sz w:val="24"/>
          <w:szCs w:val="24"/>
        </w:rPr>
        <w:t xml:space="preserve"> before me</w:t>
      </w:r>
      <w:r w:rsidR="00EB4348">
        <w:rPr>
          <w:rFonts w:ascii="Arial" w:hAnsi="Arial" w:cs="Arial"/>
          <w:color w:val="000000"/>
          <w:kern w:val="0"/>
          <w:sz w:val="24"/>
          <w:szCs w:val="24"/>
        </w:rPr>
        <w:t>.</w:t>
      </w:r>
    </w:p>
    <w:p w14:paraId="3491B809" w14:textId="77777777" w:rsidR="00590640" w:rsidRDefault="00590640"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600E8E1F" w14:textId="1E2F98E0" w:rsidR="00EB4348"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[7]</w:t>
      </w:r>
      <w:r>
        <w:rPr>
          <w:rFonts w:ascii="Arial" w:hAnsi="Arial" w:cs="Arial"/>
          <w:color w:val="000000"/>
          <w:kern w:val="0"/>
          <w:sz w:val="24"/>
          <w:szCs w:val="24"/>
        </w:rPr>
        <w:tab/>
      </w:r>
      <w:r w:rsidR="002203CB">
        <w:rPr>
          <w:rFonts w:ascii="Arial" w:hAnsi="Arial" w:cs="Arial"/>
          <w:color w:val="000000"/>
          <w:kern w:val="0"/>
          <w:sz w:val="24"/>
          <w:szCs w:val="24"/>
        </w:rPr>
        <w:t xml:space="preserve">In answer to the defendant's allegation that any agreement to provide augmented security services was invalid for want of compliance </w:t>
      </w:r>
      <w:r w:rsidR="00EB4348">
        <w:rPr>
          <w:rFonts w:ascii="Arial" w:hAnsi="Arial" w:cs="Arial"/>
          <w:color w:val="000000"/>
          <w:kern w:val="0"/>
          <w:sz w:val="24"/>
          <w:szCs w:val="24"/>
        </w:rPr>
        <w:t xml:space="preserve">with the </w:t>
      </w:r>
      <w:r w:rsidR="002203CB">
        <w:rPr>
          <w:rFonts w:ascii="Arial" w:hAnsi="Arial" w:cs="Arial"/>
          <w:color w:val="000000"/>
          <w:kern w:val="0"/>
          <w:sz w:val="24"/>
          <w:szCs w:val="24"/>
        </w:rPr>
        <w:t xml:space="preserve">provisions not only of clause </w:t>
      </w:r>
      <w:r w:rsidR="00EB4348">
        <w:rPr>
          <w:rFonts w:ascii="Arial" w:hAnsi="Arial" w:cs="Arial"/>
          <w:color w:val="000000"/>
          <w:kern w:val="0"/>
          <w:sz w:val="24"/>
          <w:szCs w:val="24"/>
        </w:rPr>
        <w:t>3</w:t>
      </w:r>
      <w:r w:rsidR="002203CB">
        <w:rPr>
          <w:rFonts w:ascii="Arial" w:hAnsi="Arial" w:cs="Arial"/>
          <w:color w:val="000000"/>
          <w:kern w:val="0"/>
          <w:sz w:val="24"/>
          <w:szCs w:val="24"/>
        </w:rPr>
        <w:t xml:space="preserve"> of the </w:t>
      </w:r>
      <w:r w:rsidR="00EB4348">
        <w:rPr>
          <w:rFonts w:ascii="Arial" w:hAnsi="Arial" w:cs="Arial"/>
          <w:color w:val="000000"/>
          <w:kern w:val="0"/>
          <w:sz w:val="24"/>
          <w:szCs w:val="24"/>
        </w:rPr>
        <w:t>SLA</w:t>
      </w:r>
      <w:r w:rsidR="002203CB">
        <w:rPr>
          <w:rFonts w:ascii="Arial" w:hAnsi="Arial" w:cs="Arial"/>
          <w:color w:val="000000"/>
          <w:kern w:val="0"/>
          <w:sz w:val="24"/>
          <w:szCs w:val="24"/>
        </w:rPr>
        <w:t xml:space="preserve">, but also the non-variation clause, which is clause </w:t>
      </w:r>
      <w:r w:rsidR="00EB4348">
        <w:rPr>
          <w:rFonts w:ascii="Arial" w:hAnsi="Arial" w:cs="Arial"/>
          <w:color w:val="000000"/>
          <w:kern w:val="0"/>
          <w:sz w:val="24"/>
          <w:szCs w:val="24"/>
        </w:rPr>
        <w:t>31</w:t>
      </w:r>
      <w:r w:rsidR="002203CB">
        <w:rPr>
          <w:rFonts w:ascii="Arial" w:hAnsi="Arial" w:cs="Arial"/>
          <w:color w:val="000000"/>
          <w:kern w:val="0"/>
          <w:sz w:val="24"/>
          <w:szCs w:val="24"/>
        </w:rPr>
        <w:t>, the plaintiff has a</w:t>
      </w:r>
      <w:r w:rsidR="00EB4348">
        <w:rPr>
          <w:rFonts w:ascii="Arial" w:hAnsi="Arial" w:cs="Arial"/>
          <w:color w:val="000000"/>
          <w:kern w:val="0"/>
          <w:sz w:val="24"/>
          <w:szCs w:val="24"/>
        </w:rPr>
        <w:t>verred</w:t>
      </w:r>
      <w:r w:rsidR="002203CB">
        <w:rPr>
          <w:rFonts w:ascii="Arial" w:hAnsi="Arial" w:cs="Arial"/>
          <w:color w:val="000000"/>
          <w:kern w:val="0"/>
          <w:sz w:val="24"/>
          <w:szCs w:val="24"/>
        </w:rPr>
        <w:t xml:space="preserve"> that the defendant acknowledged liability to pay a portion of the disputed invoices and has relied upon a proposal signed by certain officials of the defendant, and which is annexed to the </w:t>
      </w:r>
      <w:r w:rsidR="00F13F24">
        <w:rPr>
          <w:rFonts w:ascii="Arial" w:hAnsi="Arial" w:cs="Arial"/>
          <w:color w:val="000000"/>
          <w:kern w:val="0"/>
          <w:sz w:val="24"/>
          <w:szCs w:val="24"/>
        </w:rPr>
        <w:t>p</w:t>
      </w:r>
      <w:r w:rsidR="002203CB">
        <w:rPr>
          <w:rFonts w:ascii="Arial" w:hAnsi="Arial" w:cs="Arial"/>
          <w:color w:val="000000"/>
          <w:kern w:val="0"/>
          <w:sz w:val="24"/>
          <w:szCs w:val="24"/>
        </w:rPr>
        <w:t>articulars as "</w:t>
      </w:r>
      <w:r w:rsidR="00EB4348">
        <w:rPr>
          <w:rFonts w:ascii="Arial" w:hAnsi="Arial" w:cs="Arial"/>
          <w:color w:val="000000"/>
          <w:kern w:val="0"/>
          <w:sz w:val="24"/>
          <w:szCs w:val="24"/>
        </w:rPr>
        <w:t>E</w:t>
      </w:r>
      <w:r w:rsidR="002203CB">
        <w:rPr>
          <w:rFonts w:ascii="Arial" w:hAnsi="Arial" w:cs="Arial"/>
          <w:color w:val="000000"/>
          <w:kern w:val="0"/>
          <w:sz w:val="24"/>
          <w:szCs w:val="24"/>
        </w:rPr>
        <w:t xml:space="preserve">". </w:t>
      </w:r>
    </w:p>
    <w:p w14:paraId="2F3B3755" w14:textId="77777777" w:rsidR="00B27F7E" w:rsidRDefault="00B27F7E"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0A22DC33" w14:textId="166AE714"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[8]</w:t>
      </w:r>
      <w:r>
        <w:rPr>
          <w:rFonts w:ascii="Arial" w:hAnsi="Arial" w:cs="Arial"/>
          <w:color w:val="000000"/>
          <w:kern w:val="0"/>
          <w:sz w:val="24"/>
          <w:szCs w:val="24"/>
        </w:rPr>
        <w:tab/>
      </w:r>
      <w:r w:rsidR="002203CB">
        <w:rPr>
          <w:rFonts w:ascii="Arial" w:hAnsi="Arial" w:cs="Arial"/>
          <w:color w:val="000000"/>
          <w:kern w:val="0"/>
          <w:sz w:val="24"/>
          <w:szCs w:val="24"/>
        </w:rPr>
        <w:t xml:space="preserve">In response to the allegation that the plaintiff has not sought rectification of the written agreement to permit either the inclusion of the disputed invoices </w:t>
      </w:r>
      <w:r w:rsidR="00EB4348">
        <w:rPr>
          <w:rFonts w:ascii="Arial" w:hAnsi="Arial" w:cs="Arial"/>
          <w:color w:val="000000"/>
          <w:kern w:val="0"/>
          <w:sz w:val="24"/>
          <w:szCs w:val="24"/>
        </w:rPr>
        <w:t>or</w:t>
      </w:r>
      <w:r w:rsidR="002203CB">
        <w:rPr>
          <w:rFonts w:ascii="Arial" w:hAnsi="Arial" w:cs="Arial"/>
          <w:color w:val="000000"/>
          <w:kern w:val="0"/>
          <w:sz w:val="24"/>
          <w:szCs w:val="24"/>
        </w:rPr>
        <w:t xml:space="preserve"> payment, the plaintiff has argued that rectification of the contract is not required because </w:t>
      </w:r>
      <w:r w:rsidR="00EB4348">
        <w:rPr>
          <w:rFonts w:ascii="Arial" w:hAnsi="Arial" w:cs="Arial"/>
          <w:color w:val="000000"/>
          <w:kern w:val="0"/>
          <w:sz w:val="24"/>
          <w:szCs w:val="24"/>
        </w:rPr>
        <w:t>clause 3.2.3 entitles it to render the fees and charges contemplated in the agreement upon the addition or withdrawal of campuses or residences or the reduction or increase in security personnel</w:t>
      </w:r>
      <w:r w:rsidR="002203CB">
        <w:rPr>
          <w:rFonts w:ascii="Arial" w:hAnsi="Arial" w:cs="Arial"/>
          <w:color w:val="000000"/>
          <w:kern w:val="0"/>
          <w:sz w:val="24"/>
          <w:szCs w:val="24"/>
        </w:rPr>
        <w:t>.</w:t>
      </w:r>
    </w:p>
    <w:p w14:paraId="766637B6"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A74413F" w14:textId="6360DF7F"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[9]</w:t>
      </w:r>
      <w:r>
        <w:rPr>
          <w:rFonts w:ascii="Arial" w:hAnsi="Arial" w:cs="Arial"/>
          <w:color w:val="000000"/>
          <w:kern w:val="0"/>
          <w:sz w:val="24"/>
          <w:szCs w:val="24"/>
        </w:rPr>
        <w:tab/>
      </w:r>
      <w:r w:rsidR="002203CB">
        <w:rPr>
          <w:rFonts w:ascii="Arial" w:hAnsi="Arial" w:cs="Arial"/>
          <w:color w:val="000000"/>
          <w:kern w:val="0"/>
          <w:sz w:val="24"/>
          <w:szCs w:val="24"/>
        </w:rPr>
        <w:t xml:space="preserve">At this stage of the proceedings, the only question is whether the defendant has advanced a defence that is </w:t>
      </w:r>
      <w:r w:rsidR="00CF1C9E" w:rsidRPr="00CF1C9E">
        <w:rPr>
          <w:rFonts w:ascii="Arial" w:hAnsi="Arial" w:cs="Arial"/>
          <w:i/>
          <w:iCs/>
          <w:color w:val="000000"/>
          <w:kern w:val="0"/>
          <w:sz w:val="24"/>
          <w:szCs w:val="24"/>
        </w:rPr>
        <w:t>bona fide</w:t>
      </w:r>
      <w:r w:rsidR="00CF1C9E">
        <w:rPr>
          <w:rFonts w:ascii="Arial" w:hAnsi="Arial" w:cs="Arial"/>
          <w:color w:val="000000"/>
          <w:kern w:val="0"/>
          <w:sz w:val="24"/>
          <w:szCs w:val="24"/>
        </w:rPr>
        <w:t>,</w:t>
      </w:r>
      <w:r w:rsidR="002203CB">
        <w:rPr>
          <w:rFonts w:ascii="Arial" w:hAnsi="Arial" w:cs="Arial"/>
          <w:color w:val="000000"/>
          <w:kern w:val="0"/>
          <w:sz w:val="24"/>
          <w:szCs w:val="24"/>
        </w:rPr>
        <w:t xml:space="preserve"> and </w:t>
      </w:r>
      <w:r w:rsidR="00EB4348">
        <w:rPr>
          <w:rFonts w:ascii="Arial" w:hAnsi="Arial" w:cs="Arial"/>
          <w:color w:val="000000"/>
          <w:kern w:val="0"/>
          <w:sz w:val="24"/>
          <w:szCs w:val="24"/>
        </w:rPr>
        <w:t>which</w:t>
      </w:r>
      <w:r w:rsidR="009C6A34">
        <w:rPr>
          <w:rFonts w:ascii="Arial" w:hAnsi="Arial" w:cs="Arial"/>
          <w:color w:val="000000"/>
          <w:kern w:val="0"/>
          <w:sz w:val="24"/>
          <w:szCs w:val="24"/>
        </w:rPr>
        <w:t xml:space="preserve"> raises an issue for trial</w:t>
      </w:r>
      <w:r w:rsidR="008321C4">
        <w:rPr>
          <w:rFonts w:ascii="Arial" w:hAnsi="Arial" w:cs="Arial"/>
          <w:color w:val="000000"/>
          <w:kern w:val="0"/>
          <w:sz w:val="24"/>
          <w:szCs w:val="24"/>
        </w:rPr>
        <w:t>.</w:t>
      </w:r>
      <w:r w:rsidR="009C6A34">
        <w:rPr>
          <w:rStyle w:val="FootnoteReference"/>
          <w:rFonts w:ascii="Arial" w:hAnsi="Arial" w:cs="Arial"/>
          <w:color w:val="000000"/>
          <w:kern w:val="0"/>
          <w:sz w:val="24"/>
          <w:szCs w:val="24"/>
        </w:rPr>
        <w:footnoteReference w:id="1"/>
      </w:r>
    </w:p>
    <w:p w14:paraId="088945D2" w14:textId="77777777" w:rsidR="00F30C63" w:rsidRDefault="00F30C63"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7EBE516B" w14:textId="036561AD" w:rsidR="004D6304" w:rsidRPr="004706B0"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4706B0">
        <w:rPr>
          <w:rFonts w:ascii="Arial" w:hAnsi="Arial" w:cs="Arial"/>
          <w:color w:val="000000"/>
          <w:kern w:val="0"/>
          <w:sz w:val="24"/>
          <w:szCs w:val="24"/>
        </w:rPr>
        <w:t>[10]</w:t>
      </w:r>
      <w:r w:rsidRPr="004706B0">
        <w:rPr>
          <w:rFonts w:ascii="Arial" w:hAnsi="Arial" w:cs="Arial"/>
          <w:color w:val="000000"/>
          <w:kern w:val="0"/>
          <w:sz w:val="24"/>
          <w:szCs w:val="24"/>
        </w:rPr>
        <w:tab/>
      </w:r>
      <w:r w:rsidR="00F30C63" w:rsidRPr="004706B0">
        <w:rPr>
          <w:rFonts w:ascii="Arial" w:hAnsi="Arial" w:cs="Arial"/>
          <w:color w:val="000000"/>
          <w:kern w:val="0"/>
          <w:sz w:val="24"/>
          <w:szCs w:val="24"/>
        </w:rPr>
        <w:t xml:space="preserve">However, it is necessary first to deal with the “Special Plea” delivered by the defendant.  </w:t>
      </w:r>
      <w:r w:rsidR="004D6304" w:rsidRPr="004706B0">
        <w:rPr>
          <w:rFonts w:ascii="Arial" w:hAnsi="Arial" w:cs="Arial"/>
          <w:color w:val="000000"/>
          <w:kern w:val="0"/>
          <w:sz w:val="24"/>
          <w:szCs w:val="24"/>
        </w:rPr>
        <w:t xml:space="preserve">The plea sought to be both a </w:t>
      </w:r>
      <w:r w:rsidR="0046231B" w:rsidRPr="004706B0">
        <w:rPr>
          <w:rFonts w:ascii="Arial" w:hAnsi="Arial" w:cs="Arial"/>
          <w:color w:val="000000"/>
          <w:kern w:val="0"/>
          <w:sz w:val="24"/>
          <w:szCs w:val="24"/>
        </w:rPr>
        <w:t>special p</w:t>
      </w:r>
      <w:r w:rsidR="004D6304" w:rsidRPr="004706B0">
        <w:rPr>
          <w:rFonts w:ascii="Arial" w:hAnsi="Arial" w:cs="Arial"/>
          <w:color w:val="000000"/>
          <w:kern w:val="0"/>
          <w:sz w:val="24"/>
          <w:szCs w:val="24"/>
        </w:rPr>
        <w:t xml:space="preserve">lea and a plea on the merits but did not achieve either objective. </w:t>
      </w:r>
    </w:p>
    <w:p w14:paraId="53805EB6" w14:textId="77777777" w:rsidR="004D6304" w:rsidRDefault="004D6304"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0CF737E8" w14:textId="2FCDC0AC" w:rsidR="00F30C63"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[11]</w:t>
      </w:r>
      <w:r>
        <w:rPr>
          <w:rFonts w:ascii="Arial" w:hAnsi="Arial" w:cs="Arial"/>
          <w:color w:val="000000"/>
          <w:kern w:val="0"/>
          <w:sz w:val="24"/>
          <w:szCs w:val="24"/>
        </w:rPr>
        <w:tab/>
      </w:r>
      <w:r w:rsidR="00F30C63">
        <w:rPr>
          <w:rFonts w:ascii="Arial" w:hAnsi="Arial" w:cs="Arial"/>
          <w:color w:val="000000"/>
          <w:kern w:val="0"/>
          <w:sz w:val="24"/>
          <w:szCs w:val="24"/>
        </w:rPr>
        <w:t>Th</w:t>
      </w:r>
      <w:r w:rsidR="004D6304">
        <w:rPr>
          <w:rFonts w:ascii="Arial" w:hAnsi="Arial" w:cs="Arial"/>
          <w:color w:val="000000"/>
          <w:kern w:val="0"/>
          <w:sz w:val="24"/>
          <w:szCs w:val="24"/>
        </w:rPr>
        <w:t>e</w:t>
      </w:r>
      <w:r w:rsidR="00F30C63">
        <w:rPr>
          <w:rFonts w:ascii="Arial" w:hAnsi="Arial" w:cs="Arial"/>
          <w:color w:val="000000"/>
          <w:kern w:val="0"/>
          <w:sz w:val="24"/>
          <w:szCs w:val="24"/>
        </w:rPr>
        <w:t xml:space="preserve"> plea is not a </w:t>
      </w:r>
      <w:r w:rsidR="00FD2E3D">
        <w:rPr>
          <w:rFonts w:ascii="Arial" w:hAnsi="Arial" w:cs="Arial"/>
          <w:color w:val="000000"/>
          <w:kern w:val="0"/>
          <w:sz w:val="24"/>
          <w:szCs w:val="24"/>
        </w:rPr>
        <w:t xml:space="preserve">dilatory </w:t>
      </w:r>
      <w:r w:rsidR="00F30C63">
        <w:rPr>
          <w:rFonts w:ascii="Arial" w:hAnsi="Arial" w:cs="Arial"/>
          <w:color w:val="000000"/>
          <w:kern w:val="0"/>
          <w:sz w:val="24"/>
          <w:szCs w:val="24"/>
        </w:rPr>
        <w:t xml:space="preserve">plea </w:t>
      </w:r>
      <w:r w:rsidR="00FD2E3D">
        <w:rPr>
          <w:rFonts w:ascii="Arial" w:hAnsi="Arial" w:cs="Arial"/>
          <w:color w:val="000000"/>
          <w:kern w:val="0"/>
          <w:sz w:val="24"/>
          <w:szCs w:val="24"/>
        </w:rPr>
        <w:t xml:space="preserve">or a plea </w:t>
      </w:r>
      <w:r w:rsidR="00F30C63">
        <w:rPr>
          <w:rFonts w:ascii="Arial" w:hAnsi="Arial" w:cs="Arial"/>
          <w:color w:val="000000"/>
          <w:kern w:val="0"/>
          <w:sz w:val="24"/>
          <w:szCs w:val="24"/>
        </w:rPr>
        <w:t>in bar</w:t>
      </w:r>
      <w:r w:rsidR="002A5421">
        <w:rPr>
          <w:rFonts w:ascii="Arial" w:hAnsi="Arial" w:cs="Arial"/>
          <w:color w:val="000000"/>
          <w:kern w:val="0"/>
          <w:sz w:val="24"/>
          <w:szCs w:val="24"/>
        </w:rPr>
        <w:t xml:space="preserve">, </w:t>
      </w:r>
      <w:r w:rsidR="006117C1">
        <w:rPr>
          <w:rFonts w:ascii="Arial" w:hAnsi="Arial" w:cs="Arial"/>
          <w:color w:val="000000"/>
          <w:kern w:val="0"/>
          <w:sz w:val="24"/>
          <w:szCs w:val="24"/>
        </w:rPr>
        <w:t xml:space="preserve">such that it raises formal objections to the action without presenting any substantial answer on the merits </w:t>
      </w:r>
      <w:r w:rsidR="00906923">
        <w:rPr>
          <w:rFonts w:ascii="Arial" w:hAnsi="Arial" w:cs="Arial"/>
          <w:color w:val="000000"/>
          <w:kern w:val="0"/>
          <w:sz w:val="24"/>
          <w:szCs w:val="24"/>
        </w:rPr>
        <w:t xml:space="preserve">of the action. </w:t>
      </w:r>
      <w:r w:rsidR="00F02513">
        <w:rPr>
          <w:rFonts w:ascii="Arial" w:hAnsi="Arial" w:cs="Arial"/>
          <w:color w:val="000000"/>
          <w:kern w:val="0"/>
          <w:sz w:val="24"/>
          <w:szCs w:val="24"/>
        </w:rPr>
        <w:t xml:space="preserve">It </w:t>
      </w:r>
      <w:r w:rsidR="002638EA">
        <w:rPr>
          <w:rFonts w:ascii="Arial" w:hAnsi="Arial" w:cs="Arial"/>
          <w:color w:val="000000"/>
          <w:kern w:val="0"/>
          <w:sz w:val="24"/>
          <w:szCs w:val="24"/>
        </w:rPr>
        <w:t xml:space="preserve">engages in the merits of the claim by denying liability on the </w:t>
      </w:r>
      <w:r w:rsidR="0002597A">
        <w:rPr>
          <w:rFonts w:ascii="Arial" w:hAnsi="Arial" w:cs="Arial"/>
          <w:color w:val="000000"/>
          <w:kern w:val="0"/>
          <w:sz w:val="24"/>
          <w:szCs w:val="24"/>
        </w:rPr>
        <w:t>basis that the alleged services were neither contracted for nor supplied in terms of the SLA</w:t>
      </w:r>
      <w:r w:rsidR="00DF47E0">
        <w:rPr>
          <w:rFonts w:ascii="Arial" w:hAnsi="Arial" w:cs="Arial"/>
          <w:color w:val="000000"/>
          <w:kern w:val="0"/>
          <w:sz w:val="24"/>
          <w:szCs w:val="24"/>
        </w:rPr>
        <w:t xml:space="preserve"> yet, at the same time, the defendant reserved the right to plead to the merits, if the </w:t>
      </w:r>
      <w:r w:rsidR="0046231B">
        <w:rPr>
          <w:rFonts w:ascii="Arial" w:hAnsi="Arial" w:cs="Arial"/>
          <w:color w:val="000000"/>
          <w:kern w:val="0"/>
          <w:sz w:val="24"/>
          <w:szCs w:val="24"/>
        </w:rPr>
        <w:t>special p</w:t>
      </w:r>
      <w:r w:rsidR="00DF47E0">
        <w:rPr>
          <w:rFonts w:ascii="Arial" w:hAnsi="Arial" w:cs="Arial"/>
          <w:color w:val="000000"/>
          <w:kern w:val="0"/>
          <w:sz w:val="24"/>
          <w:szCs w:val="24"/>
        </w:rPr>
        <w:t xml:space="preserve">lea was not upheld. </w:t>
      </w:r>
    </w:p>
    <w:p w14:paraId="1B550B32" w14:textId="77777777" w:rsidR="001A157A" w:rsidRDefault="001A157A"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06836FF0" w14:textId="45E65167" w:rsidR="00D86E27"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[12]</w:t>
      </w:r>
      <w:r>
        <w:rPr>
          <w:rFonts w:ascii="Arial" w:hAnsi="Arial" w:cs="Arial"/>
          <w:color w:val="000000"/>
          <w:kern w:val="0"/>
          <w:sz w:val="24"/>
          <w:szCs w:val="24"/>
        </w:rPr>
        <w:tab/>
      </w:r>
      <w:r w:rsidR="00FD558B">
        <w:rPr>
          <w:rFonts w:ascii="Arial" w:hAnsi="Arial" w:cs="Arial"/>
          <w:color w:val="000000"/>
          <w:kern w:val="0"/>
          <w:sz w:val="24"/>
          <w:szCs w:val="24"/>
        </w:rPr>
        <w:t xml:space="preserve">The defendant’s plea </w:t>
      </w:r>
      <w:r w:rsidR="002D5F29">
        <w:rPr>
          <w:rFonts w:ascii="Arial" w:hAnsi="Arial" w:cs="Arial"/>
          <w:color w:val="000000"/>
          <w:kern w:val="0"/>
          <w:sz w:val="24"/>
          <w:szCs w:val="24"/>
        </w:rPr>
        <w:t xml:space="preserve">therefore is not a special plea </w:t>
      </w:r>
      <w:r w:rsidR="00E60DA8">
        <w:rPr>
          <w:rFonts w:ascii="Arial" w:hAnsi="Arial" w:cs="Arial"/>
          <w:color w:val="000000"/>
          <w:kern w:val="0"/>
          <w:sz w:val="24"/>
          <w:szCs w:val="24"/>
        </w:rPr>
        <w:t>and</w:t>
      </w:r>
      <w:r w:rsidR="002D5F29">
        <w:rPr>
          <w:rFonts w:ascii="Arial" w:hAnsi="Arial" w:cs="Arial"/>
          <w:color w:val="000000"/>
          <w:kern w:val="0"/>
          <w:sz w:val="24"/>
          <w:szCs w:val="24"/>
        </w:rPr>
        <w:t xml:space="preserve"> </w:t>
      </w:r>
      <w:r w:rsidR="00E60DA8">
        <w:rPr>
          <w:rFonts w:ascii="Arial" w:hAnsi="Arial" w:cs="Arial"/>
          <w:color w:val="000000"/>
          <w:kern w:val="0"/>
          <w:sz w:val="24"/>
          <w:szCs w:val="24"/>
        </w:rPr>
        <w:t xml:space="preserve">also </w:t>
      </w:r>
      <w:r w:rsidR="00FD558B">
        <w:rPr>
          <w:rFonts w:ascii="Arial" w:hAnsi="Arial" w:cs="Arial"/>
          <w:color w:val="000000"/>
          <w:kern w:val="0"/>
          <w:sz w:val="24"/>
          <w:szCs w:val="24"/>
        </w:rPr>
        <w:t>does not comply with the provisions of Uniform Rule 22(2), in that the defendant has n</w:t>
      </w:r>
      <w:r w:rsidR="008C7B61">
        <w:rPr>
          <w:rFonts w:ascii="Arial" w:hAnsi="Arial" w:cs="Arial"/>
          <w:color w:val="000000"/>
          <w:kern w:val="0"/>
          <w:sz w:val="24"/>
          <w:szCs w:val="24"/>
        </w:rPr>
        <w:t>either</w:t>
      </w:r>
      <w:r w:rsidR="00FA7C49">
        <w:rPr>
          <w:rFonts w:ascii="Arial" w:hAnsi="Arial" w:cs="Arial"/>
          <w:color w:val="000000"/>
          <w:kern w:val="0"/>
          <w:sz w:val="24"/>
          <w:szCs w:val="24"/>
        </w:rPr>
        <w:t xml:space="preserve"> denied, admitted or confessed and avoided all the material facts alleged in the combined summons</w:t>
      </w:r>
      <w:r w:rsidR="008C7B61">
        <w:rPr>
          <w:rFonts w:ascii="Arial" w:hAnsi="Arial" w:cs="Arial"/>
          <w:color w:val="000000"/>
          <w:kern w:val="0"/>
          <w:sz w:val="24"/>
          <w:szCs w:val="24"/>
        </w:rPr>
        <w:t xml:space="preserve"> nor stated </w:t>
      </w:r>
      <w:r w:rsidR="00EF6130">
        <w:rPr>
          <w:rFonts w:ascii="Arial" w:hAnsi="Arial" w:cs="Arial"/>
          <w:color w:val="000000"/>
          <w:kern w:val="0"/>
          <w:sz w:val="24"/>
          <w:szCs w:val="24"/>
        </w:rPr>
        <w:t xml:space="preserve">which of the said facts are not admitted and to what extent. </w:t>
      </w:r>
    </w:p>
    <w:p w14:paraId="3E98F290" w14:textId="77777777" w:rsidR="001C3DD4" w:rsidRDefault="001C3DD4"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3E853937" w14:textId="693C35BC" w:rsidR="009B2FA3"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[13]</w:t>
      </w:r>
      <w:r>
        <w:rPr>
          <w:rFonts w:ascii="Arial" w:hAnsi="Arial" w:cs="Arial"/>
          <w:color w:val="000000"/>
          <w:kern w:val="0"/>
          <w:sz w:val="24"/>
          <w:szCs w:val="24"/>
        </w:rPr>
        <w:tab/>
      </w:r>
      <w:r w:rsidR="00B00CB4">
        <w:rPr>
          <w:rFonts w:ascii="Arial" w:hAnsi="Arial" w:cs="Arial"/>
          <w:color w:val="000000"/>
          <w:kern w:val="0"/>
          <w:sz w:val="24"/>
          <w:szCs w:val="24"/>
        </w:rPr>
        <w:t>Although I accept that the</w:t>
      </w:r>
      <w:r w:rsidR="00F5711B">
        <w:rPr>
          <w:rFonts w:ascii="Arial" w:hAnsi="Arial" w:cs="Arial"/>
          <w:color w:val="000000"/>
          <w:kern w:val="0"/>
          <w:sz w:val="24"/>
          <w:szCs w:val="24"/>
        </w:rPr>
        <w:t>r</w:t>
      </w:r>
      <w:r w:rsidR="00B00CB4">
        <w:rPr>
          <w:rFonts w:ascii="Arial" w:hAnsi="Arial" w:cs="Arial"/>
          <w:color w:val="000000"/>
          <w:kern w:val="0"/>
          <w:sz w:val="24"/>
          <w:szCs w:val="24"/>
        </w:rPr>
        <w:t xml:space="preserve">e has not been uniformity in the various divisions of this </w:t>
      </w:r>
      <w:r w:rsidR="00F5711B">
        <w:rPr>
          <w:rFonts w:ascii="Arial" w:hAnsi="Arial" w:cs="Arial"/>
          <w:color w:val="000000"/>
          <w:kern w:val="0"/>
          <w:sz w:val="24"/>
          <w:szCs w:val="24"/>
        </w:rPr>
        <w:t>c</w:t>
      </w:r>
      <w:r w:rsidR="00B00CB4">
        <w:rPr>
          <w:rFonts w:ascii="Arial" w:hAnsi="Arial" w:cs="Arial"/>
          <w:color w:val="000000"/>
          <w:kern w:val="0"/>
          <w:sz w:val="24"/>
          <w:szCs w:val="24"/>
        </w:rPr>
        <w:t xml:space="preserve">ourt about whether a </w:t>
      </w:r>
      <w:r w:rsidR="0021592E">
        <w:rPr>
          <w:rFonts w:ascii="Arial" w:hAnsi="Arial" w:cs="Arial"/>
          <w:color w:val="000000"/>
          <w:kern w:val="0"/>
          <w:sz w:val="24"/>
          <w:szCs w:val="24"/>
        </w:rPr>
        <w:t>defendant must plead over on the merits when delivering a special plea</w:t>
      </w:r>
      <w:r w:rsidR="00F5711B">
        <w:rPr>
          <w:rFonts w:ascii="Arial" w:hAnsi="Arial" w:cs="Arial"/>
          <w:color w:val="000000"/>
          <w:kern w:val="0"/>
          <w:sz w:val="24"/>
          <w:szCs w:val="24"/>
        </w:rPr>
        <w:t>,</w:t>
      </w:r>
      <w:r w:rsidR="00E82642">
        <w:rPr>
          <w:rStyle w:val="FootnoteReference"/>
          <w:rFonts w:ascii="Arial" w:hAnsi="Arial" w:cs="Arial"/>
          <w:color w:val="000000"/>
          <w:kern w:val="0"/>
          <w:sz w:val="24"/>
          <w:szCs w:val="24"/>
        </w:rPr>
        <w:footnoteReference w:id="2"/>
      </w:r>
      <w:r w:rsidR="0021592E">
        <w:rPr>
          <w:rFonts w:ascii="Arial" w:hAnsi="Arial" w:cs="Arial"/>
          <w:color w:val="000000"/>
          <w:kern w:val="0"/>
          <w:sz w:val="24"/>
          <w:szCs w:val="24"/>
        </w:rPr>
        <w:t xml:space="preserve"> I </w:t>
      </w:r>
      <w:r w:rsidR="00542B53">
        <w:rPr>
          <w:rFonts w:ascii="Arial" w:hAnsi="Arial" w:cs="Arial"/>
          <w:color w:val="000000"/>
          <w:kern w:val="0"/>
          <w:sz w:val="24"/>
          <w:szCs w:val="24"/>
        </w:rPr>
        <w:t xml:space="preserve">do not understand the practice in this </w:t>
      </w:r>
      <w:r w:rsidR="00F5711B">
        <w:rPr>
          <w:rFonts w:ascii="Arial" w:hAnsi="Arial" w:cs="Arial"/>
          <w:color w:val="000000"/>
          <w:kern w:val="0"/>
          <w:sz w:val="24"/>
          <w:szCs w:val="24"/>
        </w:rPr>
        <w:t>d</w:t>
      </w:r>
      <w:r w:rsidR="00542B53">
        <w:rPr>
          <w:rFonts w:ascii="Arial" w:hAnsi="Arial" w:cs="Arial"/>
          <w:color w:val="000000"/>
          <w:kern w:val="0"/>
          <w:sz w:val="24"/>
          <w:szCs w:val="24"/>
        </w:rPr>
        <w:t xml:space="preserve">ivision to have permitted this. In any event, </w:t>
      </w:r>
      <w:r w:rsidR="00542B53">
        <w:rPr>
          <w:rFonts w:ascii="Arial" w:hAnsi="Arial" w:cs="Arial"/>
          <w:color w:val="000000"/>
          <w:kern w:val="0"/>
          <w:sz w:val="24"/>
          <w:szCs w:val="24"/>
        </w:rPr>
        <w:lastRenderedPageBreak/>
        <w:t xml:space="preserve">and if I am wrong, the question appears to have been settled by Binns-Ward J in </w:t>
      </w:r>
      <w:bookmarkStart w:id="1" w:name="_Hlk151364814"/>
      <w:r w:rsidR="009B2FA3" w:rsidRPr="004A567D">
        <w:rPr>
          <w:rFonts w:ascii="Arial" w:hAnsi="Arial" w:cs="Arial"/>
          <w:i/>
          <w:iCs/>
          <w:color w:val="000000"/>
          <w:kern w:val="0"/>
          <w:sz w:val="24"/>
          <w:szCs w:val="24"/>
        </w:rPr>
        <w:t>Absa Bank Ltd v Meirin</w:t>
      </w:r>
      <w:r w:rsidR="00F5711B">
        <w:rPr>
          <w:rFonts w:ascii="Arial" w:hAnsi="Arial" w:cs="Arial"/>
          <w:i/>
          <w:iCs/>
          <w:color w:val="000000"/>
          <w:kern w:val="0"/>
          <w:sz w:val="24"/>
          <w:szCs w:val="24"/>
        </w:rPr>
        <w:t>g</w:t>
      </w:r>
      <w:bookmarkEnd w:id="1"/>
      <w:r w:rsidR="00F5711B" w:rsidRPr="00F5711B">
        <w:rPr>
          <w:rFonts w:ascii="Arial" w:hAnsi="Arial" w:cs="Arial"/>
          <w:iCs/>
          <w:color w:val="000000"/>
          <w:kern w:val="0"/>
          <w:sz w:val="24"/>
          <w:szCs w:val="24"/>
        </w:rPr>
        <w:t>.</w:t>
      </w:r>
      <w:r w:rsidR="004A567D" w:rsidRPr="00F5711B">
        <w:rPr>
          <w:rStyle w:val="FootnoteReference"/>
          <w:rFonts w:ascii="Arial" w:hAnsi="Arial" w:cs="Arial"/>
          <w:bCs/>
          <w:color w:val="000000"/>
          <w:kern w:val="0"/>
          <w:sz w:val="24"/>
          <w:szCs w:val="24"/>
        </w:rPr>
        <w:footnoteReference w:id="3"/>
      </w:r>
      <w:r w:rsidR="009B2FA3" w:rsidRPr="00F5711B">
        <w:rPr>
          <w:rFonts w:ascii="Arial" w:hAnsi="Arial" w:cs="Arial"/>
          <w:color w:val="000000"/>
          <w:kern w:val="0"/>
          <w:sz w:val="24"/>
          <w:szCs w:val="24"/>
        </w:rPr>
        <w:t xml:space="preserve"> </w:t>
      </w:r>
      <w:r w:rsidR="002D538A">
        <w:rPr>
          <w:rFonts w:ascii="Arial" w:hAnsi="Arial" w:cs="Arial"/>
          <w:color w:val="000000"/>
          <w:kern w:val="0"/>
          <w:sz w:val="24"/>
          <w:szCs w:val="24"/>
        </w:rPr>
        <w:t xml:space="preserve">I will not repeat the </w:t>
      </w:r>
      <w:r w:rsidR="00206C44">
        <w:rPr>
          <w:rFonts w:ascii="Arial" w:hAnsi="Arial" w:cs="Arial"/>
          <w:color w:val="000000"/>
          <w:kern w:val="0"/>
          <w:sz w:val="24"/>
          <w:szCs w:val="24"/>
        </w:rPr>
        <w:t>learned j</w:t>
      </w:r>
      <w:r w:rsidR="002D538A">
        <w:rPr>
          <w:rFonts w:ascii="Arial" w:hAnsi="Arial" w:cs="Arial"/>
          <w:color w:val="000000"/>
          <w:kern w:val="0"/>
          <w:sz w:val="24"/>
          <w:szCs w:val="24"/>
        </w:rPr>
        <w:t xml:space="preserve">udge’s reasoning, but respectfully align myself with his finding that the administration of justice </w:t>
      </w:r>
      <w:r w:rsidR="00A31621">
        <w:rPr>
          <w:rFonts w:ascii="Arial" w:hAnsi="Arial" w:cs="Arial"/>
          <w:color w:val="000000"/>
          <w:kern w:val="0"/>
          <w:sz w:val="24"/>
          <w:szCs w:val="24"/>
        </w:rPr>
        <w:t xml:space="preserve">would be better served by interpreting </w:t>
      </w:r>
      <w:r w:rsidR="005A547A">
        <w:rPr>
          <w:rFonts w:ascii="Arial" w:hAnsi="Arial" w:cs="Arial"/>
          <w:color w:val="000000"/>
          <w:kern w:val="0"/>
          <w:sz w:val="24"/>
          <w:szCs w:val="24"/>
        </w:rPr>
        <w:t>R</w:t>
      </w:r>
      <w:r w:rsidR="00A31621">
        <w:rPr>
          <w:rFonts w:ascii="Arial" w:hAnsi="Arial" w:cs="Arial"/>
          <w:color w:val="000000"/>
          <w:kern w:val="0"/>
          <w:sz w:val="24"/>
          <w:szCs w:val="24"/>
        </w:rPr>
        <w:t xml:space="preserve">ule 22 to require a defendant to plead over when delivering a special plea and by recognising that </w:t>
      </w:r>
      <w:r w:rsidR="00AC7205">
        <w:rPr>
          <w:rFonts w:ascii="Arial" w:hAnsi="Arial" w:cs="Arial"/>
          <w:color w:val="000000"/>
          <w:kern w:val="0"/>
          <w:sz w:val="24"/>
          <w:szCs w:val="24"/>
        </w:rPr>
        <w:t>it does not leave scope</w:t>
      </w:r>
      <w:r w:rsidR="004706B0">
        <w:rPr>
          <w:rFonts w:ascii="Arial" w:hAnsi="Arial" w:cs="Arial"/>
          <w:color w:val="000000"/>
          <w:kern w:val="0"/>
          <w:sz w:val="24"/>
          <w:szCs w:val="24"/>
        </w:rPr>
        <w:t xml:space="preserve"> for</w:t>
      </w:r>
      <w:r w:rsidR="00AC7205">
        <w:rPr>
          <w:rFonts w:ascii="Arial" w:hAnsi="Arial" w:cs="Arial"/>
          <w:color w:val="000000"/>
          <w:kern w:val="0"/>
          <w:sz w:val="24"/>
          <w:szCs w:val="24"/>
        </w:rPr>
        <w:t xml:space="preserve"> the continuation of the “Cape Practice” of permitting the former.</w:t>
      </w:r>
    </w:p>
    <w:p w14:paraId="3BA9CE5C" w14:textId="77777777" w:rsidR="002D08B3" w:rsidRDefault="002D08B3"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1E4342B5" w14:textId="033A28CF" w:rsidR="00843654"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[14]</w:t>
      </w:r>
      <w:r>
        <w:rPr>
          <w:rFonts w:ascii="Arial" w:hAnsi="Arial" w:cs="Arial"/>
          <w:color w:val="000000"/>
          <w:kern w:val="0"/>
          <w:sz w:val="24"/>
          <w:szCs w:val="24"/>
        </w:rPr>
        <w:tab/>
      </w:r>
      <w:r w:rsidR="001C5F95">
        <w:rPr>
          <w:rFonts w:ascii="Arial" w:hAnsi="Arial" w:cs="Arial"/>
          <w:color w:val="000000"/>
          <w:kern w:val="0"/>
          <w:sz w:val="24"/>
          <w:szCs w:val="24"/>
        </w:rPr>
        <w:t xml:space="preserve">In my view, the defendant’s </w:t>
      </w:r>
      <w:r w:rsidR="00875969">
        <w:rPr>
          <w:rFonts w:ascii="Arial" w:hAnsi="Arial" w:cs="Arial"/>
          <w:color w:val="000000"/>
          <w:kern w:val="0"/>
          <w:sz w:val="24"/>
          <w:szCs w:val="24"/>
        </w:rPr>
        <w:t xml:space="preserve">special plea </w:t>
      </w:r>
      <w:r w:rsidR="001C5F95">
        <w:rPr>
          <w:rFonts w:ascii="Arial" w:hAnsi="Arial" w:cs="Arial"/>
          <w:color w:val="000000"/>
          <w:kern w:val="0"/>
          <w:sz w:val="24"/>
          <w:szCs w:val="24"/>
        </w:rPr>
        <w:t xml:space="preserve">was plainly </w:t>
      </w:r>
      <w:r w:rsidR="00595C36">
        <w:rPr>
          <w:rFonts w:ascii="Arial" w:hAnsi="Arial" w:cs="Arial"/>
          <w:color w:val="000000"/>
          <w:kern w:val="0"/>
          <w:sz w:val="24"/>
          <w:szCs w:val="24"/>
        </w:rPr>
        <w:t>irregular,</w:t>
      </w:r>
      <w:r w:rsidR="00DA2AFF">
        <w:rPr>
          <w:rFonts w:ascii="Arial" w:hAnsi="Arial" w:cs="Arial"/>
          <w:color w:val="000000"/>
          <w:kern w:val="0"/>
          <w:sz w:val="24"/>
          <w:szCs w:val="24"/>
        </w:rPr>
        <w:t xml:space="preserve"> and it would have been open to the plaintiff to invoke the provisions of </w:t>
      </w:r>
      <w:r w:rsidR="005A547A">
        <w:rPr>
          <w:rFonts w:ascii="Arial" w:hAnsi="Arial" w:cs="Arial"/>
          <w:color w:val="000000"/>
          <w:kern w:val="0"/>
          <w:sz w:val="24"/>
          <w:szCs w:val="24"/>
        </w:rPr>
        <w:t>R</w:t>
      </w:r>
      <w:r w:rsidR="00DA2AFF">
        <w:rPr>
          <w:rFonts w:ascii="Arial" w:hAnsi="Arial" w:cs="Arial"/>
          <w:color w:val="000000"/>
          <w:kern w:val="0"/>
          <w:sz w:val="24"/>
          <w:szCs w:val="24"/>
        </w:rPr>
        <w:t>ule 30</w:t>
      </w:r>
      <w:r w:rsidR="00E318FF">
        <w:rPr>
          <w:rFonts w:ascii="Arial" w:hAnsi="Arial" w:cs="Arial"/>
          <w:color w:val="000000"/>
          <w:kern w:val="0"/>
          <w:sz w:val="24"/>
          <w:szCs w:val="24"/>
        </w:rPr>
        <w:t xml:space="preserve"> in respect of this irregular step. </w:t>
      </w:r>
      <w:r w:rsidR="00527CD8">
        <w:rPr>
          <w:rFonts w:ascii="Arial" w:hAnsi="Arial" w:cs="Arial"/>
          <w:color w:val="000000"/>
          <w:kern w:val="0"/>
          <w:sz w:val="24"/>
          <w:szCs w:val="24"/>
        </w:rPr>
        <w:t>However,</w:t>
      </w:r>
      <w:r w:rsidR="009E3057">
        <w:rPr>
          <w:rFonts w:ascii="Arial" w:hAnsi="Arial" w:cs="Arial"/>
          <w:color w:val="000000"/>
          <w:kern w:val="0"/>
          <w:sz w:val="24"/>
          <w:szCs w:val="24"/>
        </w:rPr>
        <w:t xml:space="preserve"> and c</w:t>
      </w:r>
      <w:r w:rsidR="00E318FF">
        <w:rPr>
          <w:rFonts w:ascii="Arial" w:hAnsi="Arial" w:cs="Arial"/>
          <w:color w:val="000000"/>
          <w:kern w:val="0"/>
          <w:sz w:val="24"/>
          <w:szCs w:val="24"/>
        </w:rPr>
        <w:t xml:space="preserve">ontrary to the submissions of Mr </w:t>
      </w:r>
      <w:r w:rsidR="00E318FF" w:rsidRPr="005A547A">
        <w:rPr>
          <w:rFonts w:ascii="Arial" w:hAnsi="Arial" w:cs="Arial"/>
          <w:i/>
          <w:color w:val="000000"/>
          <w:kern w:val="0"/>
          <w:sz w:val="24"/>
          <w:szCs w:val="24"/>
        </w:rPr>
        <w:t>Jefferys</w:t>
      </w:r>
      <w:r w:rsidR="00E318FF">
        <w:rPr>
          <w:rFonts w:ascii="Arial" w:hAnsi="Arial" w:cs="Arial"/>
          <w:color w:val="000000"/>
          <w:kern w:val="0"/>
          <w:sz w:val="24"/>
          <w:szCs w:val="24"/>
        </w:rPr>
        <w:t xml:space="preserve">, who appeared on behalf of the plaintiff, I cannot </w:t>
      </w:r>
      <w:r w:rsidR="00F65A8A">
        <w:rPr>
          <w:rFonts w:ascii="Arial" w:hAnsi="Arial" w:cs="Arial"/>
          <w:color w:val="000000"/>
          <w:kern w:val="0"/>
          <w:sz w:val="24"/>
          <w:szCs w:val="24"/>
        </w:rPr>
        <w:t xml:space="preserve">dismiss the </w:t>
      </w:r>
      <w:r w:rsidR="005A547A">
        <w:rPr>
          <w:rFonts w:ascii="Arial" w:hAnsi="Arial" w:cs="Arial"/>
          <w:color w:val="000000"/>
          <w:kern w:val="0"/>
          <w:sz w:val="24"/>
          <w:szCs w:val="24"/>
        </w:rPr>
        <w:t>p</w:t>
      </w:r>
      <w:r w:rsidR="00F65A8A">
        <w:rPr>
          <w:rFonts w:ascii="Arial" w:hAnsi="Arial" w:cs="Arial"/>
          <w:color w:val="000000"/>
          <w:kern w:val="0"/>
          <w:sz w:val="24"/>
          <w:szCs w:val="24"/>
        </w:rPr>
        <w:t xml:space="preserve">lea or ignore its contents in the absence of </w:t>
      </w:r>
      <w:r w:rsidR="00595C36">
        <w:rPr>
          <w:rFonts w:ascii="Arial" w:hAnsi="Arial" w:cs="Arial"/>
          <w:color w:val="000000"/>
          <w:kern w:val="0"/>
          <w:sz w:val="24"/>
          <w:szCs w:val="24"/>
        </w:rPr>
        <w:t xml:space="preserve">the proper use of the </w:t>
      </w:r>
      <w:r w:rsidR="005A547A">
        <w:rPr>
          <w:rFonts w:ascii="Arial" w:hAnsi="Arial" w:cs="Arial"/>
          <w:color w:val="000000"/>
          <w:kern w:val="0"/>
          <w:sz w:val="24"/>
          <w:szCs w:val="24"/>
        </w:rPr>
        <w:t>R</w:t>
      </w:r>
      <w:r w:rsidR="00595C36">
        <w:rPr>
          <w:rFonts w:ascii="Arial" w:hAnsi="Arial" w:cs="Arial"/>
          <w:color w:val="000000"/>
          <w:kern w:val="0"/>
          <w:sz w:val="24"/>
          <w:szCs w:val="24"/>
        </w:rPr>
        <w:t xml:space="preserve">ule 30 procedure. </w:t>
      </w:r>
    </w:p>
    <w:p w14:paraId="6E851F81" w14:textId="77777777" w:rsidR="00F95126" w:rsidRDefault="00F95126"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12DC743" w14:textId="378EFAD9" w:rsidR="00822A9A" w:rsidRPr="0015139A" w:rsidRDefault="00901781" w:rsidP="00901781">
      <w:pPr>
        <w:widowControl w:val="0"/>
        <w:tabs>
          <w:tab w:val="left" w:pos="709"/>
        </w:tabs>
        <w:autoSpaceDE w:val="0"/>
        <w:autoSpaceDN w:val="0"/>
        <w:adjustRightInd w:val="0"/>
        <w:spacing w:after="0" w:line="360" w:lineRule="auto"/>
        <w:jc w:val="both"/>
        <w:rPr>
          <w:rFonts w:ascii="Arial" w:hAnsi="Arial" w:cs="Arial"/>
          <w:iCs/>
          <w:color w:val="000000"/>
          <w:kern w:val="0"/>
          <w:sz w:val="24"/>
          <w:szCs w:val="24"/>
        </w:rPr>
      </w:pPr>
      <w:r w:rsidRPr="0015139A">
        <w:rPr>
          <w:rFonts w:ascii="Arial" w:hAnsi="Arial" w:cs="Arial"/>
          <w:iCs/>
          <w:color w:val="000000"/>
          <w:kern w:val="0"/>
          <w:sz w:val="24"/>
          <w:szCs w:val="24"/>
        </w:rPr>
        <w:t>[15]</w:t>
      </w:r>
      <w:r w:rsidRPr="0015139A">
        <w:rPr>
          <w:rFonts w:ascii="Arial" w:hAnsi="Arial" w:cs="Arial"/>
          <w:iCs/>
          <w:color w:val="000000"/>
          <w:kern w:val="0"/>
          <w:sz w:val="24"/>
          <w:szCs w:val="24"/>
        </w:rPr>
        <w:tab/>
      </w:r>
      <w:r w:rsidR="00C95819">
        <w:rPr>
          <w:rFonts w:ascii="Arial" w:hAnsi="Arial" w:cs="Arial"/>
          <w:color w:val="000000"/>
          <w:kern w:val="0"/>
          <w:sz w:val="24"/>
          <w:szCs w:val="24"/>
        </w:rPr>
        <w:t xml:space="preserve">I do question quite how the defendant intends to run the trial with the pleadings in the state that they are, </w:t>
      </w:r>
      <w:r w:rsidR="00A3561C">
        <w:rPr>
          <w:rFonts w:ascii="Arial" w:hAnsi="Arial" w:cs="Arial"/>
          <w:color w:val="000000"/>
          <w:kern w:val="0"/>
          <w:sz w:val="24"/>
          <w:szCs w:val="24"/>
        </w:rPr>
        <w:t>or how it could expect the trial to run on the merits and then to be somehow postponed for an amendment of the plea if the trial court does not uphold the “special plea”.</w:t>
      </w:r>
      <w:r w:rsidR="00557BBF">
        <w:rPr>
          <w:rFonts w:ascii="Arial" w:hAnsi="Arial" w:cs="Arial"/>
          <w:color w:val="000000"/>
          <w:kern w:val="0"/>
          <w:sz w:val="24"/>
          <w:szCs w:val="24"/>
        </w:rPr>
        <w:t xml:space="preserve"> However, that issue is not one that I need to decide. My focus must be on determining whether the defendant </w:t>
      </w:r>
      <w:r w:rsidR="0015139A">
        <w:rPr>
          <w:rFonts w:ascii="Arial" w:hAnsi="Arial" w:cs="Arial"/>
          <w:color w:val="000000"/>
          <w:kern w:val="0"/>
          <w:sz w:val="24"/>
          <w:szCs w:val="24"/>
        </w:rPr>
        <w:t xml:space="preserve">has established a </w:t>
      </w:r>
      <w:r w:rsidR="0015139A">
        <w:rPr>
          <w:rFonts w:ascii="Arial" w:hAnsi="Arial" w:cs="Arial"/>
          <w:i/>
          <w:iCs/>
          <w:color w:val="000000"/>
          <w:kern w:val="0"/>
          <w:sz w:val="24"/>
          <w:szCs w:val="24"/>
        </w:rPr>
        <w:t xml:space="preserve">bona fide </w:t>
      </w:r>
      <w:r w:rsidR="0015139A">
        <w:rPr>
          <w:rFonts w:ascii="Arial" w:hAnsi="Arial" w:cs="Arial"/>
          <w:iCs/>
          <w:color w:val="000000"/>
          <w:kern w:val="0"/>
          <w:sz w:val="24"/>
          <w:szCs w:val="24"/>
        </w:rPr>
        <w:t>defence to the action, even on its deficient pleadings.</w:t>
      </w:r>
    </w:p>
    <w:p w14:paraId="0A796155" w14:textId="77777777" w:rsidR="00843654" w:rsidRDefault="00843654"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0742B61C" w14:textId="547214A6"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[16]</w:t>
      </w:r>
      <w:r>
        <w:rPr>
          <w:rFonts w:ascii="Arial" w:hAnsi="Arial" w:cs="Arial"/>
          <w:color w:val="000000"/>
          <w:kern w:val="0"/>
          <w:sz w:val="24"/>
          <w:szCs w:val="24"/>
        </w:rPr>
        <w:tab/>
      </w:r>
      <w:r w:rsidR="002203CB">
        <w:rPr>
          <w:rFonts w:ascii="Arial" w:hAnsi="Arial" w:cs="Arial"/>
          <w:color w:val="000000"/>
          <w:kern w:val="0"/>
          <w:sz w:val="24"/>
          <w:szCs w:val="24"/>
        </w:rPr>
        <w:t>In assessing the defence, the starting point must be the agreement concluded between the parties, and upon which both parties rely.</w:t>
      </w:r>
    </w:p>
    <w:p w14:paraId="255115C8"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32BD69AE" w14:textId="0C3B27C9"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[17]</w:t>
      </w:r>
      <w:r>
        <w:rPr>
          <w:rFonts w:ascii="Arial" w:hAnsi="Arial" w:cs="Arial"/>
          <w:color w:val="000000"/>
          <w:kern w:val="0"/>
          <w:sz w:val="24"/>
          <w:szCs w:val="24"/>
        </w:rPr>
        <w:tab/>
      </w:r>
      <w:r w:rsidR="002203CB">
        <w:rPr>
          <w:rFonts w:ascii="Arial" w:hAnsi="Arial" w:cs="Arial"/>
          <w:color w:val="000000"/>
          <w:kern w:val="0"/>
          <w:sz w:val="24"/>
          <w:szCs w:val="24"/>
        </w:rPr>
        <w:t>It was obviously intended that the agreement would apply to the whole relationship between the parties as it was stated to commence in January</w:t>
      </w:r>
      <w:r w:rsidR="00EB4348">
        <w:rPr>
          <w:rFonts w:ascii="Arial" w:hAnsi="Arial" w:cs="Arial"/>
          <w:color w:val="000000"/>
          <w:kern w:val="0"/>
          <w:sz w:val="24"/>
          <w:szCs w:val="24"/>
        </w:rPr>
        <w:t xml:space="preserve"> 2020</w:t>
      </w:r>
      <w:r w:rsidR="002203CB">
        <w:rPr>
          <w:rFonts w:ascii="Arial" w:hAnsi="Arial" w:cs="Arial"/>
          <w:color w:val="000000"/>
          <w:kern w:val="0"/>
          <w:sz w:val="24"/>
          <w:szCs w:val="24"/>
        </w:rPr>
        <w:t xml:space="preserve"> notwithstanding that the agreement was concluded </w:t>
      </w:r>
      <w:r w:rsidR="008659E2">
        <w:rPr>
          <w:rFonts w:ascii="Arial" w:hAnsi="Arial" w:cs="Arial"/>
          <w:color w:val="000000"/>
          <w:kern w:val="0"/>
          <w:sz w:val="24"/>
          <w:szCs w:val="24"/>
        </w:rPr>
        <w:t>on</w:t>
      </w:r>
      <w:r w:rsidR="002203CB">
        <w:rPr>
          <w:rFonts w:ascii="Arial" w:hAnsi="Arial" w:cs="Arial"/>
          <w:color w:val="000000"/>
          <w:kern w:val="0"/>
          <w:sz w:val="24"/>
          <w:szCs w:val="24"/>
        </w:rPr>
        <w:t xml:space="preserve"> 20 March</w:t>
      </w:r>
      <w:r w:rsidR="00EB4348">
        <w:rPr>
          <w:rFonts w:ascii="Arial" w:hAnsi="Arial" w:cs="Arial"/>
          <w:color w:val="000000"/>
          <w:kern w:val="0"/>
          <w:sz w:val="24"/>
          <w:szCs w:val="24"/>
        </w:rPr>
        <w:t xml:space="preserve"> of that year</w:t>
      </w:r>
      <w:r w:rsidR="002203CB">
        <w:rPr>
          <w:rFonts w:ascii="Arial" w:hAnsi="Arial" w:cs="Arial"/>
          <w:color w:val="000000"/>
          <w:kern w:val="0"/>
          <w:sz w:val="24"/>
          <w:szCs w:val="24"/>
        </w:rPr>
        <w:t>.</w:t>
      </w:r>
    </w:p>
    <w:p w14:paraId="278C11C1"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391CEE9" w14:textId="58E60ADA"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[18]</w:t>
      </w:r>
      <w:r>
        <w:rPr>
          <w:rFonts w:ascii="Arial" w:hAnsi="Arial" w:cs="Arial"/>
          <w:color w:val="000000"/>
          <w:kern w:val="0"/>
          <w:sz w:val="24"/>
          <w:szCs w:val="24"/>
        </w:rPr>
        <w:tab/>
      </w:r>
      <w:r w:rsidR="002203CB">
        <w:rPr>
          <w:rFonts w:ascii="Arial" w:hAnsi="Arial" w:cs="Arial"/>
          <w:color w:val="000000"/>
          <w:kern w:val="0"/>
          <w:sz w:val="24"/>
          <w:szCs w:val="24"/>
        </w:rPr>
        <w:t>Annexure "A" to the SLA was a list of sites, together with numbers of guards that the defendant required, and that the plaintiff agreed to supply.</w:t>
      </w:r>
    </w:p>
    <w:p w14:paraId="4BBBAA85"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79897D0A" w14:textId="72238D06"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lastRenderedPageBreak/>
        <w:t>[19]</w:t>
      </w:r>
      <w:r>
        <w:rPr>
          <w:rFonts w:ascii="Arial" w:hAnsi="Arial" w:cs="Arial"/>
          <w:color w:val="000000"/>
          <w:kern w:val="0"/>
          <w:sz w:val="24"/>
          <w:szCs w:val="24"/>
        </w:rPr>
        <w:tab/>
      </w:r>
      <w:r w:rsidR="002203CB">
        <w:rPr>
          <w:rFonts w:ascii="Arial" w:hAnsi="Arial" w:cs="Arial"/>
          <w:color w:val="000000"/>
          <w:kern w:val="0"/>
          <w:sz w:val="24"/>
          <w:szCs w:val="24"/>
        </w:rPr>
        <w:t xml:space="preserve">In terms of clause 3.2 of the SLA, the defendant was entitled </w:t>
      </w:r>
      <w:r w:rsidR="00EB4348">
        <w:rPr>
          <w:rFonts w:ascii="Arial" w:hAnsi="Arial" w:cs="Arial"/>
          <w:color w:val="000000"/>
          <w:kern w:val="0"/>
          <w:sz w:val="24"/>
          <w:szCs w:val="24"/>
        </w:rPr>
        <w:t>at</w:t>
      </w:r>
      <w:r w:rsidR="002203CB">
        <w:rPr>
          <w:rFonts w:ascii="Arial" w:hAnsi="Arial" w:cs="Arial"/>
          <w:color w:val="000000"/>
          <w:kern w:val="0"/>
          <w:sz w:val="24"/>
          <w:szCs w:val="24"/>
        </w:rPr>
        <w:t xml:space="preserve"> any time from the date of commencement of the agreement to add campuses and/or residences to the list contained in Annexure A or to reduce or increase the number of security personnel required on certain conditions</w:t>
      </w:r>
      <w:r w:rsidR="00EB4348">
        <w:rPr>
          <w:rFonts w:ascii="Arial" w:hAnsi="Arial" w:cs="Arial"/>
          <w:color w:val="000000"/>
          <w:kern w:val="0"/>
          <w:sz w:val="24"/>
          <w:szCs w:val="24"/>
        </w:rPr>
        <w:t xml:space="preserve">. The relevant conditions being </w:t>
      </w:r>
      <w:r w:rsidR="002203CB">
        <w:rPr>
          <w:rFonts w:ascii="Arial" w:hAnsi="Arial" w:cs="Arial"/>
          <w:color w:val="000000"/>
          <w:kern w:val="0"/>
          <w:sz w:val="24"/>
          <w:szCs w:val="24"/>
        </w:rPr>
        <w:t>that the defendant would give the plaintiff 30 days' written notice of the addition or withdrawal of the campus or residence or the reduction or increase in security personnel required and upon the additional withdrawal of campuses or residences from the list or the reduction or increase in security personnel, the fees and charges payable to the plaintiff would be increased or reduced in accordance with the charge</w:t>
      </w:r>
      <w:r w:rsidR="00AF5222">
        <w:rPr>
          <w:rFonts w:ascii="Arial" w:hAnsi="Arial" w:cs="Arial"/>
          <w:color w:val="000000"/>
          <w:kern w:val="0"/>
          <w:sz w:val="24"/>
          <w:szCs w:val="24"/>
        </w:rPr>
        <w:t xml:space="preserve"> out rates</w:t>
      </w:r>
      <w:r w:rsidR="002203CB">
        <w:rPr>
          <w:rFonts w:ascii="Arial" w:hAnsi="Arial" w:cs="Arial"/>
          <w:color w:val="000000"/>
          <w:kern w:val="0"/>
          <w:sz w:val="24"/>
          <w:szCs w:val="24"/>
        </w:rPr>
        <w:t xml:space="preserve"> of the contract as contained in Annexure "A".</w:t>
      </w:r>
    </w:p>
    <w:p w14:paraId="2A8EE8D6"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7872B7D" w14:textId="5491A2E8"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[20]</w:t>
      </w:r>
      <w:r>
        <w:rPr>
          <w:rFonts w:ascii="Arial" w:hAnsi="Arial" w:cs="Arial"/>
          <w:color w:val="000000"/>
          <w:kern w:val="0"/>
          <w:sz w:val="24"/>
          <w:szCs w:val="24"/>
        </w:rPr>
        <w:tab/>
      </w:r>
      <w:r w:rsidR="002203CB" w:rsidRPr="00AF5222">
        <w:rPr>
          <w:rFonts w:ascii="Arial" w:hAnsi="Arial" w:cs="Arial"/>
          <w:i/>
          <w:iCs/>
          <w:color w:val="000000"/>
          <w:kern w:val="0"/>
          <w:sz w:val="24"/>
          <w:szCs w:val="24"/>
        </w:rPr>
        <w:t>Prima facie</w:t>
      </w:r>
      <w:r w:rsidR="002203CB">
        <w:rPr>
          <w:rFonts w:ascii="Arial" w:hAnsi="Arial" w:cs="Arial"/>
          <w:color w:val="000000"/>
          <w:kern w:val="0"/>
          <w:sz w:val="24"/>
          <w:szCs w:val="24"/>
        </w:rPr>
        <w:t>, the agreement between the parties contemplated a structured process, to be driven by the defendant on a defined period of notice and in a defined way (being in writing) if either of the locations or number of guards contained in Annexure "A" w</w:t>
      </w:r>
      <w:r w:rsidR="000851FD">
        <w:rPr>
          <w:rFonts w:ascii="Arial" w:hAnsi="Arial" w:cs="Arial"/>
          <w:color w:val="000000"/>
          <w:kern w:val="0"/>
          <w:sz w:val="24"/>
          <w:szCs w:val="24"/>
        </w:rPr>
        <w:t>ere</w:t>
      </w:r>
      <w:r w:rsidR="002203CB">
        <w:rPr>
          <w:rFonts w:ascii="Arial" w:hAnsi="Arial" w:cs="Arial"/>
          <w:color w:val="000000"/>
          <w:kern w:val="0"/>
          <w:sz w:val="24"/>
          <w:szCs w:val="24"/>
        </w:rPr>
        <w:t xml:space="preserve"> to be changed.</w:t>
      </w:r>
    </w:p>
    <w:p w14:paraId="18411447" w14:textId="77777777" w:rsidR="00001024" w:rsidRDefault="00001024"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7E2FD335" w14:textId="342A4479" w:rsidR="003249EF" w:rsidRPr="003249EF"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3249EF">
        <w:rPr>
          <w:rFonts w:ascii="Arial" w:hAnsi="Arial" w:cs="Arial"/>
          <w:color w:val="000000"/>
          <w:kern w:val="0"/>
          <w:sz w:val="24"/>
          <w:szCs w:val="24"/>
        </w:rPr>
        <w:t>[21]</w:t>
      </w:r>
      <w:r w:rsidRPr="003249EF">
        <w:rPr>
          <w:rFonts w:ascii="Arial" w:hAnsi="Arial" w:cs="Arial"/>
          <w:color w:val="000000"/>
          <w:kern w:val="0"/>
          <w:sz w:val="24"/>
          <w:szCs w:val="24"/>
        </w:rPr>
        <w:tab/>
      </w:r>
      <w:r w:rsidR="003249EF" w:rsidRPr="003249EF">
        <w:rPr>
          <w:rFonts w:ascii="Arial" w:hAnsi="Arial" w:cs="Arial"/>
          <w:color w:val="000000"/>
          <w:kern w:val="0"/>
          <w:sz w:val="24"/>
          <w:szCs w:val="24"/>
        </w:rPr>
        <w:t xml:space="preserve">Mr </w:t>
      </w:r>
      <w:r w:rsidR="003249EF" w:rsidRPr="00BD24E1">
        <w:rPr>
          <w:rFonts w:ascii="Arial" w:hAnsi="Arial" w:cs="Arial"/>
          <w:i/>
          <w:color w:val="000000"/>
          <w:kern w:val="0"/>
          <w:sz w:val="24"/>
          <w:szCs w:val="24"/>
        </w:rPr>
        <w:t>Jefferys</w:t>
      </w:r>
      <w:r w:rsidR="003249EF" w:rsidRPr="003249EF">
        <w:rPr>
          <w:rFonts w:ascii="Arial" w:hAnsi="Arial" w:cs="Arial"/>
          <w:color w:val="000000"/>
          <w:kern w:val="0"/>
          <w:sz w:val="24"/>
          <w:szCs w:val="24"/>
        </w:rPr>
        <w:t xml:space="preserve"> </w:t>
      </w:r>
      <w:r w:rsidR="00EA7D68">
        <w:rPr>
          <w:rFonts w:ascii="Arial" w:hAnsi="Arial" w:cs="Arial"/>
          <w:color w:val="000000"/>
          <w:kern w:val="0"/>
          <w:sz w:val="24"/>
          <w:szCs w:val="24"/>
        </w:rPr>
        <w:t>submitted</w:t>
      </w:r>
      <w:r w:rsidR="003249EF" w:rsidRPr="003249EF">
        <w:rPr>
          <w:rFonts w:ascii="Arial" w:hAnsi="Arial" w:cs="Arial"/>
          <w:color w:val="000000"/>
          <w:kern w:val="0"/>
          <w:sz w:val="24"/>
          <w:szCs w:val="24"/>
        </w:rPr>
        <w:t xml:space="preserve"> that the procedure in clause 3.2 was inserted for the benefit of the defendant, who was entitled to waive compliance</w:t>
      </w:r>
      <w:r w:rsidR="00A32321">
        <w:rPr>
          <w:rFonts w:ascii="Arial" w:hAnsi="Arial" w:cs="Arial"/>
          <w:color w:val="000000"/>
          <w:kern w:val="0"/>
          <w:sz w:val="24"/>
          <w:szCs w:val="24"/>
        </w:rPr>
        <w:t xml:space="preserve"> with its terms</w:t>
      </w:r>
      <w:r w:rsidR="003249EF" w:rsidRPr="003249EF">
        <w:rPr>
          <w:rFonts w:ascii="Arial" w:hAnsi="Arial" w:cs="Arial"/>
          <w:color w:val="000000"/>
          <w:kern w:val="0"/>
          <w:sz w:val="24"/>
          <w:szCs w:val="24"/>
        </w:rPr>
        <w:t xml:space="preserve">, in circumstances such as an emergency. He submitted that this is what Mr Dlamini did when giving verbal instructions to the plaintiff to augment the security services </w:t>
      </w:r>
      <w:r w:rsidR="00EA7D68">
        <w:rPr>
          <w:rFonts w:ascii="Arial" w:hAnsi="Arial" w:cs="Arial"/>
          <w:color w:val="000000"/>
          <w:kern w:val="0"/>
          <w:sz w:val="24"/>
          <w:szCs w:val="24"/>
        </w:rPr>
        <w:t>in excess of</w:t>
      </w:r>
      <w:r w:rsidR="003249EF" w:rsidRPr="003249EF">
        <w:rPr>
          <w:rFonts w:ascii="Arial" w:hAnsi="Arial" w:cs="Arial"/>
          <w:color w:val="000000"/>
          <w:kern w:val="0"/>
          <w:sz w:val="24"/>
          <w:szCs w:val="24"/>
        </w:rPr>
        <w:t xml:space="preserve"> what was contemplated, and ultimately enshrined in Annexure "A" to the SLA.</w:t>
      </w:r>
    </w:p>
    <w:p w14:paraId="0BC6A400" w14:textId="77777777" w:rsidR="003249EF" w:rsidRPr="003249EF" w:rsidRDefault="003249EF"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E8E3E55" w14:textId="05449C3B" w:rsidR="003249EF" w:rsidRPr="003249EF"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3249EF">
        <w:rPr>
          <w:rFonts w:ascii="Arial" w:hAnsi="Arial" w:cs="Arial"/>
          <w:color w:val="000000"/>
          <w:kern w:val="0"/>
          <w:sz w:val="24"/>
          <w:szCs w:val="24"/>
        </w:rPr>
        <w:t>[22]</w:t>
      </w:r>
      <w:r w:rsidRPr="003249EF">
        <w:rPr>
          <w:rFonts w:ascii="Arial" w:hAnsi="Arial" w:cs="Arial"/>
          <w:color w:val="000000"/>
          <w:kern w:val="0"/>
          <w:sz w:val="24"/>
          <w:szCs w:val="24"/>
        </w:rPr>
        <w:tab/>
      </w:r>
      <w:r w:rsidR="003249EF" w:rsidRPr="003249EF">
        <w:rPr>
          <w:rFonts w:ascii="Arial" w:hAnsi="Arial" w:cs="Arial"/>
          <w:color w:val="000000"/>
          <w:kern w:val="0"/>
          <w:sz w:val="24"/>
          <w:szCs w:val="24"/>
        </w:rPr>
        <w:t xml:space="preserve">Whilst there may be some attraction to this argument, it is not the plaintiff's case as currently pleaded. The plaintiff has pleaded that the agreement was partly oral </w:t>
      </w:r>
      <w:r w:rsidR="00172927">
        <w:rPr>
          <w:rFonts w:ascii="Arial" w:hAnsi="Arial" w:cs="Arial"/>
          <w:color w:val="000000"/>
          <w:kern w:val="0"/>
          <w:sz w:val="24"/>
          <w:szCs w:val="24"/>
        </w:rPr>
        <w:t xml:space="preserve">(the verbal instructions) </w:t>
      </w:r>
      <w:r w:rsidR="003249EF" w:rsidRPr="003249EF">
        <w:rPr>
          <w:rFonts w:ascii="Arial" w:hAnsi="Arial" w:cs="Arial"/>
          <w:color w:val="000000"/>
          <w:kern w:val="0"/>
          <w:sz w:val="24"/>
          <w:szCs w:val="24"/>
        </w:rPr>
        <w:t xml:space="preserve">and partly written </w:t>
      </w:r>
      <w:r w:rsidR="00172927">
        <w:rPr>
          <w:rFonts w:ascii="Arial" w:hAnsi="Arial" w:cs="Arial"/>
          <w:color w:val="000000"/>
          <w:kern w:val="0"/>
          <w:sz w:val="24"/>
          <w:szCs w:val="24"/>
        </w:rPr>
        <w:t xml:space="preserve">(the SLA) </w:t>
      </w:r>
      <w:r w:rsidR="003249EF" w:rsidRPr="003249EF">
        <w:rPr>
          <w:rFonts w:ascii="Arial" w:hAnsi="Arial" w:cs="Arial"/>
          <w:color w:val="000000"/>
          <w:kern w:val="0"/>
          <w:sz w:val="24"/>
          <w:szCs w:val="24"/>
        </w:rPr>
        <w:t xml:space="preserve">and that there was compliance with the terms of that </w:t>
      </w:r>
      <w:r w:rsidR="00172927">
        <w:rPr>
          <w:rFonts w:ascii="Arial" w:hAnsi="Arial" w:cs="Arial"/>
          <w:color w:val="000000"/>
          <w:kern w:val="0"/>
          <w:sz w:val="24"/>
          <w:szCs w:val="24"/>
        </w:rPr>
        <w:t xml:space="preserve">composite </w:t>
      </w:r>
      <w:r w:rsidR="003249EF" w:rsidRPr="003249EF">
        <w:rPr>
          <w:rFonts w:ascii="Arial" w:hAnsi="Arial" w:cs="Arial"/>
          <w:color w:val="000000"/>
          <w:kern w:val="0"/>
          <w:sz w:val="24"/>
          <w:szCs w:val="24"/>
        </w:rPr>
        <w:t xml:space="preserve">agreement. It has not pleaded </w:t>
      </w:r>
      <w:r w:rsidR="006E0C7E">
        <w:rPr>
          <w:rFonts w:ascii="Arial" w:hAnsi="Arial" w:cs="Arial"/>
          <w:color w:val="000000"/>
          <w:kern w:val="0"/>
          <w:sz w:val="24"/>
          <w:szCs w:val="24"/>
        </w:rPr>
        <w:t xml:space="preserve">that the instructions arose out of </w:t>
      </w:r>
      <w:r w:rsidR="003249EF" w:rsidRPr="003249EF">
        <w:rPr>
          <w:rFonts w:ascii="Arial" w:hAnsi="Arial" w:cs="Arial"/>
          <w:color w:val="000000"/>
          <w:kern w:val="0"/>
          <w:sz w:val="24"/>
          <w:szCs w:val="24"/>
        </w:rPr>
        <w:t>a waiver of the defendant's rights under the SLA</w:t>
      </w:r>
      <w:r w:rsidR="00E82E1C">
        <w:rPr>
          <w:rStyle w:val="FootnoteReference"/>
          <w:rFonts w:ascii="Arial" w:hAnsi="Arial" w:cs="Arial"/>
          <w:color w:val="000000"/>
          <w:kern w:val="0"/>
          <w:sz w:val="24"/>
          <w:szCs w:val="24"/>
        </w:rPr>
        <w:footnoteReference w:id="4"/>
      </w:r>
      <w:r w:rsidR="003249EF" w:rsidRPr="003249EF">
        <w:rPr>
          <w:rFonts w:ascii="Arial" w:hAnsi="Arial" w:cs="Arial"/>
          <w:color w:val="000000"/>
          <w:kern w:val="0"/>
          <w:sz w:val="24"/>
          <w:szCs w:val="24"/>
        </w:rPr>
        <w:t xml:space="preserve"> </w:t>
      </w:r>
      <w:r w:rsidR="002B763B">
        <w:rPr>
          <w:rFonts w:ascii="Arial" w:hAnsi="Arial" w:cs="Arial"/>
          <w:color w:val="000000"/>
          <w:kern w:val="0"/>
          <w:sz w:val="24"/>
          <w:szCs w:val="24"/>
        </w:rPr>
        <w:t xml:space="preserve">or that those rights could be </w:t>
      </w:r>
      <w:r w:rsidR="00E82E1C">
        <w:rPr>
          <w:rFonts w:ascii="Arial" w:hAnsi="Arial" w:cs="Arial"/>
          <w:color w:val="000000"/>
          <w:kern w:val="0"/>
          <w:sz w:val="24"/>
          <w:szCs w:val="24"/>
        </w:rPr>
        <w:t>waived</w:t>
      </w:r>
      <w:r w:rsidR="0047475D">
        <w:rPr>
          <w:rFonts w:ascii="Arial" w:hAnsi="Arial" w:cs="Arial"/>
          <w:color w:val="000000"/>
          <w:kern w:val="0"/>
          <w:sz w:val="24"/>
          <w:szCs w:val="24"/>
        </w:rPr>
        <w:t>,</w:t>
      </w:r>
      <w:r w:rsidR="007A4EDC">
        <w:rPr>
          <w:rStyle w:val="FootnoteReference"/>
          <w:rFonts w:ascii="Arial" w:hAnsi="Arial" w:cs="Arial"/>
          <w:color w:val="000000"/>
          <w:kern w:val="0"/>
          <w:sz w:val="24"/>
          <w:szCs w:val="24"/>
        </w:rPr>
        <w:footnoteReference w:id="5"/>
      </w:r>
      <w:r w:rsidR="002B763B">
        <w:rPr>
          <w:rFonts w:ascii="Arial" w:hAnsi="Arial" w:cs="Arial"/>
          <w:color w:val="000000"/>
          <w:kern w:val="0"/>
          <w:sz w:val="24"/>
          <w:szCs w:val="24"/>
        </w:rPr>
        <w:t xml:space="preserve"> </w:t>
      </w:r>
      <w:r w:rsidR="003249EF" w:rsidRPr="003249EF">
        <w:rPr>
          <w:rFonts w:ascii="Arial" w:hAnsi="Arial" w:cs="Arial"/>
          <w:color w:val="000000"/>
          <w:kern w:val="0"/>
          <w:sz w:val="24"/>
          <w:szCs w:val="24"/>
        </w:rPr>
        <w:t xml:space="preserve">and </w:t>
      </w:r>
      <w:r w:rsidR="002B763B">
        <w:rPr>
          <w:rFonts w:ascii="Arial" w:hAnsi="Arial" w:cs="Arial"/>
          <w:color w:val="000000"/>
          <w:kern w:val="0"/>
          <w:sz w:val="24"/>
          <w:szCs w:val="24"/>
        </w:rPr>
        <w:t xml:space="preserve">this </w:t>
      </w:r>
      <w:r w:rsidR="003249EF" w:rsidRPr="003249EF">
        <w:rPr>
          <w:rFonts w:ascii="Arial" w:hAnsi="Arial" w:cs="Arial"/>
          <w:color w:val="000000"/>
          <w:kern w:val="0"/>
          <w:sz w:val="24"/>
          <w:szCs w:val="24"/>
        </w:rPr>
        <w:t xml:space="preserve">is not, therefore, an argument that I </w:t>
      </w:r>
      <w:r w:rsidR="00EA7D68">
        <w:rPr>
          <w:rFonts w:ascii="Arial" w:hAnsi="Arial" w:cs="Arial"/>
          <w:color w:val="000000"/>
          <w:kern w:val="0"/>
          <w:sz w:val="24"/>
          <w:szCs w:val="24"/>
        </w:rPr>
        <w:t xml:space="preserve">could have </w:t>
      </w:r>
      <w:r w:rsidR="003249EF" w:rsidRPr="003249EF">
        <w:rPr>
          <w:rFonts w:ascii="Arial" w:hAnsi="Arial" w:cs="Arial"/>
          <w:color w:val="000000"/>
          <w:kern w:val="0"/>
          <w:sz w:val="24"/>
          <w:szCs w:val="24"/>
        </w:rPr>
        <w:t>entertain</w:t>
      </w:r>
      <w:r w:rsidR="00EA7D68">
        <w:rPr>
          <w:rFonts w:ascii="Arial" w:hAnsi="Arial" w:cs="Arial"/>
          <w:color w:val="000000"/>
          <w:kern w:val="0"/>
          <w:sz w:val="24"/>
          <w:szCs w:val="24"/>
        </w:rPr>
        <w:t>ed</w:t>
      </w:r>
      <w:r w:rsidR="003249EF" w:rsidRPr="003249EF">
        <w:rPr>
          <w:rFonts w:ascii="Arial" w:hAnsi="Arial" w:cs="Arial"/>
          <w:color w:val="000000"/>
          <w:kern w:val="0"/>
          <w:sz w:val="24"/>
          <w:szCs w:val="24"/>
        </w:rPr>
        <w:t xml:space="preserve"> from the bar at this stage of the proceedings.</w:t>
      </w:r>
    </w:p>
    <w:p w14:paraId="11FA34C6" w14:textId="77777777" w:rsidR="003249EF" w:rsidRPr="003249EF" w:rsidRDefault="003249EF"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6C74700" w14:textId="66667FE0" w:rsidR="003249EF" w:rsidRPr="003249EF"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3249EF">
        <w:rPr>
          <w:rFonts w:ascii="Arial" w:hAnsi="Arial" w:cs="Arial"/>
          <w:color w:val="000000"/>
          <w:kern w:val="0"/>
          <w:sz w:val="24"/>
          <w:szCs w:val="24"/>
        </w:rPr>
        <w:t>[23]</w:t>
      </w:r>
      <w:r w:rsidRPr="003249EF">
        <w:rPr>
          <w:rFonts w:ascii="Arial" w:hAnsi="Arial" w:cs="Arial"/>
          <w:color w:val="000000"/>
          <w:kern w:val="0"/>
          <w:sz w:val="24"/>
          <w:szCs w:val="24"/>
        </w:rPr>
        <w:tab/>
      </w:r>
      <w:r w:rsidR="003249EF" w:rsidRPr="003249EF">
        <w:rPr>
          <w:rFonts w:ascii="Arial" w:hAnsi="Arial" w:cs="Arial"/>
          <w:color w:val="000000"/>
          <w:kern w:val="0"/>
          <w:sz w:val="24"/>
          <w:szCs w:val="24"/>
        </w:rPr>
        <w:t>The question therefore remains: has the defendant established a triable defence by relying on the express terms of the agreement and arguing that any oral "agreement" that does not comply with the terms of the SLA is neither valid nor binding?</w:t>
      </w:r>
    </w:p>
    <w:p w14:paraId="279C3AC5"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2F8761AC" w14:textId="02893FF0"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[24]</w:t>
      </w:r>
      <w:r>
        <w:rPr>
          <w:rFonts w:ascii="Arial" w:hAnsi="Arial" w:cs="Arial"/>
          <w:color w:val="000000"/>
          <w:kern w:val="0"/>
          <w:sz w:val="24"/>
          <w:szCs w:val="24"/>
        </w:rPr>
        <w:tab/>
      </w:r>
      <w:r w:rsidR="002203CB">
        <w:rPr>
          <w:rFonts w:ascii="Arial" w:hAnsi="Arial" w:cs="Arial"/>
          <w:color w:val="000000"/>
          <w:kern w:val="0"/>
          <w:sz w:val="24"/>
          <w:szCs w:val="24"/>
        </w:rPr>
        <w:t xml:space="preserve">It </w:t>
      </w:r>
      <w:r w:rsidR="00AF5222">
        <w:rPr>
          <w:rFonts w:ascii="Arial" w:hAnsi="Arial" w:cs="Arial"/>
          <w:color w:val="000000"/>
          <w:kern w:val="0"/>
          <w:sz w:val="24"/>
          <w:szCs w:val="24"/>
        </w:rPr>
        <w:t>is</w:t>
      </w:r>
      <w:r w:rsidR="002203CB">
        <w:rPr>
          <w:rFonts w:ascii="Arial" w:hAnsi="Arial" w:cs="Arial"/>
          <w:color w:val="000000"/>
          <w:kern w:val="0"/>
          <w:sz w:val="24"/>
          <w:szCs w:val="24"/>
        </w:rPr>
        <w:t xml:space="preserve"> common ground between the parties that the "augmented" services were communicated orally by Mr Dlamini and were not contained in writing on notice to the plaintiff.</w:t>
      </w:r>
    </w:p>
    <w:p w14:paraId="77BACF9C"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4BB827D" w14:textId="23FED6F5"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[25]</w:t>
      </w:r>
      <w:r>
        <w:rPr>
          <w:rFonts w:ascii="Arial" w:hAnsi="Arial" w:cs="Arial"/>
          <w:color w:val="000000"/>
          <w:kern w:val="0"/>
          <w:sz w:val="24"/>
          <w:szCs w:val="24"/>
        </w:rPr>
        <w:tab/>
      </w:r>
      <w:r w:rsidR="008C045A">
        <w:rPr>
          <w:rFonts w:ascii="Arial" w:hAnsi="Arial" w:cs="Arial"/>
          <w:color w:val="000000"/>
          <w:kern w:val="0"/>
          <w:sz w:val="24"/>
          <w:szCs w:val="24"/>
        </w:rPr>
        <w:t>On a plain reading of the SLA, and g</w:t>
      </w:r>
      <w:r w:rsidR="002203CB">
        <w:rPr>
          <w:rFonts w:ascii="Arial" w:hAnsi="Arial" w:cs="Arial"/>
          <w:color w:val="000000"/>
          <w:kern w:val="0"/>
          <w:sz w:val="24"/>
          <w:szCs w:val="24"/>
        </w:rPr>
        <w:t xml:space="preserve">iven the </w:t>
      </w:r>
      <w:r w:rsidR="00834C71">
        <w:rPr>
          <w:rFonts w:ascii="Arial" w:hAnsi="Arial" w:cs="Arial"/>
          <w:color w:val="000000"/>
          <w:kern w:val="0"/>
          <w:sz w:val="24"/>
          <w:szCs w:val="24"/>
        </w:rPr>
        <w:t xml:space="preserve">terms of the </w:t>
      </w:r>
      <w:r w:rsidR="002203CB">
        <w:rPr>
          <w:rFonts w:ascii="Arial" w:hAnsi="Arial" w:cs="Arial"/>
          <w:color w:val="000000"/>
          <w:kern w:val="0"/>
          <w:sz w:val="24"/>
          <w:szCs w:val="24"/>
        </w:rPr>
        <w:t xml:space="preserve">non-variation clause, </w:t>
      </w:r>
      <w:r w:rsidR="0074367E">
        <w:rPr>
          <w:rFonts w:ascii="Arial" w:hAnsi="Arial" w:cs="Arial"/>
          <w:color w:val="000000"/>
          <w:kern w:val="0"/>
          <w:sz w:val="24"/>
          <w:szCs w:val="24"/>
        </w:rPr>
        <w:t xml:space="preserve">it is certainly open to the defendant to argue that </w:t>
      </w:r>
      <w:r w:rsidR="002203CB">
        <w:rPr>
          <w:rFonts w:ascii="Arial" w:hAnsi="Arial" w:cs="Arial"/>
          <w:color w:val="000000"/>
          <w:kern w:val="0"/>
          <w:sz w:val="24"/>
          <w:szCs w:val="24"/>
        </w:rPr>
        <w:t xml:space="preserve">the addition or reduction in the number of guards or the locations at which they were or were not to render services could not be given orally </w:t>
      </w:r>
      <w:r w:rsidR="00F610CF">
        <w:rPr>
          <w:rFonts w:ascii="Arial" w:hAnsi="Arial" w:cs="Arial"/>
          <w:color w:val="000000"/>
          <w:kern w:val="0"/>
          <w:sz w:val="24"/>
          <w:szCs w:val="24"/>
        </w:rPr>
        <w:t>unless</w:t>
      </w:r>
      <w:r w:rsidR="002203CB">
        <w:rPr>
          <w:rFonts w:ascii="Arial" w:hAnsi="Arial" w:cs="Arial"/>
          <w:color w:val="000000"/>
          <w:kern w:val="0"/>
          <w:sz w:val="24"/>
          <w:szCs w:val="24"/>
        </w:rPr>
        <w:t xml:space="preserve"> clause 3.2 was varied to permit this. This is because the method and timing of these increases or reductions </w:t>
      </w:r>
      <w:r w:rsidR="0074367E">
        <w:rPr>
          <w:rFonts w:ascii="Arial" w:hAnsi="Arial" w:cs="Arial"/>
          <w:color w:val="000000"/>
          <w:kern w:val="0"/>
          <w:sz w:val="24"/>
          <w:szCs w:val="24"/>
        </w:rPr>
        <w:t xml:space="preserve">were required </w:t>
      </w:r>
      <w:r w:rsidR="002203CB">
        <w:rPr>
          <w:rFonts w:ascii="Arial" w:hAnsi="Arial" w:cs="Arial"/>
          <w:color w:val="000000"/>
          <w:kern w:val="0"/>
          <w:sz w:val="24"/>
          <w:szCs w:val="24"/>
        </w:rPr>
        <w:t>to be in writing and a variation to delete that provision likewise would have had to be in writing and signed by both parties. This does not appear to have occurred.</w:t>
      </w:r>
    </w:p>
    <w:p w14:paraId="3889E820"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1D9AF0FD" w14:textId="4BB96FB2"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[26]</w:t>
      </w:r>
      <w:r>
        <w:rPr>
          <w:rFonts w:ascii="Arial" w:hAnsi="Arial" w:cs="Arial"/>
          <w:color w:val="000000"/>
          <w:kern w:val="0"/>
          <w:sz w:val="24"/>
          <w:szCs w:val="24"/>
        </w:rPr>
        <w:tab/>
      </w:r>
      <w:r w:rsidR="002203CB">
        <w:rPr>
          <w:rFonts w:ascii="Arial" w:hAnsi="Arial" w:cs="Arial"/>
          <w:color w:val="000000"/>
          <w:kern w:val="0"/>
          <w:sz w:val="24"/>
          <w:szCs w:val="24"/>
        </w:rPr>
        <w:t xml:space="preserve">That the correct processes were not followed appears also to be confirmed by the contents of the </w:t>
      </w:r>
      <w:r w:rsidR="0027473D">
        <w:rPr>
          <w:rFonts w:ascii="Arial" w:hAnsi="Arial" w:cs="Arial"/>
          <w:color w:val="000000"/>
          <w:kern w:val="0"/>
          <w:sz w:val="24"/>
          <w:szCs w:val="24"/>
        </w:rPr>
        <w:t>p</w:t>
      </w:r>
      <w:r w:rsidR="002203CB">
        <w:rPr>
          <w:rFonts w:ascii="Arial" w:hAnsi="Arial" w:cs="Arial"/>
          <w:color w:val="000000"/>
          <w:kern w:val="0"/>
          <w:sz w:val="24"/>
          <w:szCs w:val="24"/>
        </w:rPr>
        <w:t>roposal, which as I have stated, is annexed to the particulars of claim as "</w:t>
      </w:r>
      <w:r w:rsidR="00F610CF">
        <w:rPr>
          <w:rFonts w:ascii="Arial" w:hAnsi="Arial" w:cs="Arial"/>
          <w:color w:val="000000"/>
          <w:kern w:val="0"/>
          <w:sz w:val="24"/>
          <w:szCs w:val="24"/>
        </w:rPr>
        <w:t>E</w:t>
      </w:r>
      <w:r w:rsidR="002203CB">
        <w:rPr>
          <w:rFonts w:ascii="Arial" w:hAnsi="Arial" w:cs="Arial"/>
          <w:color w:val="000000"/>
          <w:kern w:val="0"/>
          <w:sz w:val="24"/>
          <w:szCs w:val="24"/>
        </w:rPr>
        <w:t>".</w:t>
      </w:r>
    </w:p>
    <w:p w14:paraId="5C1BD9D3"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33804B2B" w14:textId="164E0F9B"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[27]</w:t>
      </w:r>
      <w:r>
        <w:rPr>
          <w:rFonts w:ascii="Arial" w:hAnsi="Arial" w:cs="Arial"/>
          <w:color w:val="000000"/>
          <w:kern w:val="0"/>
          <w:sz w:val="24"/>
          <w:szCs w:val="24"/>
        </w:rPr>
        <w:tab/>
      </w:r>
      <w:r w:rsidR="002203CB">
        <w:rPr>
          <w:rFonts w:ascii="Arial" w:hAnsi="Arial" w:cs="Arial"/>
          <w:color w:val="000000"/>
          <w:kern w:val="0"/>
          <w:sz w:val="24"/>
          <w:szCs w:val="24"/>
        </w:rPr>
        <w:t>This proposal seeks authority to pay various invoices "for additional manpower" when "no formal written instruction was given to the service provider" (being the plaintiff), nor was "a proper procedure followed". The proposal sought approval of "this deviation".</w:t>
      </w:r>
    </w:p>
    <w:p w14:paraId="5BD09074"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6B429831" w14:textId="08AAAA25"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[28]</w:t>
      </w:r>
      <w:r>
        <w:rPr>
          <w:rFonts w:ascii="Arial" w:hAnsi="Arial" w:cs="Arial"/>
          <w:color w:val="000000"/>
          <w:kern w:val="0"/>
          <w:sz w:val="24"/>
          <w:szCs w:val="24"/>
        </w:rPr>
        <w:tab/>
      </w:r>
      <w:r w:rsidR="002203CB" w:rsidRPr="00F610CF">
        <w:rPr>
          <w:rFonts w:ascii="Arial" w:hAnsi="Arial" w:cs="Arial"/>
          <w:i/>
          <w:iCs/>
          <w:color w:val="000000"/>
          <w:kern w:val="0"/>
          <w:sz w:val="24"/>
          <w:szCs w:val="24"/>
        </w:rPr>
        <w:t>Prima facie</w:t>
      </w:r>
      <w:r w:rsidR="002203CB">
        <w:rPr>
          <w:rFonts w:ascii="Arial" w:hAnsi="Arial" w:cs="Arial"/>
          <w:color w:val="000000"/>
          <w:kern w:val="0"/>
          <w:sz w:val="24"/>
          <w:szCs w:val="24"/>
        </w:rPr>
        <w:t>, the proposal was no more than a proposal and although it was signed by various officials, including the Deputy Vice Chancellor of the defendant, it was not signed by the Vice Chancellor (who, I pause to mention, sign</w:t>
      </w:r>
      <w:r w:rsidR="00E360AD">
        <w:rPr>
          <w:rFonts w:ascii="Arial" w:hAnsi="Arial" w:cs="Arial"/>
          <w:color w:val="000000"/>
          <w:kern w:val="0"/>
          <w:sz w:val="24"/>
          <w:szCs w:val="24"/>
        </w:rPr>
        <w:t>ed</w:t>
      </w:r>
      <w:r w:rsidR="002203CB">
        <w:rPr>
          <w:rFonts w:ascii="Arial" w:hAnsi="Arial" w:cs="Arial"/>
          <w:color w:val="000000"/>
          <w:kern w:val="0"/>
          <w:sz w:val="24"/>
          <w:szCs w:val="24"/>
        </w:rPr>
        <w:t xml:space="preserve"> the SLA).</w:t>
      </w:r>
    </w:p>
    <w:p w14:paraId="74D578C6"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238CFE87" w14:textId="7155EE7A" w:rsidR="002203CB" w:rsidRPr="00C56459"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C56459">
        <w:rPr>
          <w:rFonts w:ascii="Arial" w:hAnsi="Arial" w:cs="Arial"/>
          <w:color w:val="000000"/>
          <w:kern w:val="0"/>
          <w:sz w:val="24"/>
          <w:szCs w:val="24"/>
        </w:rPr>
        <w:t>[29]</w:t>
      </w:r>
      <w:r w:rsidRPr="00C56459">
        <w:rPr>
          <w:rFonts w:ascii="Arial" w:hAnsi="Arial" w:cs="Arial"/>
          <w:color w:val="000000"/>
          <w:kern w:val="0"/>
          <w:sz w:val="24"/>
          <w:szCs w:val="24"/>
        </w:rPr>
        <w:tab/>
      </w:r>
      <w:r w:rsidR="002203CB" w:rsidRPr="00C56459">
        <w:rPr>
          <w:rFonts w:ascii="Arial" w:hAnsi="Arial" w:cs="Arial"/>
          <w:color w:val="000000"/>
          <w:kern w:val="0"/>
          <w:sz w:val="24"/>
          <w:szCs w:val="24"/>
        </w:rPr>
        <w:t>Further, the defendant did not make payment in line with the proposal, supporting at least one interpretation being that the proposal was not accepted.</w:t>
      </w:r>
      <w:r w:rsidR="00C56459" w:rsidRPr="00C56459">
        <w:rPr>
          <w:rFonts w:ascii="Arial" w:hAnsi="Arial" w:cs="Arial"/>
          <w:color w:val="000000"/>
          <w:kern w:val="0"/>
          <w:sz w:val="24"/>
          <w:szCs w:val="24"/>
        </w:rPr>
        <w:t xml:space="preserve"> </w:t>
      </w:r>
      <w:r w:rsidR="002203CB" w:rsidRPr="00C56459">
        <w:rPr>
          <w:rFonts w:ascii="Arial" w:hAnsi="Arial" w:cs="Arial"/>
          <w:color w:val="000000"/>
          <w:kern w:val="0"/>
          <w:sz w:val="24"/>
          <w:szCs w:val="24"/>
        </w:rPr>
        <w:t xml:space="preserve">This is what the </w:t>
      </w:r>
      <w:r w:rsidR="002203CB" w:rsidRPr="00C56459">
        <w:rPr>
          <w:rFonts w:ascii="Arial" w:hAnsi="Arial" w:cs="Arial"/>
          <w:color w:val="000000"/>
          <w:kern w:val="0"/>
          <w:sz w:val="24"/>
          <w:szCs w:val="24"/>
        </w:rPr>
        <w:lastRenderedPageBreak/>
        <w:t xml:space="preserve">defendant has </w:t>
      </w:r>
      <w:r w:rsidR="00BA5544" w:rsidRPr="00C56459">
        <w:rPr>
          <w:rFonts w:ascii="Arial" w:hAnsi="Arial" w:cs="Arial"/>
          <w:color w:val="000000"/>
          <w:kern w:val="0"/>
          <w:sz w:val="24"/>
          <w:szCs w:val="24"/>
        </w:rPr>
        <w:t>pleaded</w:t>
      </w:r>
      <w:r w:rsidR="002203CB" w:rsidRPr="00C56459">
        <w:rPr>
          <w:rFonts w:ascii="Arial" w:hAnsi="Arial" w:cs="Arial"/>
          <w:color w:val="000000"/>
          <w:kern w:val="0"/>
          <w:sz w:val="24"/>
          <w:szCs w:val="24"/>
        </w:rPr>
        <w:t>, a position which it has maintained consistently.</w:t>
      </w:r>
    </w:p>
    <w:p w14:paraId="730D3437"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C992481" w14:textId="7407FBDB"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[30]</w:t>
      </w:r>
      <w:r>
        <w:rPr>
          <w:rFonts w:ascii="Arial" w:hAnsi="Arial" w:cs="Arial"/>
          <w:color w:val="000000"/>
          <w:kern w:val="0"/>
          <w:sz w:val="24"/>
          <w:szCs w:val="24"/>
        </w:rPr>
        <w:tab/>
      </w:r>
      <w:r w:rsidR="002203CB">
        <w:rPr>
          <w:rFonts w:ascii="Arial" w:hAnsi="Arial" w:cs="Arial"/>
          <w:color w:val="000000"/>
          <w:kern w:val="0"/>
          <w:sz w:val="24"/>
          <w:szCs w:val="24"/>
        </w:rPr>
        <w:t>The parties agree on two material things: there was a written agreement concluded that contemplated a specific process to be followed if the services to be rendered and/or the locations at which the services were to be rendered were going to be changed, and that the additional or "augmented" services were not requested in writing by the defendant.</w:t>
      </w:r>
    </w:p>
    <w:p w14:paraId="7A1A52E2"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EEAA920" w14:textId="6EFCD1C2"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[31]</w:t>
      </w:r>
      <w:r>
        <w:rPr>
          <w:rFonts w:ascii="Arial" w:hAnsi="Arial" w:cs="Arial"/>
          <w:color w:val="000000"/>
          <w:kern w:val="0"/>
          <w:sz w:val="24"/>
          <w:szCs w:val="24"/>
        </w:rPr>
        <w:tab/>
      </w:r>
      <w:r w:rsidR="002203CB">
        <w:rPr>
          <w:rFonts w:ascii="Arial" w:hAnsi="Arial" w:cs="Arial"/>
          <w:color w:val="000000"/>
          <w:kern w:val="0"/>
          <w:sz w:val="24"/>
          <w:szCs w:val="24"/>
        </w:rPr>
        <w:t xml:space="preserve">Given this common ground, it seems to me that the defendant's defence cannot be said to be </w:t>
      </w:r>
      <w:r w:rsidR="002203CB" w:rsidRPr="00F610CF">
        <w:rPr>
          <w:rFonts w:ascii="Arial" w:hAnsi="Arial" w:cs="Arial"/>
          <w:i/>
          <w:iCs/>
          <w:color w:val="000000"/>
          <w:kern w:val="0"/>
          <w:sz w:val="24"/>
          <w:szCs w:val="24"/>
        </w:rPr>
        <w:t>mala fide</w:t>
      </w:r>
      <w:r w:rsidR="002203CB">
        <w:rPr>
          <w:rFonts w:ascii="Arial" w:hAnsi="Arial" w:cs="Arial"/>
          <w:color w:val="000000"/>
          <w:kern w:val="0"/>
          <w:sz w:val="24"/>
          <w:szCs w:val="24"/>
        </w:rPr>
        <w:t xml:space="preserve"> or dilatory. The question of whether there could be oral portions of the agreement in the face of a non-variation clause is a legitimate challenge, and if services that were rendered were not rendered in terms of a contract, it is an open question whether the plaintiff can seek payment in terms of a contract that did not contemplate those specific services.</w:t>
      </w:r>
    </w:p>
    <w:p w14:paraId="6B6728BC"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6F9294A7" w14:textId="5F9B9700"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[32]</w:t>
      </w:r>
      <w:r>
        <w:rPr>
          <w:rFonts w:ascii="Arial" w:hAnsi="Arial" w:cs="Arial"/>
          <w:color w:val="000000"/>
          <w:kern w:val="0"/>
          <w:sz w:val="24"/>
          <w:szCs w:val="24"/>
        </w:rPr>
        <w:tab/>
      </w:r>
      <w:r w:rsidR="002203CB">
        <w:rPr>
          <w:rFonts w:ascii="Arial" w:hAnsi="Arial" w:cs="Arial"/>
          <w:color w:val="000000"/>
          <w:kern w:val="0"/>
          <w:sz w:val="24"/>
          <w:szCs w:val="24"/>
        </w:rPr>
        <w:t>I am not required, and do not propose, to express a view on whether the plaintiff will be able to overcome these defences</w:t>
      </w:r>
      <w:r w:rsidR="000C2AC7">
        <w:rPr>
          <w:rStyle w:val="FootnoteReference"/>
          <w:rFonts w:ascii="Arial" w:hAnsi="Arial" w:cs="Arial"/>
          <w:color w:val="000000"/>
          <w:kern w:val="0"/>
          <w:sz w:val="24"/>
          <w:szCs w:val="24"/>
        </w:rPr>
        <w:footnoteReference w:id="6"/>
      </w:r>
      <w:r w:rsidR="002203CB">
        <w:rPr>
          <w:rFonts w:ascii="Arial" w:hAnsi="Arial" w:cs="Arial"/>
          <w:color w:val="000000"/>
          <w:kern w:val="0"/>
          <w:sz w:val="24"/>
          <w:szCs w:val="24"/>
        </w:rPr>
        <w:t xml:space="preserve"> and limit myself to finding that the defences raise triable issues which, if resolved in favour of the defendant, may well constitute a complete answer to the plaintiff's claims.</w:t>
      </w:r>
    </w:p>
    <w:p w14:paraId="655DBB49"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7E6B9A8" w14:textId="05E605C3"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[33]</w:t>
      </w:r>
      <w:r>
        <w:rPr>
          <w:rFonts w:ascii="Arial" w:hAnsi="Arial" w:cs="Arial"/>
          <w:color w:val="000000"/>
          <w:kern w:val="0"/>
          <w:sz w:val="24"/>
          <w:szCs w:val="24"/>
        </w:rPr>
        <w:tab/>
      </w:r>
      <w:r w:rsidR="002203CB">
        <w:rPr>
          <w:rFonts w:ascii="Arial" w:hAnsi="Arial" w:cs="Arial"/>
          <w:color w:val="000000"/>
          <w:kern w:val="0"/>
          <w:sz w:val="24"/>
          <w:szCs w:val="24"/>
        </w:rPr>
        <w:t>In the circumstances, the plaintiff has not made out a case for summary judgment against the defendant.</w:t>
      </w:r>
    </w:p>
    <w:p w14:paraId="07F91248" w14:textId="793EF8A5" w:rsidR="000876A5" w:rsidRDefault="000876A5" w:rsidP="000876A5">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96D4F93" w14:textId="4D82F166" w:rsidR="002203CB" w:rsidRPr="000876A5" w:rsidRDefault="000876A5" w:rsidP="00215278">
      <w:pPr>
        <w:widowControl w:val="0"/>
        <w:tabs>
          <w:tab w:val="left" w:pos="709"/>
        </w:tabs>
        <w:autoSpaceDE w:val="0"/>
        <w:autoSpaceDN w:val="0"/>
        <w:adjustRightInd w:val="0"/>
        <w:spacing w:after="0" w:line="360" w:lineRule="auto"/>
        <w:jc w:val="both"/>
        <w:rPr>
          <w:rFonts w:ascii="Arial" w:hAnsi="Arial" w:cs="Arial"/>
          <w:b/>
          <w:color w:val="000000"/>
          <w:kern w:val="0"/>
          <w:sz w:val="24"/>
          <w:szCs w:val="24"/>
        </w:rPr>
      </w:pPr>
      <w:r>
        <w:rPr>
          <w:rFonts w:ascii="Arial" w:hAnsi="Arial" w:cs="Arial"/>
          <w:b/>
          <w:color w:val="000000"/>
          <w:kern w:val="0"/>
          <w:sz w:val="24"/>
          <w:szCs w:val="24"/>
        </w:rPr>
        <w:t>Costs</w:t>
      </w:r>
    </w:p>
    <w:p w14:paraId="7283FB35" w14:textId="5412E2AD"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42D26ECD" w14:textId="723C145C" w:rsidR="002203CB" w:rsidRPr="00C56459"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C56459">
        <w:rPr>
          <w:rFonts w:ascii="Arial" w:hAnsi="Arial" w:cs="Arial"/>
          <w:color w:val="000000"/>
          <w:kern w:val="0"/>
          <w:sz w:val="24"/>
          <w:szCs w:val="24"/>
        </w:rPr>
        <w:t>[34]</w:t>
      </w:r>
      <w:r w:rsidRPr="00C56459">
        <w:rPr>
          <w:rFonts w:ascii="Arial" w:hAnsi="Arial" w:cs="Arial"/>
          <w:color w:val="000000"/>
          <w:kern w:val="0"/>
          <w:sz w:val="24"/>
          <w:szCs w:val="24"/>
        </w:rPr>
        <w:tab/>
      </w:r>
      <w:r w:rsidR="002203CB" w:rsidRPr="00C56459">
        <w:rPr>
          <w:rFonts w:ascii="Arial" w:hAnsi="Arial" w:cs="Arial"/>
          <w:color w:val="000000"/>
          <w:kern w:val="0"/>
          <w:sz w:val="24"/>
          <w:szCs w:val="24"/>
        </w:rPr>
        <w:t>The plaintiff has been aware of the defendant's defence since it received annexure "H" to the particulars on or about 5 December 2022.</w:t>
      </w:r>
      <w:r w:rsidR="00C56459" w:rsidRPr="00C56459">
        <w:rPr>
          <w:rFonts w:ascii="Arial" w:hAnsi="Arial" w:cs="Arial"/>
          <w:color w:val="000000"/>
          <w:kern w:val="0"/>
          <w:sz w:val="24"/>
          <w:szCs w:val="24"/>
        </w:rPr>
        <w:t xml:space="preserve"> </w:t>
      </w:r>
      <w:r w:rsidR="002203CB" w:rsidRPr="00C56459">
        <w:rPr>
          <w:rFonts w:ascii="Arial" w:hAnsi="Arial" w:cs="Arial"/>
          <w:color w:val="000000"/>
          <w:kern w:val="0"/>
          <w:sz w:val="24"/>
          <w:szCs w:val="24"/>
        </w:rPr>
        <w:t xml:space="preserve">Neither in that letter, nor in the </w:t>
      </w:r>
      <w:r w:rsidR="000876A5" w:rsidRPr="00C56459">
        <w:rPr>
          <w:rFonts w:ascii="Arial" w:hAnsi="Arial" w:cs="Arial"/>
          <w:color w:val="000000"/>
          <w:kern w:val="0"/>
          <w:sz w:val="24"/>
          <w:szCs w:val="24"/>
        </w:rPr>
        <w:t>p</w:t>
      </w:r>
      <w:r w:rsidR="002203CB" w:rsidRPr="00C56459">
        <w:rPr>
          <w:rFonts w:ascii="Arial" w:hAnsi="Arial" w:cs="Arial"/>
          <w:color w:val="000000"/>
          <w:kern w:val="0"/>
          <w:sz w:val="24"/>
          <w:szCs w:val="24"/>
        </w:rPr>
        <w:t xml:space="preserve">lea </w:t>
      </w:r>
      <w:r w:rsidR="00F610CF" w:rsidRPr="00C56459">
        <w:rPr>
          <w:rFonts w:ascii="Arial" w:hAnsi="Arial" w:cs="Arial"/>
          <w:color w:val="000000"/>
          <w:kern w:val="0"/>
          <w:sz w:val="24"/>
          <w:szCs w:val="24"/>
        </w:rPr>
        <w:t>does</w:t>
      </w:r>
      <w:r w:rsidR="002203CB" w:rsidRPr="00C56459">
        <w:rPr>
          <w:rFonts w:ascii="Arial" w:hAnsi="Arial" w:cs="Arial"/>
          <w:color w:val="000000"/>
          <w:kern w:val="0"/>
          <w:sz w:val="24"/>
          <w:szCs w:val="24"/>
        </w:rPr>
        <w:t xml:space="preserve"> the defendant advance a bare </w:t>
      </w:r>
      <w:r w:rsidR="00F610CF" w:rsidRPr="00C56459">
        <w:rPr>
          <w:rFonts w:ascii="Arial" w:hAnsi="Arial" w:cs="Arial"/>
          <w:color w:val="000000"/>
          <w:kern w:val="0"/>
          <w:sz w:val="24"/>
          <w:szCs w:val="24"/>
        </w:rPr>
        <w:t>denial or</w:t>
      </w:r>
      <w:r w:rsidR="002203CB" w:rsidRPr="00C56459">
        <w:rPr>
          <w:rFonts w:ascii="Arial" w:hAnsi="Arial" w:cs="Arial"/>
          <w:color w:val="000000"/>
          <w:kern w:val="0"/>
          <w:sz w:val="24"/>
          <w:szCs w:val="24"/>
        </w:rPr>
        <w:t xml:space="preserve"> leave the plaintiff guessing about the nature of the defence to be advanced.</w:t>
      </w:r>
    </w:p>
    <w:p w14:paraId="43C1E726" w14:textId="77777777" w:rsidR="00F610CF" w:rsidRDefault="00F610CF"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6572C7EE" w14:textId="242673FA" w:rsidR="00F610CF"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lastRenderedPageBreak/>
        <w:t>[35]</w:t>
      </w:r>
      <w:r>
        <w:rPr>
          <w:rFonts w:ascii="Arial" w:hAnsi="Arial" w:cs="Arial"/>
          <w:color w:val="000000"/>
          <w:kern w:val="0"/>
          <w:sz w:val="24"/>
          <w:szCs w:val="24"/>
        </w:rPr>
        <w:tab/>
      </w:r>
      <w:r w:rsidR="00F610CF">
        <w:rPr>
          <w:rFonts w:ascii="Arial" w:hAnsi="Arial" w:cs="Arial"/>
          <w:color w:val="000000"/>
          <w:kern w:val="0"/>
          <w:sz w:val="24"/>
          <w:szCs w:val="24"/>
        </w:rPr>
        <w:t xml:space="preserve">The defendant’s defence was set out in greater detail in its affidavit opposing the summary judgment application and, even at that late stage, it should have been clear to the plaintiff that the defence advanced in the </w:t>
      </w:r>
      <w:r w:rsidR="000876A5">
        <w:rPr>
          <w:rFonts w:ascii="Arial" w:hAnsi="Arial" w:cs="Arial"/>
          <w:color w:val="000000"/>
          <w:kern w:val="0"/>
          <w:sz w:val="24"/>
          <w:szCs w:val="24"/>
        </w:rPr>
        <w:t>p</w:t>
      </w:r>
      <w:r w:rsidR="00F610CF">
        <w:rPr>
          <w:rFonts w:ascii="Arial" w:hAnsi="Arial" w:cs="Arial"/>
          <w:color w:val="000000"/>
          <w:kern w:val="0"/>
          <w:sz w:val="24"/>
          <w:szCs w:val="24"/>
        </w:rPr>
        <w:t>lea raised legitimate, triable issues.</w:t>
      </w:r>
    </w:p>
    <w:p w14:paraId="0FFB9DAF" w14:textId="77777777" w:rsidR="00F610CF" w:rsidRDefault="00F610CF"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34FA1E50" w14:textId="0EF9E72D" w:rsidR="00F610CF"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[36]</w:t>
      </w:r>
      <w:r>
        <w:rPr>
          <w:rFonts w:ascii="Arial" w:hAnsi="Arial" w:cs="Arial"/>
          <w:color w:val="000000"/>
          <w:kern w:val="0"/>
          <w:sz w:val="24"/>
          <w:szCs w:val="24"/>
        </w:rPr>
        <w:tab/>
      </w:r>
      <w:r w:rsidR="00F610CF">
        <w:rPr>
          <w:rFonts w:ascii="Arial" w:hAnsi="Arial" w:cs="Arial"/>
          <w:color w:val="000000"/>
          <w:kern w:val="0"/>
          <w:sz w:val="24"/>
          <w:szCs w:val="24"/>
        </w:rPr>
        <w:t>The plaintiff proceeded to seek summary judgment at its peril.</w:t>
      </w:r>
    </w:p>
    <w:p w14:paraId="1DF196B3"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82F1DE7" w14:textId="4790898E"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[37]</w:t>
      </w:r>
      <w:r>
        <w:rPr>
          <w:rFonts w:ascii="Arial" w:hAnsi="Arial" w:cs="Arial"/>
          <w:color w:val="000000"/>
          <w:kern w:val="0"/>
          <w:sz w:val="24"/>
          <w:szCs w:val="24"/>
        </w:rPr>
        <w:tab/>
      </w:r>
      <w:r w:rsidR="002203CB">
        <w:rPr>
          <w:rFonts w:ascii="Arial" w:hAnsi="Arial" w:cs="Arial"/>
          <w:color w:val="000000"/>
          <w:kern w:val="0"/>
          <w:sz w:val="24"/>
          <w:szCs w:val="24"/>
        </w:rPr>
        <w:t>I do not consider that summary judgment was appropriate in the circumstances, or that the defence could be seen as one that could be dismissed summarily.</w:t>
      </w:r>
    </w:p>
    <w:p w14:paraId="229B0EB2" w14:textId="77777777"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318F8C18" w14:textId="660E2439" w:rsidR="002203CB"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[38]</w:t>
      </w:r>
      <w:r>
        <w:rPr>
          <w:rFonts w:ascii="Arial" w:hAnsi="Arial" w:cs="Arial"/>
          <w:color w:val="000000"/>
          <w:kern w:val="0"/>
          <w:sz w:val="24"/>
          <w:szCs w:val="24"/>
        </w:rPr>
        <w:tab/>
      </w:r>
      <w:r w:rsidR="002203CB">
        <w:rPr>
          <w:rFonts w:ascii="Arial" w:hAnsi="Arial" w:cs="Arial"/>
          <w:color w:val="000000"/>
          <w:kern w:val="0"/>
          <w:sz w:val="24"/>
          <w:szCs w:val="24"/>
        </w:rPr>
        <w:t>In my view, there is no reason why costs should not follow the result in the circumstances.</w:t>
      </w:r>
    </w:p>
    <w:p w14:paraId="6AFE4EDB" w14:textId="5396E4C4" w:rsidR="002203CB" w:rsidRDefault="002203CB" w:rsidP="00215278">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14:paraId="5ED31D3A" w14:textId="3054DD54" w:rsidR="000876A5" w:rsidRPr="000876A5" w:rsidRDefault="000876A5" w:rsidP="00215278">
      <w:pPr>
        <w:widowControl w:val="0"/>
        <w:tabs>
          <w:tab w:val="left" w:pos="709"/>
        </w:tabs>
        <w:autoSpaceDE w:val="0"/>
        <w:autoSpaceDN w:val="0"/>
        <w:adjustRightInd w:val="0"/>
        <w:spacing w:after="0" w:line="360" w:lineRule="auto"/>
        <w:jc w:val="both"/>
        <w:rPr>
          <w:rFonts w:ascii="Arial" w:hAnsi="Arial" w:cs="Arial"/>
          <w:b/>
          <w:color w:val="000000"/>
          <w:kern w:val="0"/>
          <w:sz w:val="24"/>
          <w:szCs w:val="24"/>
        </w:rPr>
      </w:pPr>
      <w:r w:rsidRPr="000876A5">
        <w:rPr>
          <w:rFonts w:ascii="Arial" w:hAnsi="Arial" w:cs="Arial"/>
          <w:b/>
          <w:color w:val="000000"/>
          <w:kern w:val="0"/>
          <w:sz w:val="24"/>
          <w:szCs w:val="24"/>
        </w:rPr>
        <w:t>Order</w:t>
      </w:r>
    </w:p>
    <w:p w14:paraId="687853D1" w14:textId="32A10373" w:rsidR="00E84391" w:rsidRPr="000876A5"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0876A5">
        <w:rPr>
          <w:rFonts w:ascii="Arial" w:hAnsi="Arial" w:cs="Arial"/>
          <w:color w:val="000000"/>
          <w:kern w:val="0"/>
          <w:sz w:val="24"/>
          <w:szCs w:val="24"/>
        </w:rPr>
        <w:t>[39]</w:t>
      </w:r>
      <w:r w:rsidRPr="000876A5">
        <w:rPr>
          <w:rFonts w:ascii="Arial" w:hAnsi="Arial" w:cs="Arial"/>
          <w:color w:val="000000"/>
          <w:kern w:val="0"/>
          <w:sz w:val="24"/>
          <w:szCs w:val="24"/>
        </w:rPr>
        <w:tab/>
      </w:r>
      <w:r w:rsidR="002203CB" w:rsidRPr="00215278">
        <w:rPr>
          <w:rFonts w:ascii="Arial" w:hAnsi="Arial" w:cs="Arial"/>
          <w:bCs/>
          <w:color w:val="000000"/>
          <w:kern w:val="0"/>
          <w:sz w:val="24"/>
          <w:szCs w:val="24"/>
        </w:rPr>
        <w:t xml:space="preserve">I make the following order: </w:t>
      </w:r>
      <w:bookmarkStart w:id="2" w:name="_Hlk151235372"/>
    </w:p>
    <w:p w14:paraId="3924151B" w14:textId="14C451D4" w:rsidR="002203CB" w:rsidRPr="00215278"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215278">
        <w:rPr>
          <w:rFonts w:ascii="Arial" w:eastAsia="Times New Roman" w:hAnsi="Arial" w:cs="Arial"/>
          <w:color w:val="000000"/>
          <w:kern w:val="0"/>
          <w:sz w:val="24"/>
          <w:szCs w:val="24"/>
        </w:rPr>
        <w:t>1</w:t>
      </w:r>
      <w:r w:rsidRPr="00215278">
        <w:rPr>
          <w:rFonts w:ascii="Arial" w:eastAsia="Times New Roman" w:hAnsi="Arial" w:cs="Arial"/>
          <w:color w:val="000000"/>
          <w:kern w:val="0"/>
          <w:sz w:val="24"/>
          <w:szCs w:val="24"/>
        </w:rPr>
        <w:tab/>
      </w:r>
      <w:r w:rsidR="00F610CF" w:rsidRPr="00215278">
        <w:rPr>
          <w:rFonts w:ascii="Arial" w:hAnsi="Arial" w:cs="Arial"/>
          <w:bCs/>
          <w:color w:val="000000"/>
          <w:kern w:val="0"/>
          <w:sz w:val="24"/>
          <w:szCs w:val="24"/>
        </w:rPr>
        <w:t>T</w:t>
      </w:r>
      <w:r w:rsidR="002203CB" w:rsidRPr="00215278">
        <w:rPr>
          <w:rFonts w:ascii="Arial" w:hAnsi="Arial" w:cs="Arial"/>
          <w:bCs/>
          <w:color w:val="000000"/>
          <w:kern w:val="0"/>
          <w:sz w:val="24"/>
          <w:szCs w:val="24"/>
        </w:rPr>
        <w:t>he plaintiff's application for summary judgment is dismissed with costs</w:t>
      </w:r>
      <w:r w:rsidR="002203CB" w:rsidRPr="00215278">
        <w:rPr>
          <w:rFonts w:ascii="Arial" w:hAnsi="Arial" w:cs="Arial"/>
          <w:color w:val="000000"/>
          <w:kern w:val="0"/>
          <w:sz w:val="24"/>
          <w:szCs w:val="24"/>
        </w:rPr>
        <w:t>.</w:t>
      </w:r>
      <w:bookmarkEnd w:id="2"/>
    </w:p>
    <w:p w14:paraId="12F480D4" w14:textId="3B71B89E" w:rsidR="00E84391" w:rsidRPr="00215278" w:rsidRDefault="00901781" w:rsidP="00901781">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r w:rsidRPr="00215278">
        <w:rPr>
          <w:rFonts w:ascii="Arial" w:eastAsia="Times New Roman" w:hAnsi="Arial" w:cs="Arial"/>
          <w:color w:val="000000"/>
          <w:kern w:val="0"/>
          <w:sz w:val="24"/>
          <w:szCs w:val="24"/>
        </w:rPr>
        <w:t>2</w:t>
      </w:r>
      <w:r w:rsidRPr="00215278">
        <w:rPr>
          <w:rFonts w:ascii="Arial" w:eastAsia="Times New Roman" w:hAnsi="Arial" w:cs="Arial"/>
          <w:color w:val="000000"/>
          <w:kern w:val="0"/>
          <w:sz w:val="24"/>
          <w:szCs w:val="24"/>
        </w:rPr>
        <w:tab/>
      </w:r>
      <w:r w:rsidR="00E84391" w:rsidRPr="00215278">
        <w:rPr>
          <w:rFonts w:ascii="Arial" w:hAnsi="Arial" w:cs="Arial"/>
          <w:bCs/>
          <w:color w:val="000000"/>
          <w:kern w:val="0"/>
          <w:sz w:val="24"/>
          <w:szCs w:val="24"/>
        </w:rPr>
        <w:t>The defendant is given leave to defend the action</w:t>
      </w:r>
      <w:r w:rsidR="00E84391" w:rsidRPr="00215278">
        <w:rPr>
          <w:rFonts w:ascii="Arial" w:hAnsi="Arial" w:cs="Arial"/>
          <w:color w:val="000000"/>
          <w:kern w:val="0"/>
          <w:sz w:val="24"/>
          <w:szCs w:val="24"/>
        </w:rPr>
        <w:t>.</w:t>
      </w:r>
    </w:p>
    <w:p w14:paraId="384A75DD" w14:textId="77777777" w:rsidR="002203CB" w:rsidRDefault="002203CB" w:rsidP="00215278">
      <w:pPr>
        <w:widowControl w:val="0"/>
        <w:autoSpaceDE w:val="0"/>
        <w:autoSpaceDN w:val="0"/>
        <w:adjustRightInd w:val="0"/>
        <w:spacing w:after="0" w:line="480" w:lineRule="auto"/>
        <w:jc w:val="both"/>
        <w:rPr>
          <w:rFonts w:ascii="Arial" w:hAnsi="Arial" w:cs="Arial"/>
          <w:color w:val="000000"/>
          <w:kern w:val="0"/>
          <w:sz w:val="24"/>
          <w:szCs w:val="24"/>
        </w:rPr>
      </w:pPr>
    </w:p>
    <w:p w14:paraId="598F2018" w14:textId="77777777" w:rsidR="00A01D60" w:rsidRDefault="00A01D60" w:rsidP="00A01D60">
      <w:pPr>
        <w:widowControl w:val="0"/>
        <w:autoSpaceDE w:val="0"/>
        <w:autoSpaceDN w:val="0"/>
        <w:adjustRightInd w:val="0"/>
        <w:spacing w:after="0" w:line="480" w:lineRule="auto"/>
        <w:jc w:val="both"/>
        <w:rPr>
          <w:rFonts w:ascii="Arial" w:hAnsi="Arial" w:cs="Arial"/>
          <w:color w:val="000000"/>
          <w:kern w:val="0"/>
          <w:sz w:val="24"/>
          <w:szCs w:val="24"/>
        </w:rPr>
      </w:pPr>
    </w:p>
    <w:p w14:paraId="62CF1F72" w14:textId="77777777" w:rsidR="00A01D60" w:rsidRDefault="00A01D60" w:rsidP="00A01D60">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________________</w:t>
      </w:r>
    </w:p>
    <w:p w14:paraId="3EF63361" w14:textId="77777777" w:rsidR="00A01D60" w:rsidRDefault="00A01D60" w:rsidP="00A01D60">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SHAPIRO AJ</w:t>
      </w:r>
    </w:p>
    <w:p w14:paraId="1F7BAE62" w14:textId="1D300002" w:rsidR="00F7265B" w:rsidRDefault="00F7265B" w:rsidP="00F7265B">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br w:type="page"/>
      </w:r>
      <w:r>
        <w:rPr>
          <w:rFonts w:ascii="Arial" w:hAnsi="Arial" w:cs="Arial"/>
          <w:color w:val="000000"/>
          <w:kern w:val="0"/>
          <w:sz w:val="24"/>
          <w:szCs w:val="24"/>
        </w:rPr>
        <w:lastRenderedPageBreak/>
        <w:t>JUDGMENT RESERVED:</w:t>
      </w:r>
      <w:r>
        <w:rPr>
          <w:rFonts w:ascii="Arial" w:hAnsi="Arial" w:cs="Arial"/>
          <w:color w:val="000000"/>
          <w:kern w:val="0"/>
          <w:sz w:val="24"/>
          <w:szCs w:val="24"/>
        </w:rPr>
        <w:tab/>
      </w:r>
      <w:r>
        <w:rPr>
          <w:rFonts w:ascii="Arial" w:hAnsi="Arial" w:cs="Arial"/>
          <w:color w:val="000000"/>
          <w:kern w:val="0"/>
          <w:sz w:val="24"/>
          <w:szCs w:val="24"/>
        </w:rPr>
        <w:tab/>
        <w:t>1</w:t>
      </w:r>
      <w:r w:rsidR="001571D2">
        <w:rPr>
          <w:rFonts w:ascii="Arial" w:hAnsi="Arial" w:cs="Arial"/>
          <w:color w:val="000000"/>
          <w:kern w:val="0"/>
          <w:sz w:val="24"/>
          <w:szCs w:val="24"/>
        </w:rPr>
        <w:t>6</w:t>
      </w:r>
      <w:r>
        <w:rPr>
          <w:rFonts w:ascii="Arial" w:hAnsi="Arial" w:cs="Arial"/>
          <w:color w:val="000000"/>
          <w:kern w:val="0"/>
          <w:sz w:val="24"/>
          <w:szCs w:val="24"/>
        </w:rPr>
        <w:t xml:space="preserve"> NOVEMBER 2023</w:t>
      </w:r>
    </w:p>
    <w:p w14:paraId="66DDB4F3" w14:textId="619D1489" w:rsidR="00F7265B" w:rsidRDefault="00F7265B" w:rsidP="00F7265B">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JUDGMENT HANDED DOWN:</w:t>
      </w:r>
      <w:r>
        <w:rPr>
          <w:rFonts w:ascii="Arial" w:hAnsi="Arial" w:cs="Arial"/>
          <w:color w:val="000000"/>
          <w:kern w:val="0"/>
          <w:sz w:val="24"/>
          <w:szCs w:val="24"/>
        </w:rPr>
        <w:tab/>
        <w:t>23 NOVEMBER 2023</w:t>
      </w:r>
    </w:p>
    <w:p w14:paraId="6273B5D4" w14:textId="77777777" w:rsidR="00F7265B" w:rsidRDefault="00F7265B" w:rsidP="00F7265B">
      <w:pPr>
        <w:widowControl w:val="0"/>
        <w:autoSpaceDE w:val="0"/>
        <w:autoSpaceDN w:val="0"/>
        <w:adjustRightInd w:val="0"/>
        <w:spacing w:after="0" w:line="480" w:lineRule="auto"/>
        <w:jc w:val="both"/>
        <w:rPr>
          <w:rFonts w:ascii="Arial" w:hAnsi="Arial" w:cs="Arial"/>
          <w:color w:val="000000"/>
          <w:kern w:val="0"/>
          <w:sz w:val="24"/>
          <w:szCs w:val="24"/>
        </w:rPr>
      </w:pPr>
    </w:p>
    <w:p w14:paraId="0C1360E8" w14:textId="77777777" w:rsidR="00F7265B" w:rsidRDefault="00F7265B" w:rsidP="00F7265B">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Appearances:</w:t>
      </w:r>
    </w:p>
    <w:p w14:paraId="5E79646B" w14:textId="208167B9" w:rsidR="00F7265B" w:rsidRDefault="00F7265B" w:rsidP="00F7265B">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 xml:space="preserve">For </w:t>
      </w:r>
      <w:r w:rsidR="001571D2">
        <w:rPr>
          <w:rFonts w:ascii="Arial" w:hAnsi="Arial" w:cs="Arial"/>
          <w:color w:val="000000"/>
          <w:kern w:val="0"/>
          <w:sz w:val="24"/>
          <w:szCs w:val="24"/>
        </w:rPr>
        <w:t>plaintiff</w:t>
      </w:r>
      <w:r>
        <w:rPr>
          <w:rFonts w:ascii="Arial" w:hAnsi="Arial" w:cs="Arial"/>
          <w:color w:val="000000"/>
          <w:kern w:val="0"/>
          <w:sz w:val="24"/>
          <w:szCs w:val="24"/>
        </w:rPr>
        <w:t>:</w:t>
      </w:r>
      <w:r>
        <w:rPr>
          <w:rFonts w:ascii="Arial" w:hAnsi="Arial" w:cs="Arial"/>
          <w:color w:val="000000"/>
          <w:kern w:val="0"/>
          <w:sz w:val="24"/>
          <w:szCs w:val="24"/>
        </w:rPr>
        <w:tab/>
      </w:r>
      <w:r w:rsidR="001571D2">
        <w:rPr>
          <w:rFonts w:ascii="Arial" w:hAnsi="Arial" w:cs="Arial"/>
          <w:color w:val="000000"/>
          <w:kern w:val="0"/>
          <w:sz w:val="24"/>
          <w:szCs w:val="24"/>
        </w:rPr>
        <w:tab/>
        <w:t>Mr H P Jefferys SC</w:t>
      </w:r>
    </w:p>
    <w:p w14:paraId="52D2B91F" w14:textId="77777777" w:rsidR="00576D97" w:rsidRPr="00576D97" w:rsidRDefault="00F7265B" w:rsidP="00576D97">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Instructed by:</w:t>
      </w:r>
      <w:r>
        <w:rPr>
          <w:rFonts w:ascii="Arial" w:hAnsi="Arial" w:cs="Arial"/>
          <w:color w:val="000000"/>
          <w:kern w:val="0"/>
          <w:sz w:val="24"/>
          <w:szCs w:val="24"/>
        </w:rPr>
        <w:tab/>
      </w:r>
      <w:r w:rsidR="00576D97" w:rsidRPr="00576D97">
        <w:rPr>
          <w:rFonts w:ascii="Arial" w:hAnsi="Arial" w:cs="Arial"/>
          <w:color w:val="000000"/>
          <w:kern w:val="0"/>
          <w:sz w:val="24"/>
          <w:szCs w:val="24"/>
        </w:rPr>
        <w:t>CWH Attorneys</w:t>
      </w:r>
    </w:p>
    <w:p w14:paraId="7914C2DC" w14:textId="77777777" w:rsidR="00576D97" w:rsidRPr="00576D97" w:rsidRDefault="00576D97" w:rsidP="00576D97">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576D97">
        <w:rPr>
          <w:rFonts w:ascii="Arial" w:hAnsi="Arial" w:cs="Arial"/>
          <w:color w:val="000000"/>
          <w:kern w:val="0"/>
          <w:sz w:val="24"/>
          <w:szCs w:val="24"/>
        </w:rPr>
        <w:t>Care of Ramchunder Attorneys</w:t>
      </w:r>
    </w:p>
    <w:p w14:paraId="2C8461A4" w14:textId="77777777" w:rsidR="00576D97" w:rsidRPr="00576D97" w:rsidRDefault="00576D97" w:rsidP="00576D97">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576D97">
        <w:rPr>
          <w:rFonts w:ascii="Arial" w:hAnsi="Arial" w:cs="Arial"/>
          <w:color w:val="000000"/>
          <w:kern w:val="0"/>
          <w:sz w:val="24"/>
          <w:szCs w:val="24"/>
        </w:rPr>
        <w:t>Suite 1001, Durban Club Chambers</w:t>
      </w:r>
    </w:p>
    <w:p w14:paraId="6DA2A3D2" w14:textId="77777777" w:rsidR="00576D97" w:rsidRPr="00576D97" w:rsidRDefault="00576D97" w:rsidP="00576D97">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576D97">
        <w:rPr>
          <w:rFonts w:ascii="Arial" w:hAnsi="Arial" w:cs="Arial"/>
          <w:color w:val="000000"/>
          <w:kern w:val="0"/>
          <w:sz w:val="24"/>
          <w:szCs w:val="24"/>
        </w:rPr>
        <w:t>5 Durban Club Place</w:t>
      </w:r>
    </w:p>
    <w:p w14:paraId="1373A7ED" w14:textId="77777777" w:rsidR="00576D97" w:rsidRPr="00576D97" w:rsidRDefault="00576D97" w:rsidP="00576D97">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576D97">
        <w:rPr>
          <w:rFonts w:ascii="Arial" w:hAnsi="Arial" w:cs="Arial"/>
          <w:color w:val="000000"/>
          <w:kern w:val="0"/>
          <w:sz w:val="24"/>
          <w:szCs w:val="24"/>
        </w:rPr>
        <w:t>Durban</w:t>
      </w:r>
    </w:p>
    <w:p w14:paraId="56FDF3A8" w14:textId="77777777" w:rsidR="00576D97" w:rsidRPr="00576D97" w:rsidRDefault="00576D97" w:rsidP="00576D97">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576D97">
        <w:rPr>
          <w:rFonts w:ascii="Arial" w:hAnsi="Arial" w:cs="Arial"/>
          <w:color w:val="000000"/>
          <w:kern w:val="0"/>
          <w:sz w:val="24"/>
          <w:szCs w:val="24"/>
        </w:rPr>
        <w:t>Ref: Charles Haveman</w:t>
      </w:r>
    </w:p>
    <w:p w14:paraId="7D27EF2E" w14:textId="67795596" w:rsidR="00F7265B" w:rsidRDefault="00F7265B" w:rsidP="003F31D9">
      <w:pPr>
        <w:widowControl w:val="0"/>
        <w:autoSpaceDE w:val="0"/>
        <w:autoSpaceDN w:val="0"/>
        <w:adjustRightInd w:val="0"/>
        <w:spacing w:after="0" w:line="480" w:lineRule="auto"/>
        <w:jc w:val="both"/>
        <w:rPr>
          <w:rFonts w:ascii="Arial" w:hAnsi="Arial" w:cs="Arial"/>
          <w:color w:val="000000"/>
          <w:kern w:val="0"/>
          <w:sz w:val="24"/>
          <w:szCs w:val="24"/>
        </w:rPr>
      </w:pPr>
    </w:p>
    <w:p w14:paraId="000FAA95" w14:textId="77777777" w:rsidR="00F7265B" w:rsidRDefault="00F7265B" w:rsidP="00F7265B">
      <w:pPr>
        <w:widowControl w:val="0"/>
        <w:autoSpaceDE w:val="0"/>
        <w:autoSpaceDN w:val="0"/>
        <w:adjustRightInd w:val="0"/>
        <w:spacing w:after="0" w:line="480" w:lineRule="auto"/>
        <w:jc w:val="both"/>
        <w:rPr>
          <w:rFonts w:ascii="Arial" w:hAnsi="Arial" w:cs="Arial"/>
          <w:color w:val="000000"/>
          <w:kern w:val="0"/>
          <w:sz w:val="24"/>
          <w:szCs w:val="24"/>
        </w:rPr>
      </w:pPr>
    </w:p>
    <w:p w14:paraId="740FB4C6" w14:textId="4E48DDA7" w:rsidR="00F7265B" w:rsidRDefault="00F7265B" w:rsidP="00F7265B">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 xml:space="preserve">For </w:t>
      </w:r>
      <w:r w:rsidR="000A2213">
        <w:rPr>
          <w:rFonts w:ascii="Arial" w:hAnsi="Arial" w:cs="Arial"/>
          <w:color w:val="000000"/>
          <w:kern w:val="0"/>
          <w:sz w:val="24"/>
          <w:szCs w:val="24"/>
        </w:rPr>
        <w:t>defendant</w:t>
      </w:r>
      <w:r>
        <w:rPr>
          <w:rFonts w:ascii="Arial" w:hAnsi="Arial" w:cs="Arial"/>
          <w:color w:val="000000"/>
          <w:kern w:val="0"/>
          <w:sz w:val="24"/>
          <w:szCs w:val="24"/>
        </w:rPr>
        <w:t>:</w:t>
      </w:r>
      <w:r>
        <w:rPr>
          <w:rFonts w:ascii="Arial" w:hAnsi="Arial" w:cs="Arial"/>
          <w:color w:val="000000"/>
          <w:kern w:val="0"/>
          <w:sz w:val="24"/>
          <w:szCs w:val="24"/>
        </w:rPr>
        <w:tab/>
      </w:r>
      <w:r w:rsidR="001571D2">
        <w:rPr>
          <w:rFonts w:ascii="Arial" w:hAnsi="Arial" w:cs="Arial"/>
          <w:color w:val="000000"/>
          <w:kern w:val="0"/>
          <w:sz w:val="24"/>
          <w:szCs w:val="24"/>
        </w:rPr>
        <w:t>Mr A Christ</w:t>
      </w:r>
      <w:r w:rsidR="003F31D9">
        <w:rPr>
          <w:rFonts w:ascii="Arial" w:hAnsi="Arial" w:cs="Arial"/>
          <w:color w:val="000000"/>
          <w:kern w:val="0"/>
          <w:sz w:val="24"/>
          <w:szCs w:val="24"/>
        </w:rPr>
        <w:t>i</w:t>
      </w:r>
      <w:r w:rsidR="001571D2">
        <w:rPr>
          <w:rFonts w:ascii="Arial" w:hAnsi="Arial" w:cs="Arial"/>
          <w:color w:val="000000"/>
          <w:kern w:val="0"/>
          <w:sz w:val="24"/>
          <w:szCs w:val="24"/>
        </w:rPr>
        <w:t>son</w:t>
      </w:r>
    </w:p>
    <w:p w14:paraId="4FB7F293" w14:textId="77777777" w:rsidR="003479E1" w:rsidRPr="003479E1" w:rsidRDefault="00F7265B" w:rsidP="003479E1">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Instructed by:</w:t>
      </w:r>
      <w:r>
        <w:rPr>
          <w:rFonts w:ascii="Arial" w:hAnsi="Arial" w:cs="Arial"/>
          <w:color w:val="000000"/>
          <w:kern w:val="0"/>
          <w:sz w:val="24"/>
          <w:szCs w:val="24"/>
        </w:rPr>
        <w:tab/>
      </w:r>
      <w:r w:rsidR="003479E1" w:rsidRPr="003479E1">
        <w:rPr>
          <w:rFonts w:ascii="Arial" w:hAnsi="Arial" w:cs="Arial"/>
          <w:color w:val="000000"/>
          <w:kern w:val="0"/>
          <w:sz w:val="24"/>
          <w:szCs w:val="24"/>
        </w:rPr>
        <w:t>Matthew Francis Inc.</w:t>
      </w:r>
    </w:p>
    <w:p w14:paraId="5EE1D1C2" w14:textId="77777777" w:rsidR="003479E1" w:rsidRPr="003479E1" w:rsidRDefault="003479E1" w:rsidP="003479E1">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3479E1">
        <w:rPr>
          <w:rFonts w:ascii="Arial" w:hAnsi="Arial" w:cs="Arial"/>
          <w:color w:val="000000"/>
          <w:kern w:val="0"/>
          <w:sz w:val="24"/>
          <w:szCs w:val="24"/>
        </w:rPr>
        <w:t>Suite 4, First Floor</w:t>
      </w:r>
    </w:p>
    <w:p w14:paraId="1838EFF2" w14:textId="77777777" w:rsidR="003479E1" w:rsidRPr="003479E1" w:rsidRDefault="003479E1" w:rsidP="003479E1">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3479E1">
        <w:rPr>
          <w:rFonts w:ascii="Arial" w:hAnsi="Arial" w:cs="Arial"/>
          <w:color w:val="000000"/>
          <w:kern w:val="0"/>
          <w:sz w:val="24"/>
          <w:szCs w:val="24"/>
        </w:rPr>
        <w:t>Block A</w:t>
      </w:r>
    </w:p>
    <w:p w14:paraId="5B59E30A" w14:textId="77777777" w:rsidR="003479E1" w:rsidRPr="003479E1" w:rsidRDefault="003479E1" w:rsidP="003479E1">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3479E1">
        <w:rPr>
          <w:rFonts w:ascii="Arial" w:hAnsi="Arial" w:cs="Arial"/>
          <w:color w:val="000000"/>
          <w:kern w:val="0"/>
          <w:sz w:val="24"/>
          <w:szCs w:val="24"/>
        </w:rPr>
        <w:t>21 Cascades Crescent</w:t>
      </w:r>
    </w:p>
    <w:p w14:paraId="2267E574" w14:textId="77777777" w:rsidR="003479E1" w:rsidRPr="003479E1" w:rsidRDefault="003479E1" w:rsidP="003479E1">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3479E1">
        <w:rPr>
          <w:rFonts w:ascii="Arial" w:hAnsi="Arial" w:cs="Arial"/>
          <w:color w:val="000000"/>
          <w:kern w:val="0"/>
          <w:sz w:val="24"/>
          <w:szCs w:val="24"/>
        </w:rPr>
        <w:t>Montrose</w:t>
      </w:r>
    </w:p>
    <w:p w14:paraId="06DA5F6C" w14:textId="77777777" w:rsidR="003479E1" w:rsidRPr="003479E1" w:rsidRDefault="003479E1" w:rsidP="003479E1">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3479E1">
        <w:rPr>
          <w:rFonts w:ascii="Arial" w:hAnsi="Arial" w:cs="Arial"/>
          <w:color w:val="000000"/>
          <w:kern w:val="0"/>
          <w:sz w:val="24"/>
          <w:szCs w:val="24"/>
        </w:rPr>
        <w:t>Pietermaritzburg</w:t>
      </w:r>
    </w:p>
    <w:p w14:paraId="028B6244" w14:textId="77777777" w:rsidR="003479E1" w:rsidRPr="003479E1" w:rsidRDefault="003479E1" w:rsidP="003479E1">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3479E1">
        <w:rPr>
          <w:rFonts w:ascii="Arial" w:hAnsi="Arial" w:cs="Arial"/>
          <w:color w:val="000000"/>
          <w:kern w:val="0"/>
          <w:sz w:val="24"/>
          <w:szCs w:val="24"/>
        </w:rPr>
        <w:t>Ref: Yuri Maharaj/KS/05D008005</w:t>
      </w:r>
    </w:p>
    <w:p w14:paraId="54277E8B" w14:textId="38458EBD" w:rsidR="00F7265B" w:rsidRDefault="00F7265B" w:rsidP="003F31D9">
      <w:pPr>
        <w:widowControl w:val="0"/>
        <w:autoSpaceDE w:val="0"/>
        <w:autoSpaceDN w:val="0"/>
        <w:adjustRightInd w:val="0"/>
        <w:spacing w:after="0" w:line="480" w:lineRule="auto"/>
        <w:jc w:val="both"/>
        <w:rPr>
          <w:rFonts w:ascii="Arial" w:hAnsi="Arial" w:cs="Arial"/>
          <w:color w:val="000000"/>
          <w:kern w:val="0"/>
          <w:sz w:val="24"/>
          <w:szCs w:val="24"/>
        </w:rPr>
      </w:pPr>
    </w:p>
    <w:p w14:paraId="1B987CF3" w14:textId="0A2E6AD3" w:rsidR="002203CB" w:rsidRDefault="002203CB" w:rsidP="007D6901">
      <w:pPr>
        <w:widowControl w:val="0"/>
        <w:autoSpaceDE w:val="0"/>
        <w:autoSpaceDN w:val="0"/>
        <w:adjustRightInd w:val="0"/>
        <w:spacing w:after="0" w:line="480" w:lineRule="auto"/>
        <w:rPr>
          <w:rFonts w:ascii="Arial" w:hAnsi="Arial" w:cs="Arial"/>
          <w:color w:val="000000"/>
          <w:kern w:val="0"/>
          <w:sz w:val="24"/>
          <w:szCs w:val="24"/>
        </w:rPr>
      </w:pPr>
    </w:p>
    <w:sectPr w:rsidR="002203CB" w:rsidSect="00215278">
      <w:headerReference w:type="defaul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DBA9" w14:textId="77777777" w:rsidR="004E22B7" w:rsidRDefault="004E22B7" w:rsidP="008C3361">
      <w:pPr>
        <w:spacing w:after="0" w:line="240" w:lineRule="auto"/>
      </w:pPr>
      <w:r>
        <w:separator/>
      </w:r>
    </w:p>
  </w:endnote>
  <w:endnote w:type="continuationSeparator" w:id="0">
    <w:p w14:paraId="5C663B7C" w14:textId="77777777" w:rsidR="004E22B7" w:rsidRDefault="004E22B7" w:rsidP="008C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ED0E" w14:textId="77777777" w:rsidR="004E22B7" w:rsidRDefault="004E22B7" w:rsidP="008C3361">
      <w:pPr>
        <w:spacing w:after="0" w:line="240" w:lineRule="auto"/>
      </w:pPr>
      <w:r>
        <w:separator/>
      </w:r>
    </w:p>
  </w:footnote>
  <w:footnote w:type="continuationSeparator" w:id="0">
    <w:p w14:paraId="513CA7F8" w14:textId="77777777" w:rsidR="004E22B7" w:rsidRDefault="004E22B7" w:rsidP="008C3361">
      <w:pPr>
        <w:spacing w:after="0" w:line="240" w:lineRule="auto"/>
      </w:pPr>
      <w:r>
        <w:continuationSeparator/>
      </w:r>
    </w:p>
  </w:footnote>
  <w:footnote w:id="1">
    <w:p w14:paraId="7107FF26" w14:textId="4791D307" w:rsidR="009C6A34" w:rsidRPr="008321C4" w:rsidRDefault="009C6A34">
      <w:pPr>
        <w:pStyle w:val="FootnoteText"/>
        <w:rPr>
          <w:rFonts w:ascii="Arial" w:hAnsi="Arial" w:cs="Arial"/>
        </w:rPr>
      </w:pPr>
      <w:r w:rsidRPr="008321C4">
        <w:rPr>
          <w:rStyle w:val="FootnoteReference"/>
          <w:rFonts w:ascii="Arial" w:hAnsi="Arial" w:cs="Arial"/>
        </w:rPr>
        <w:footnoteRef/>
      </w:r>
      <w:r w:rsidRPr="008321C4">
        <w:rPr>
          <w:rFonts w:ascii="Arial" w:hAnsi="Arial" w:cs="Arial"/>
        </w:rPr>
        <w:t xml:space="preserve"> Uniform Rule 32(2)(</w:t>
      </w:r>
      <w:r w:rsidR="00AA41B9" w:rsidRPr="008321C4">
        <w:rPr>
          <w:rFonts w:ascii="Arial" w:hAnsi="Arial" w:cs="Arial"/>
          <w:i/>
        </w:rPr>
        <w:t>b</w:t>
      </w:r>
      <w:r w:rsidR="00AA41B9" w:rsidRPr="008321C4">
        <w:rPr>
          <w:rFonts w:ascii="Arial" w:hAnsi="Arial" w:cs="Arial"/>
        </w:rPr>
        <w:t>)</w:t>
      </w:r>
      <w:r w:rsidR="008321C4">
        <w:rPr>
          <w:rFonts w:ascii="Arial" w:hAnsi="Arial" w:cs="Arial"/>
        </w:rPr>
        <w:t>.</w:t>
      </w:r>
    </w:p>
  </w:footnote>
  <w:footnote w:id="2">
    <w:p w14:paraId="313BD35A" w14:textId="1F9E0A52" w:rsidR="00E82642" w:rsidRPr="00206C44" w:rsidRDefault="00E82642">
      <w:pPr>
        <w:pStyle w:val="FootnoteText"/>
        <w:rPr>
          <w:rFonts w:ascii="Arial" w:hAnsi="Arial" w:cs="Arial"/>
        </w:rPr>
      </w:pPr>
      <w:r w:rsidRPr="00206C44">
        <w:rPr>
          <w:rStyle w:val="FootnoteReference"/>
          <w:rFonts w:ascii="Arial" w:hAnsi="Arial" w:cs="Arial"/>
        </w:rPr>
        <w:footnoteRef/>
      </w:r>
      <w:r w:rsidRPr="00206C44">
        <w:rPr>
          <w:rFonts w:ascii="Arial" w:hAnsi="Arial" w:cs="Arial"/>
        </w:rPr>
        <w:t xml:space="preserve"> To the extent that the plea is actually a </w:t>
      </w:r>
      <w:r w:rsidR="00206C44" w:rsidRPr="00206C44">
        <w:rPr>
          <w:rFonts w:ascii="Arial" w:hAnsi="Arial" w:cs="Arial"/>
        </w:rPr>
        <w:t>special ple</w:t>
      </w:r>
      <w:r w:rsidRPr="00206C44">
        <w:rPr>
          <w:rFonts w:ascii="Arial" w:hAnsi="Arial" w:cs="Arial"/>
        </w:rPr>
        <w:t>a</w:t>
      </w:r>
      <w:r w:rsidR="00206C44">
        <w:rPr>
          <w:rFonts w:ascii="Arial" w:hAnsi="Arial" w:cs="Arial"/>
        </w:rPr>
        <w:t>.</w:t>
      </w:r>
    </w:p>
  </w:footnote>
  <w:footnote w:id="3">
    <w:p w14:paraId="3B6629B3" w14:textId="383B6DDD" w:rsidR="004A567D" w:rsidRDefault="004A567D">
      <w:pPr>
        <w:pStyle w:val="FootnoteText"/>
      </w:pPr>
      <w:r w:rsidRPr="00206C44">
        <w:rPr>
          <w:rStyle w:val="FootnoteReference"/>
          <w:rFonts w:ascii="Arial" w:hAnsi="Arial" w:cs="Arial"/>
        </w:rPr>
        <w:footnoteRef/>
      </w:r>
      <w:r w:rsidRPr="00206C44">
        <w:rPr>
          <w:rFonts w:ascii="Arial" w:hAnsi="Arial" w:cs="Arial"/>
        </w:rPr>
        <w:t xml:space="preserve"> </w:t>
      </w:r>
      <w:r w:rsidR="00206C44" w:rsidRPr="00206C44">
        <w:rPr>
          <w:rFonts w:ascii="Arial" w:hAnsi="Arial" w:cs="Arial"/>
          <w:i/>
          <w:iCs/>
        </w:rPr>
        <w:t>Absa Bank Ltd v Meiring</w:t>
      </w:r>
      <w:r w:rsidR="00206C44" w:rsidRPr="00206C44">
        <w:rPr>
          <w:rFonts w:ascii="Arial" w:hAnsi="Arial" w:cs="Arial"/>
        </w:rPr>
        <w:t xml:space="preserve"> </w:t>
      </w:r>
      <w:r w:rsidRPr="00206C44">
        <w:rPr>
          <w:rFonts w:ascii="Arial" w:hAnsi="Arial" w:cs="Arial"/>
        </w:rPr>
        <w:t>2022 (3) SA 449 (WCC)</w:t>
      </w:r>
      <w:r w:rsidR="00206C44">
        <w:rPr>
          <w:rFonts w:ascii="Arial" w:hAnsi="Arial" w:cs="Arial"/>
        </w:rPr>
        <w:t>.</w:t>
      </w:r>
    </w:p>
  </w:footnote>
  <w:footnote w:id="4">
    <w:p w14:paraId="46BCF061" w14:textId="02F4296C" w:rsidR="00E82E1C" w:rsidRPr="0047475D" w:rsidRDefault="00E82E1C" w:rsidP="0047475D">
      <w:pPr>
        <w:pStyle w:val="FootnoteText"/>
        <w:jc w:val="both"/>
        <w:rPr>
          <w:rFonts w:ascii="Arial" w:hAnsi="Arial" w:cs="Arial"/>
        </w:rPr>
      </w:pPr>
      <w:r w:rsidRPr="0047475D">
        <w:rPr>
          <w:rStyle w:val="FootnoteReference"/>
          <w:rFonts w:ascii="Arial" w:hAnsi="Arial" w:cs="Arial"/>
        </w:rPr>
        <w:footnoteRef/>
      </w:r>
      <w:r w:rsidRPr="0047475D">
        <w:rPr>
          <w:rFonts w:ascii="Arial" w:hAnsi="Arial" w:cs="Arial"/>
        </w:rPr>
        <w:t xml:space="preserve"> It being common ground that the instructions were given before the SLA was signed.</w:t>
      </w:r>
    </w:p>
  </w:footnote>
  <w:footnote w:id="5">
    <w:p w14:paraId="7AF15251" w14:textId="4CA81CF5" w:rsidR="007A4EDC" w:rsidRDefault="007A4EDC" w:rsidP="0047475D">
      <w:pPr>
        <w:pStyle w:val="FootnoteText"/>
        <w:jc w:val="both"/>
      </w:pPr>
      <w:r w:rsidRPr="0047475D">
        <w:rPr>
          <w:rStyle w:val="FootnoteReference"/>
          <w:rFonts w:ascii="Arial" w:hAnsi="Arial" w:cs="Arial"/>
        </w:rPr>
        <w:footnoteRef/>
      </w:r>
      <w:r w:rsidRPr="0047475D">
        <w:rPr>
          <w:rFonts w:ascii="Arial" w:hAnsi="Arial" w:cs="Arial"/>
        </w:rPr>
        <w:t xml:space="preserve"> Or that Mr Dlamini would, for example, have been authorised to do so</w:t>
      </w:r>
      <w:r w:rsidR="00E360AD" w:rsidRPr="0047475D">
        <w:rPr>
          <w:rFonts w:ascii="Arial" w:hAnsi="Arial" w:cs="Arial"/>
        </w:rPr>
        <w:t xml:space="preserve"> on his own.</w:t>
      </w:r>
    </w:p>
  </w:footnote>
  <w:footnote w:id="6">
    <w:p w14:paraId="29FA15C0" w14:textId="12B4AAE9" w:rsidR="000C2AC7" w:rsidRPr="002F29D2" w:rsidRDefault="000C2AC7">
      <w:pPr>
        <w:pStyle w:val="FootnoteText"/>
        <w:rPr>
          <w:rFonts w:ascii="Arial" w:hAnsi="Arial" w:cs="Arial"/>
        </w:rPr>
      </w:pPr>
      <w:r w:rsidRPr="002F29D2">
        <w:rPr>
          <w:rStyle w:val="FootnoteReference"/>
          <w:rFonts w:ascii="Arial" w:hAnsi="Arial" w:cs="Arial"/>
        </w:rPr>
        <w:footnoteRef/>
      </w:r>
      <w:r w:rsidRPr="002F29D2">
        <w:rPr>
          <w:rFonts w:ascii="Arial" w:hAnsi="Arial" w:cs="Arial"/>
        </w:rPr>
        <w:t xml:space="preserve"> Or will succeed in advancing the waiver argument at some stage, if it elects to do 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33808"/>
      <w:docPartObj>
        <w:docPartGallery w:val="Page Numbers (Top of Page)"/>
        <w:docPartUnique/>
      </w:docPartObj>
    </w:sdtPr>
    <w:sdtEndPr>
      <w:rPr>
        <w:noProof/>
      </w:rPr>
    </w:sdtEndPr>
    <w:sdtContent>
      <w:p w14:paraId="1F332497" w14:textId="7CE24F91" w:rsidR="00215278" w:rsidRDefault="00215278">
        <w:pPr>
          <w:pStyle w:val="Header"/>
          <w:jc w:val="right"/>
        </w:pPr>
        <w:r>
          <w:fldChar w:fldCharType="begin"/>
        </w:r>
        <w:r>
          <w:instrText xml:space="preserve"> PAGE   \* MERGEFORMAT </w:instrText>
        </w:r>
        <w:r>
          <w:fldChar w:fldCharType="separate"/>
        </w:r>
        <w:r w:rsidR="00901781">
          <w:rPr>
            <w:noProof/>
          </w:rPr>
          <w:t>8</w:t>
        </w:r>
        <w:r>
          <w:rPr>
            <w:noProof/>
          </w:rPr>
          <w:fldChar w:fldCharType="end"/>
        </w:r>
      </w:p>
    </w:sdtContent>
  </w:sdt>
  <w:p w14:paraId="042EBE57" w14:textId="77777777" w:rsidR="00215278" w:rsidRDefault="002152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418"/>
    <w:multiLevelType w:val="hybridMultilevel"/>
    <w:tmpl w:val="0E7AAA82"/>
    <w:lvl w:ilvl="0" w:tplc="82F42876">
      <w:start w:val="1"/>
      <w:numFmt w:val="decimal"/>
      <w:lvlText w:val="[%1]"/>
      <w:lvlJc w:val="left"/>
      <w:pPr>
        <w:ind w:left="-1392" w:hanging="360"/>
      </w:pPr>
      <w:rPr>
        <w:rFonts w:hint="default"/>
      </w:rPr>
    </w:lvl>
    <w:lvl w:ilvl="1" w:tplc="1C090019">
      <w:start w:val="1"/>
      <w:numFmt w:val="lowerLetter"/>
      <w:lvlText w:val="%2."/>
      <w:lvlJc w:val="left"/>
      <w:pPr>
        <w:ind w:left="-672" w:hanging="360"/>
      </w:pPr>
    </w:lvl>
    <w:lvl w:ilvl="2" w:tplc="1C09001B">
      <w:start w:val="1"/>
      <w:numFmt w:val="lowerRoman"/>
      <w:lvlText w:val="%3."/>
      <w:lvlJc w:val="right"/>
      <w:pPr>
        <w:ind w:left="48" w:hanging="180"/>
      </w:pPr>
    </w:lvl>
    <w:lvl w:ilvl="3" w:tplc="1C09000F" w:tentative="1">
      <w:start w:val="1"/>
      <w:numFmt w:val="decimal"/>
      <w:lvlText w:val="%4."/>
      <w:lvlJc w:val="left"/>
      <w:pPr>
        <w:ind w:left="768" w:hanging="360"/>
      </w:pPr>
    </w:lvl>
    <w:lvl w:ilvl="4" w:tplc="1C090019" w:tentative="1">
      <w:start w:val="1"/>
      <w:numFmt w:val="lowerLetter"/>
      <w:lvlText w:val="%5."/>
      <w:lvlJc w:val="left"/>
      <w:pPr>
        <w:ind w:left="1488" w:hanging="360"/>
      </w:pPr>
    </w:lvl>
    <w:lvl w:ilvl="5" w:tplc="1C09001B" w:tentative="1">
      <w:start w:val="1"/>
      <w:numFmt w:val="lowerRoman"/>
      <w:lvlText w:val="%6."/>
      <w:lvlJc w:val="right"/>
      <w:pPr>
        <w:ind w:left="2208" w:hanging="180"/>
      </w:pPr>
    </w:lvl>
    <w:lvl w:ilvl="6" w:tplc="1C09000F" w:tentative="1">
      <w:start w:val="1"/>
      <w:numFmt w:val="decimal"/>
      <w:lvlText w:val="%7."/>
      <w:lvlJc w:val="left"/>
      <w:pPr>
        <w:ind w:left="2928" w:hanging="360"/>
      </w:pPr>
    </w:lvl>
    <w:lvl w:ilvl="7" w:tplc="1C090019" w:tentative="1">
      <w:start w:val="1"/>
      <w:numFmt w:val="lowerLetter"/>
      <w:lvlText w:val="%8."/>
      <w:lvlJc w:val="left"/>
      <w:pPr>
        <w:ind w:left="3648" w:hanging="360"/>
      </w:pPr>
    </w:lvl>
    <w:lvl w:ilvl="8" w:tplc="1C09001B" w:tentative="1">
      <w:start w:val="1"/>
      <w:numFmt w:val="lowerRoman"/>
      <w:lvlText w:val="%9."/>
      <w:lvlJc w:val="right"/>
      <w:pPr>
        <w:ind w:left="4368" w:hanging="180"/>
      </w:pPr>
    </w:lvl>
  </w:abstractNum>
  <w:abstractNum w:abstractNumId="1" w15:restartNumberingAfterBreak="0">
    <w:nsid w:val="56C810B8"/>
    <w:multiLevelType w:val="hybridMultilevel"/>
    <w:tmpl w:val="04C67744"/>
    <w:lvl w:ilvl="0" w:tplc="82F428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E343E4A"/>
    <w:multiLevelType w:val="hybridMultilevel"/>
    <w:tmpl w:val="2D3CB5B4"/>
    <w:lvl w:ilvl="0" w:tplc="C986BBAC">
      <w:start w:val="1"/>
      <w:numFmt w:val="decimal"/>
      <w:lvlText w:val="%1"/>
      <w:lvlJc w:val="left"/>
      <w:pPr>
        <w:ind w:left="720" w:hanging="360"/>
      </w:pPr>
      <w:rPr>
        <w:rFonts w:ascii="Arial" w:eastAsia="Times New Roman"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9B68A8"/>
    <w:multiLevelType w:val="hybridMultilevel"/>
    <w:tmpl w:val="A6EC1868"/>
    <w:lvl w:ilvl="0" w:tplc="1D8E44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441B15-8F92-4D89-A3B0-2DD9CAE2EE86}"/>
    <w:docVar w:name="dgnword-eventsink" w:val="2205682547040"/>
  </w:docVars>
  <w:rsids>
    <w:rsidRoot w:val="007D6901"/>
    <w:rsid w:val="00001024"/>
    <w:rsid w:val="00011E86"/>
    <w:rsid w:val="0002597A"/>
    <w:rsid w:val="00074965"/>
    <w:rsid w:val="000851FD"/>
    <w:rsid w:val="000876A5"/>
    <w:rsid w:val="000A2213"/>
    <w:rsid w:val="000B1E40"/>
    <w:rsid w:val="000C0EC2"/>
    <w:rsid w:val="000C2AC7"/>
    <w:rsid w:val="000E0D8C"/>
    <w:rsid w:val="000F284C"/>
    <w:rsid w:val="00121D6D"/>
    <w:rsid w:val="00134A53"/>
    <w:rsid w:val="00142AA9"/>
    <w:rsid w:val="0015139A"/>
    <w:rsid w:val="001571D2"/>
    <w:rsid w:val="00165AE1"/>
    <w:rsid w:val="00172927"/>
    <w:rsid w:val="0017732C"/>
    <w:rsid w:val="001A157A"/>
    <w:rsid w:val="001C3DD4"/>
    <w:rsid w:val="001C5F95"/>
    <w:rsid w:val="00206C44"/>
    <w:rsid w:val="00206DAA"/>
    <w:rsid w:val="00215278"/>
    <w:rsid w:val="0021592E"/>
    <w:rsid w:val="002203CB"/>
    <w:rsid w:val="0024672C"/>
    <w:rsid w:val="002638EA"/>
    <w:rsid w:val="0027473D"/>
    <w:rsid w:val="00285091"/>
    <w:rsid w:val="002A5421"/>
    <w:rsid w:val="002B763B"/>
    <w:rsid w:val="002D08B3"/>
    <w:rsid w:val="002D3320"/>
    <w:rsid w:val="002D538A"/>
    <w:rsid w:val="002D5F29"/>
    <w:rsid w:val="002F29D2"/>
    <w:rsid w:val="00300CA8"/>
    <w:rsid w:val="003249EF"/>
    <w:rsid w:val="00332737"/>
    <w:rsid w:val="003479E1"/>
    <w:rsid w:val="003A3C7A"/>
    <w:rsid w:val="003D1300"/>
    <w:rsid w:val="003D1B1A"/>
    <w:rsid w:val="003D6346"/>
    <w:rsid w:val="003F31D9"/>
    <w:rsid w:val="003F3771"/>
    <w:rsid w:val="00406F8E"/>
    <w:rsid w:val="004249C3"/>
    <w:rsid w:val="00426F8A"/>
    <w:rsid w:val="0046231B"/>
    <w:rsid w:val="004669EF"/>
    <w:rsid w:val="004706B0"/>
    <w:rsid w:val="0047475D"/>
    <w:rsid w:val="004A567D"/>
    <w:rsid w:val="004C6D17"/>
    <w:rsid w:val="004D6304"/>
    <w:rsid w:val="004E22B7"/>
    <w:rsid w:val="00517498"/>
    <w:rsid w:val="00527CD8"/>
    <w:rsid w:val="00542B53"/>
    <w:rsid w:val="00557BBF"/>
    <w:rsid w:val="00576D97"/>
    <w:rsid w:val="00590640"/>
    <w:rsid w:val="0059514E"/>
    <w:rsid w:val="00595C36"/>
    <w:rsid w:val="005A547A"/>
    <w:rsid w:val="006117C1"/>
    <w:rsid w:val="00671589"/>
    <w:rsid w:val="006B20C8"/>
    <w:rsid w:val="006E0C7E"/>
    <w:rsid w:val="00730B1F"/>
    <w:rsid w:val="0074367E"/>
    <w:rsid w:val="0074451E"/>
    <w:rsid w:val="007A4EDC"/>
    <w:rsid w:val="007D6901"/>
    <w:rsid w:val="00822363"/>
    <w:rsid w:val="00822A9A"/>
    <w:rsid w:val="008321C4"/>
    <w:rsid w:val="00834C71"/>
    <w:rsid w:val="00835553"/>
    <w:rsid w:val="00843654"/>
    <w:rsid w:val="008659E2"/>
    <w:rsid w:val="00875969"/>
    <w:rsid w:val="008A7F2A"/>
    <w:rsid w:val="008C045A"/>
    <w:rsid w:val="008C3361"/>
    <w:rsid w:val="008C7B61"/>
    <w:rsid w:val="00901781"/>
    <w:rsid w:val="00906923"/>
    <w:rsid w:val="00942D68"/>
    <w:rsid w:val="00950846"/>
    <w:rsid w:val="009B2FA3"/>
    <w:rsid w:val="009C57BC"/>
    <w:rsid w:val="009C6A34"/>
    <w:rsid w:val="009E3057"/>
    <w:rsid w:val="00A002FB"/>
    <w:rsid w:val="00A01D60"/>
    <w:rsid w:val="00A31621"/>
    <w:rsid w:val="00A32321"/>
    <w:rsid w:val="00A3561C"/>
    <w:rsid w:val="00A843E3"/>
    <w:rsid w:val="00AA41B9"/>
    <w:rsid w:val="00AC7205"/>
    <w:rsid w:val="00AF5222"/>
    <w:rsid w:val="00B00CB4"/>
    <w:rsid w:val="00B25FD3"/>
    <w:rsid w:val="00B27F7E"/>
    <w:rsid w:val="00B35A0B"/>
    <w:rsid w:val="00B44DE7"/>
    <w:rsid w:val="00BA5544"/>
    <w:rsid w:val="00BD24E1"/>
    <w:rsid w:val="00C0354C"/>
    <w:rsid w:val="00C272E9"/>
    <w:rsid w:val="00C56459"/>
    <w:rsid w:val="00C95819"/>
    <w:rsid w:val="00CD268B"/>
    <w:rsid w:val="00CF1C9E"/>
    <w:rsid w:val="00D13C5D"/>
    <w:rsid w:val="00D5103C"/>
    <w:rsid w:val="00D53A22"/>
    <w:rsid w:val="00D8626E"/>
    <w:rsid w:val="00D86E27"/>
    <w:rsid w:val="00DA2AFF"/>
    <w:rsid w:val="00DF47E0"/>
    <w:rsid w:val="00E318FF"/>
    <w:rsid w:val="00E33094"/>
    <w:rsid w:val="00E33F19"/>
    <w:rsid w:val="00E360AD"/>
    <w:rsid w:val="00E56007"/>
    <w:rsid w:val="00E60DA8"/>
    <w:rsid w:val="00E82642"/>
    <w:rsid w:val="00E82E1C"/>
    <w:rsid w:val="00E84391"/>
    <w:rsid w:val="00EA321D"/>
    <w:rsid w:val="00EA7D68"/>
    <w:rsid w:val="00EB3CCE"/>
    <w:rsid w:val="00EB4348"/>
    <w:rsid w:val="00EC5BF8"/>
    <w:rsid w:val="00EF3423"/>
    <w:rsid w:val="00EF6130"/>
    <w:rsid w:val="00F02513"/>
    <w:rsid w:val="00F13F24"/>
    <w:rsid w:val="00F30C63"/>
    <w:rsid w:val="00F33FC1"/>
    <w:rsid w:val="00F5711B"/>
    <w:rsid w:val="00F610CF"/>
    <w:rsid w:val="00F65A8A"/>
    <w:rsid w:val="00F7265B"/>
    <w:rsid w:val="00F95126"/>
    <w:rsid w:val="00FA7C49"/>
    <w:rsid w:val="00FD2E3D"/>
    <w:rsid w:val="00FD55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C9390"/>
  <w14:defaultImageDpi w14:val="0"/>
  <w15:docId w15:val="{B643C709-4BF8-4BBC-B013-E937760B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361"/>
    <w:rPr>
      <w:sz w:val="20"/>
      <w:szCs w:val="20"/>
    </w:rPr>
  </w:style>
  <w:style w:type="character" w:styleId="FootnoteReference">
    <w:name w:val="footnote reference"/>
    <w:basedOn w:val="DefaultParagraphFont"/>
    <w:uiPriority w:val="99"/>
    <w:semiHidden/>
    <w:unhideWhenUsed/>
    <w:rsid w:val="008C3361"/>
    <w:rPr>
      <w:vertAlign w:val="superscript"/>
    </w:rPr>
  </w:style>
  <w:style w:type="paragraph" w:styleId="ListParagraph">
    <w:name w:val="List Paragraph"/>
    <w:basedOn w:val="Normal"/>
    <w:uiPriority w:val="34"/>
    <w:qFormat/>
    <w:rsid w:val="00E84391"/>
    <w:pPr>
      <w:ind w:left="720"/>
      <w:contextualSpacing/>
    </w:pPr>
  </w:style>
  <w:style w:type="paragraph" w:styleId="Header">
    <w:name w:val="header"/>
    <w:basedOn w:val="Normal"/>
    <w:link w:val="HeaderChar"/>
    <w:uiPriority w:val="99"/>
    <w:unhideWhenUsed/>
    <w:rsid w:val="00215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78"/>
  </w:style>
  <w:style w:type="paragraph" w:styleId="Footer">
    <w:name w:val="footer"/>
    <w:basedOn w:val="Normal"/>
    <w:link w:val="FooterChar"/>
    <w:uiPriority w:val="99"/>
    <w:unhideWhenUsed/>
    <w:rsid w:val="00215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78"/>
  </w:style>
  <w:style w:type="character" w:styleId="CommentReference">
    <w:name w:val="annotation reference"/>
    <w:basedOn w:val="DefaultParagraphFont"/>
    <w:uiPriority w:val="99"/>
    <w:semiHidden/>
    <w:unhideWhenUsed/>
    <w:rsid w:val="00950846"/>
    <w:rPr>
      <w:sz w:val="16"/>
      <w:szCs w:val="16"/>
    </w:rPr>
  </w:style>
  <w:style w:type="paragraph" w:styleId="CommentText">
    <w:name w:val="annotation text"/>
    <w:basedOn w:val="Normal"/>
    <w:link w:val="CommentTextChar"/>
    <w:uiPriority w:val="99"/>
    <w:semiHidden/>
    <w:unhideWhenUsed/>
    <w:rsid w:val="00950846"/>
    <w:pPr>
      <w:spacing w:line="240" w:lineRule="auto"/>
    </w:pPr>
    <w:rPr>
      <w:sz w:val="20"/>
      <w:szCs w:val="20"/>
    </w:rPr>
  </w:style>
  <w:style w:type="character" w:customStyle="1" w:styleId="CommentTextChar">
    <w:name w:val="Comment Text Char"/>
    <w:basedOn w:val="DefaultParagraphFont"/>
    <w:link w:val="CommentText"/>
    <w:uiPriority w:val="99"/>
    <w:semiHidden/>
    <w:rsid w:val="00950846"/>
    <w:rPr>
      <w:sz w:val="20"/>
      <w:szCs w:val="20"/>
    </w:rPr>
  </w:style>
  <w:style w:type="paragraph" w:styleId="CommentSubject">
    <w:name w:val="annotation subject"/>
    <w:basedOn w:val="CommentText"/>
    <w:next w:val="CommentText"/>
    <w:link w:val="CommentSubjectChar"/>
    <w:uiPriority w:val="99"/>
    <w:semiHidden/>
    <w:unhideWhenUsed/>
    <w:rsid w:val="00950846"/>
    <w:rPr>
      <w:b/>
      <w:bCs/>
    </w:rPr>
  </w:style>
  <w:style w:type="character" w:customStyle="1" w:styleId="CommentSubjectChar">
    <w:name w:val="Comment Subject Char"/>
    <w:basedOn w:val="CommentTextChar"/>
    <w:link w:val="CommentSubject"/>
    <w:uiPriority w:val="99"/>
    <w:semiHidden/>
    <w:rsid w:val="00950846"/>
    <w:rPr>
      <w:b/>
      <w:bCs/>
      <w:sz w:val="20"/>
      <w:szCs w:val="20"/>
    </w:rPr>
  </w:style>
  <w:style w:type="paragraph" w:styleId="BalloonText">
    <w:name w:val="Balloon Text"/>
    <w:basedOn w:val="Normal"/>
    <w:link w:val="BalloonTextChar"/>
    <w:uiPriority w:val="99"/>
    <w:semiHidden/>
    <w:unhideWhenUsed/>
    <w:rsid w:val="0095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4474">
      <w:bodyDiv w:val="1"/>
      <w:marLeft w:val="0"/>
      <w:marRight w:val="0"/>
      <w:marTop w:val="0"/>
      <w:marBottom w:val="0"/>
      <w:divBdr>
        <w:top w:val="none" w:sz="0" w:space="0" w:color="auto"/>
        <w:left w:val="none" w:sz="0" w:space="0" w:color="auto"/>
        <w:bottom w:val="none" w:sz="0" w:space="0" w:color="auto"/>
        <w:right w:val="none" w:sz="0" w:space="0" w:color="auto"/>
      </w:divBdr>
    </w:div>
    <w:div w:id="13161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1A82-6328-496D-A5DB-B58B2091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Shapiro</dc:creator>
  <cp:keywords/>
  <dc:description/>
  <cp:lastModifiedBy>Mary Bruce</cp:lastModifiedBy>
  <cp:revision>3</cp:revision>
  <dcterms:created xsi:type="dcterms:W3CDTF">2023-11-20T08:16:00Z</dcterms:created>
  <dcterms:modified xsi:type="dcterms:W3CDTF">2023-11-24T09:29:00Z</dcterms:modified>
</cp:coreProperties>
</file>