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B22A" w14:textId="0E0048A6" w:rsidR="008930A8" w:rsidRPr="004E4D8C" w:rsidRDefault="004E4D8C" w:rsidP="004E4D8C">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r w:rsidR="008930A8" w:rsidRPr="008930A8">
        <w:rPr>
          <w:noProof/>
          <w:lang w:eastAsia="en-ZA"/>
        </w:rPr>
        <w:drawing>
          <wp:anchor distT="0" distB="0" distL="114300" distR="114300" simplePos="0" relativeHeight="251659264" behindDoc="1" locked="0" layoutInCell="1" allowOverlap="1" wp14:anchorId="6DBDAFB2" wp14:editId="210A269E">
            <wp:simplePos x="0" y="0"/>
            <wp:positionH relativeFrom="margin">
              <wp:align>center</wp:align>
            </wp:positionH>
            <wp:positionV relativeFrom="paragraph">
              <wp:posOffset>10160</wp:posOffset>
            </wp:positionV>
            <wp:extent cx="1275715" cy="1085850"/>
            <wp:effectExtent l="0" t="0" r="635" b="0"/>
            <wp:wrapTight wrapText="bothSides">
              <wp:wrapPolygon edited="0">
                <wp:start x="0" y="0"/>
                <wp:lineTo x="0" y="21221"/>
                <wp:lineTo x="21288" y="2122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1085850"/>
                    </a:xfrm>
                    <a:prstGeom prst="rect">
                      <a:avLst/>
                    </a:prstGeom>
                    <a:noFill/>
                  </pic:spPr>
                </pic:pic>
              </a:graphicData>
            </a:graphic>
            <wp14:sizeRelH relativeFrom="margin">
              <wp14:pctWidth>0</wp14:pctWidth>
            </wp14:sizeRelH>
            <wp14:sizeRelV relativeFrom="margin">
              <wp14:pctHeight>0</wp14:pctHeight>
            </wp14:sizeRelV>
          </wp:anchor>
        </w:drawing>
      </w:r>
    </w:p>
    <w:p w14:paraId="31E5C090" w14:textId="77777777" w:rsidR="008930A8" w:rsidRPr="008930A8" w:rsidRDefault="008930A8" w:rsidP="00080AA8">
      <w:pPr>
        <w:spacing w:after="0" w:line="360" w:lineRule="auto"/>
        <w:ind w:left="1440" w:firstLine="720"/>
        <w:jc w:val="both"/>
        <w:rPr>
          <w:rFonts w:ascii="Arial" w:hAnsi="Arial" w:cs="Arial"/>
          <w:b/>
        </w:rPr>
      </w:pPr>
    </w:p>
    <w:p w14:paraId="56191CD8" w14:textId="77777777" w:rsidR="008930A8" w:rsidRPr="008930A8" w:rsidRDefault="008930A8" w:rsidP="00080AA8">
      <w:pPr>
        <w:spacing w:after="0" w:line="360" w:lineRule="auto"/>
        <w:ind w:left="1440" w:firstLine="720"/>
        <w:jc w:val="both"/>
        <w:rPr>
          <w:rFonts w:ascii="Arial" w:hAnsi="Arial" w:cs="Arial"/>
          <w:b/>
        </w:rPr>
      </w:pPr>
      <w:r w:rsidRPr="008930A8">
        <w:rPr>
          <w:rFonts w:ascii="Arial" w:hAnsi="Arial" w:cs="Arial"/>
          <w:b/>
        </w:rPr>
        <w:tab/>
      </w:r>
      <w:r w:rsidRPr="008930A8">
        <w:rPr>
          <w:rFonts w:ascii="Arial" w:hAnsi="Arial" w:cs="Arial"/>
          <w:b/>
        </w:rPr>
        <w:tab/>
      </w:r>
      <w:r w:rsidRPr="008930A8">
        <w:rPr>
          <w:rFonts w:ascii="Arial" w:hAnsi="Arial" w:cs="Arial"/>
          <w:b/>
        </w:rPr>
        <w:tab/>
      </w:r>
    </w:p>
    <w:p w14:paraId="1C745DB7" w14:textId="77777777" w:rsidR="008930A8" w:rsidRPr="008930A8" w:rsidRDefault="008930A8" w:rsidP="00080AA8">
      <w:pPr>
        <w:spacing w:after="0" w:line="360" w:lineRule="auto"/>
        <w:jc w:val="both"/>
        <w:rPr>
          <w:rFonts w:ascii="Arial" w:hAnsi="Arial" w:cs="Arial"/>
          <w:b/>
        </w:rPr>
      </w:pPr>
    </w:p>
    <w:p w14:paraId="373C07C1" w14:textId="77777777" w:rsidR="008930A8" w:rsidRDefault="008930A8" w:rsidP="00080AA8">
      <w:pPr>
        <w:spacing w:after="0" w:line="360" w:lineRule="auto"/>
        <w:jc w:val="both"/>
        <w:rPr>
          <w:rFonts w:cstheme="minorHAnsi"/>
          <w:b/>
          <w:sz w:val="24"/>
          <w:szCs w:val="24"/>
        </w:rPr>
      </w:pPr>
    </w:p>
    <w:p w14:paraId="15023B87" w14:textId="77777777" w:rsidR="008930A8" w:rsidRDefault="008930A8" w:rsidP="00080AA8">
      <w:pPr>
        <w:spacing w:after="0" w:line="360" w:lineRule="auto"/>
        <w:jc w:val="center"/>
        <w:rPr>
          <w:rFonts w:ascii="Arial" w:hAnsi="Arial" w:cs="Arial"/>
          <w:b/>
          <w:sz w:val="24"/>
          <w:szCs w:val="24"/>
        </w:rPr>
      </w:pPr>
      <w:r>
        <w:rPr>
          <w:rFonts w:ascii="Arial" w:hAnsi="Arial" w:cs="Arial"/>
          <w:b/>
          <w:sz w:val="24"/>
          <w:szCs w:val="24"/>
        </w:rPr>
        <w:t>IN THE HIGH COURT OF SOUTH AFRICA</w:t>
      </w:r>
    </w:p>
    <w:p w14:paraId="11B2574E" w14:textId="77777777" w:rsidR="008930A8" w:rsidRDefault="008930A8" w:rsidP="00080AA8">
      <w:pPr>
        <w:spacing w:after="0" w:line="360" w:lineRule="auto"/>
        <w:jc w:val="center"/>
        <w:rPr>
          <w:rFonts w:ascii="Arial" w:hAnsi="Arial" w:cs="Arial"/>
          <w:b/>
          <w:sz w:val="24"/>
          <w:szCs w:val="24"/>
          <w:lang w:val="en-US"/>
        </w:rPr>
      </w:pPr>
      <w:r>
        <w:rPr>
          <w:rFonts w:ascii="Arial" w:hAnsi="Arial" w:cs="Arial"/>
          <w:b/>
          <w:sz w:val="24"/>
          <w:szCs w:val="24"/>
        </w:rPr>
        <w:t>KWAZULU-NATAL LOCAL DIVISION, DURBAN</w:t>
      </w:r>
    </w:p>
    <w:p w14:paraId="01CBF3BA" w14:textId="77777777" w:rsidR="00080AA8" w:rsidRDefault="00080AA8" w:rsidP="00080AA8">
      <w:pPr>
        <w:spacing w:after="0" w:line="360" w:lineRule="auto"/>
        <w:jc w:val="right"/>
        <w:rPr>
          <w:rFonts w:ascii="Arial" w:hAnsi="Arial" w:cs="Arial"/>
          <w:b/>
          <w:sz w:val="24"/>
          <w:szCs w:val="24"/>
          <w:lang w:val="en-US"/>
        </w:rPr>
      </w:pPr>
    </w:p>
    <w:p w14:paraId="0851D661" w14:textId="77777777" w:rsidR="00195E10" w:rsidRDefault="00195E10" w:rsidP="00080AA8">
      <w:pPr>
        <w:spacing w:after="0" w:line="360" w:lineRule="auto"/>
        <w:jc w:val="right"/>
        <w:rPr>
          <w:rFonts w:ascii="Arial" w:hAnsi="Arial" w:cs="Arial"/>
          <w:b/>
          <w:sz w:val="24"/>
          <w:szCs w:val="24"/>
          <w:lang w:val="en-US"/>
        </w:rPr>
      </w:pPr>
      <w:r>
        <w:rPr>
          <w:rFonts w:ascii="Arial" w:hAnsi="Arial" w:cs="Arial"/>
          <w:b/>
          <w:sz w:val="24"/>
          <w:szCs w:val="24"/>
          <w:lang w:val="en-US"/>
        </w:rPr>
        <w:t>CASE NO: D11428/2021</w:t>
      </w:r>
    </w:p>
    <w:p w14:paraId="4699F65F" w14:textId="77777777" w:rsidR="00080AA8" w:rsidRDefault="00080AA8" w:rsidP="00080AA8">
      <w:pPr>
        <w:spacing w:after="0" w:line="360" w:lineRule="auto"/>
        <w:jc w:val="both"/>
        <w:rPr>
          <w:rFonts w:ascii="Arial" w:hAnsi="Arial" w:cs="Arial"/>
          <w:sz w:val="24"/>
          <w:szCs w:val="24"/>
          <w:lang w:val="en-US"/>
        </w:rPr>
      </w:pPr>
    </w:p>
    <w:p w14:paraId="1B8D6EA6" w14:textId="77777777" w:rsidR="00195E10" w:rsidRDefault="00195E10" w:rsidP="00080AA8">
      <w:pPr>
        <w:spacing w:after="0" w:line="360" w:lineRule="auto"/>
        <w:jc w:val="both"/>
        <w:rPr>
          <w:rFonts w:ascii="Arial" w:hAnsi="Arial" w:cs="Arial"/>
          <w:sz w:val="24"/>
          <w:szCs w:val="24"/>
          <w:lang w:val="en-US"/>
        </w:rPr>
      </w:pPr>
      <w:r>
        <w:rPr>
          <w:rFonts w:ascii="Arial" w:hAnsi="Arial" w:cs="Arial"/>
          <w:sz w:val="24"/>
          <w:szCs w:val="24"/>
          <w:lang w:val="en-US"/>
        </w:rPr>
        <w:t>In the matter between:</w:t>
      </w:r>
    </w:p>
    <w:p w14:paraId="1BDAA030" w14:textId="77777777" w:rsidR="00080AA8" w:rsidRDefault="00080AA8" w:rsidP="00AE10F8">
      <w:pPr>
        <w:tabs>
          <w:tab w:val="left" w:pos="8789"/>
        </w:tabs>
        <w:spacing w:after="0" w:line="360" w:lineRule="auto"/>
        <w:rPr>
          <w:rFonts w:ascii="Arial" w:hAnsi="Arial" w:cs="Arial"/>
          <w:b/>
          <w:sz w:val="24"/>
          <w:szCs w:val="24"/>
        </w:rPr>
      </w:pPr>
    </w:p>
    <w:p w14:paraId="2D4008A9" w14:textId="77777777" w:rsidR="00195E10" w:rsidRDefault="00195E10" w:rsidP="00AE10F8">
      <w:pPr>
        <w:tabs>
          <w:tab w:val="right" w:pos="8789"/>
        </w:tabs>
        <w:spacing w:after="0" w:line="360" w:lineRule="auto"/>
        <w:rPr>
          <w:rFonts w:ascii="Arial" w:hAnsi="Arial" w:cs="Arial"/>
          <w:b/>
          <w:sz w:val="24"/>
          <w:szCs w:val="24"/>
        </w:rPr>
      </w:pPr>
      <w:r>
        <w:rPr>
          <w:rFonts w:ascii="Arial" w:hAnsi="Arial" w:cs="Arial"/>
          <w:b/>
          <w:sz w:val="24"/>
          <w:szCs w:val="24"/>
        </w:rPr>
        <w:t>I</w:t>
      </w:r>
      <w:r w:rsidR="00AE10F8">
        <w:rPr>
          <w:rFonts w:ascii="Arial" w:hAnsi="Arial" w:cs="Arial"/>
          <w:b/>
          <w:sz w:val="24"/>
          <w:szCs w:val="24"/>
        </w:rPr>
        <w:t xml:space="preserve">NVESTEC BANK LIMITED </w:t>
      </w:r>
      <w:r w:rsidR="00AE10F8">
        <w:rPr>
          <w:rFonts w:ascii="Arial" w:hAnsi="Arial" w:cs="Arial"/>
          <w:b/>
          <w:sz w:val="24"/>
          <w:szCs w:val="24"/>
        </w:rPr>
        <w:tab/>
      </w:r>
      <w:r>
        <w:rPr>
          <w:rFonts w:ascii="Arial" w:hAnsi="Arial" w:cs="Arial"/>
          <w:b/>
          <w:sz w:val="24"/>
          <w:szCs w:val="24"/>
        </w:rPr>
        <w:t>APPLICANT</w:t>
      </w:r>
    </w:p>
    <w:p w14:paraId="0C991038" w14:textId="77777777" w:rsidR="00080AA8" w:rsidRDefault="00080AA8" w:rsidP="00AE10F8">
      <w:pPr>
        <w:tabs>
          <w:tab w:val="right" w:pos="8789"/>
        </w:tabs>
        <w:spacing w:after="0" w:line="360" w:lineRule="auto"/>
        <w:rPr>
          <w:rFonts w:ascii="Arial" w:hAnsi="Arial" w:cs="Arial"/>
          <w:sz w:val="24"/>
          <w:szCs w:val="24"/>
        </w:rPr>
      </w:pPr>
    </w:p>
    <w:p w14:paraId="670FD922" w14:textId="77777777" w:rsidR="00195E10" w:rsidRDefault="00195E10" w:rsidP="00AE10F8">
      <w:pPr>
        <w:tabs>
          <w:tab w:val="right" w:pos="8789"/>
        </w:tabs>
        <w:spacing w:after="0" w:line="360" w:lineRule="auto"/>
        <w:rPr>
          <w:rFonts w:ascii="Arial" w:hAnsi="Arial" w:cs="Arial"/>
          <w:sz w:val="24"/>
          <w:szCs w:val="24"/>
        </w:rPr>
      </w:pPr>
      <w:r>
        <w:rPr>
          <w:rFonts w:ascii="Arial" w:hAnsi="Arial" w:cs="Arial"/>
          <w:sz w:val="24"/>
          <w:szCs w:val="24"/>
        </w:rPr>
        <w:t>and</w:t>
      </w:r>
    </w:p>
    <w:p w14:paraId="6609CE4F" w14:textId="77777777" w:rsidR="00080AA8" w:rsidRDefault="00080AA8" w:rsidP="00AE10F8">
      <w:pPr>
        <w:tabs>
          <w:tab w:val="right" w:pos="8789"/>
        </w:tabs>
        <w:spacing w:after="0" w:line="360" w:lineRule="auto"/>
        <w:rPr>
          <w:rFonts w:ascii="Arial" w:hAnsi="Arial" w:cs="Arial"/>
          <w:b/>
          <w:sz w:val="24"/>
          <w:szCs w:val="24"/>
        </w:rPr>
      </w:pPr>
    </w:p>
    <w:p w14:paraId="213C8830" w14:textId="77777777" w:rsidR="00195E10" w:rsidRDefault="00195E10" w:rsidP="00AE10F8">
      <w:pPr>
        <w:tabs>
          <w:tab w:val="right" w:pos="8789"/>
        </w:tabs>
        <w:spacing w:after="0" w:line="360" w:lineRule="auto"/>
        <w:rPr>
          <w:rFonts w:ascii="Arial" w:hAnsi="Arial" w:cs="Arial"/>
          <w:b/>
          <w:sz w:val="24"/>
          <w:szCs w:val="24"/>
        </w:rPr>
      </w:pPr>
      <w:r>
        <w:rPr>
          <w:rFonts w:ascii="Arial" w:hAnsi="Arial" w:cs="Arial"/>
          <w:b/>
          <w:sz w:val="24"/>
          <w:szCs w:val="24"/>
        </w:rPr>
        <w:t>MFBK PROPERTIES (PTY) LTD</w:t>
      </w:r>
      <w:r w:rsidR="00AE10F8">
        <w:rPr>
          <w:rFonts w:ascii="Arial" w:hAnsi="Arial" w:cs="Arial"/>
          <w:b/>
          <w:sz w:val="24"/>
          <w:szCs w:val="24"/>
        </w:rPr>
        <w:t xml:space="preserve"> </w:t>
      </w:r>
      <w:r w:rsidR="00AE10F8">
        <w:rPr>
          <w:rFonts w:ascii="Arial" w:hAnsi="Arial" w:cs="Arial"/>
          <w:b/>
          <w:sz w:val="24"/>
          <w:szCs w:val="24"/>
        </w:rPr>
        <w:tab/>
      </w:r>
      <w:r>
        <w:rPr>
          <w:rFonts w:ascii="Arial" w:hAnsi="Arial" w:cs="Arial"/>
          <w:b/>
          <w:sz w:val="24"/>
          <w:szCs w:val="24"/>
        </w:rPr>
        <w:t xml:space="preserve">FIRST RESPONDENT </w:t>
      </w:r>
    </w:p>
    <w:p w14:paraId="2A416AF6" w14:textId="77777777" w:rsidR="00AE10F8" w:rsidRDefault="00AE10F8" w:rsidP="00AE10F8">
      <w:pPr>
        <w:tabs>
          <w:tab w:val="right" w:pos="8789"/>
        </w:tabs>
        <w:spacing w:after="0" w:line="360" w:lineRule="auto"/>
        <w:rPr>
          <w:rFonts w:ascii="Arial" w:hAnsi="Arial" w:cs="Arial"/>
          <w:b/>
          <w:sz w:val="24"/>
          <w:szCs w:val="24"/>
        </w:rPr>
      </w:pPr>
      <w:r w:rsidRPr="00AE10F8">
        <w:rPr>
          <w:rFonts w:ascii="Arial" w:hAnsi="Arial" w:cs="Arial"/>
          <w:b/>
          <w:sz w:val="24"/>
          <w:szCs w:val="24"/>
        </w:rPr>
        <w:t>JERIFANOS MASHAMBA</w:t>
      </w:r>
      <w:r w:rsidR="004E7577">
        <w:rPr>
          <w:rFonts w:ascii="Arial" w:hAnsi="Arial" w:cs="Arial"/>
          <w:b/>
          <w:sz w:val="24"/>
          <w:szCs w:val="24"/>
        </w:rPr>
        <w:t xml:space="preserve"> NO</w:t>
      </w:r>
      <w:r>
        <w:rPr>
          <w:rFonts w:ascii="Arial" w:hAnsi="Arial" w:cs="Arial"/>
          <w:b/>
          <w:sz w:val="24"/>
          <w:szCs w:val="24"/>
        </w:rPr>
        <w:t xml:space="preserve"> </w:t>
      </w:r>
      <w:r>
        <w:rPr>
          <w:rFonts w:ascii="Arial" w:hAnsi="Arial" w:cs="Arial"/>
          <w:b/>
          <w:sz w:val="24"/>
          <w:szCs w:val="24"/>
        </w:rPr>
        <w:tab/>
        <w:t>SECOND RESPONDENT</w:t>
      </w:r>
    </w:p>
    <w:p w14:paraId="2AB12AD2" w14:textId="77777777" w:rsidR="00AE10F8" w:rsidRDefault="00AE10F8" w:rsidP="00AE10F8">
      <w:pPr>
        <w:tabs>
          <w:tab w:val="right" w:pos="8789"/>
        </w:tabs>
        <w:spacing w:after="0" w:line="360" w:lineRule="auto"/>
        <w:rPr>
          <w:rFonts w:ascii="Arial" w:hAnsi="Arial" w:cs="Arial"/>
          <w:b/>
          <w:sz w:val="24"/>
          <w:szCs w:val="24"/>
        </w:rPr>
      </w:pPr>
      <w:r w:rsidRPr="00AE10F8">
        <w:rPr>
          <w:rFonts w:ascii="Arial" w:hAnsi="Arial" w:cs="Arial"/>
          <w:b/>
          <w:sz w:val="24"/>
          <w:szCs w:val="24"/>
        </w:rPr>
        <w:t>PIERRE DE VILLIERS BERRANCE</w:t>
      </w:r>
      <w:r w:rsidR="004E7577">
        <w:rPr>
          <w:rFonts w:ascii="Arial" w:hAnsi="Arial" w:cs="Arial"/>
          <w:b/>
          <w:sz w:val="24"/>
          <w:szCs w:val="24"/>
        </w:rPr>
        <w:t xml:space="preserve"> NO</w:t>
      </w:r>
      <w:r>
        <w:rPr>
          <w:rFonts w:ascii="Arial" w:hAnsi="Arial" w:cs="Arial"/>
          <w:b/>
          <w:sz w:val="24"/>
          <w:szCs w:val="24"/>
        </w:rPr>
        <w:tab/>
        <w:t>THIRD RESPONDENT</w:t>
      </w:r>
    </w:p>
    <w:p w14:paraId="69C490C1" w14:textId="77777777" w:rsidR="00AE10F8" w:rsidRDefault="00AE10F8" w:rsidP="00AE10F8">
      <w:pPr>
        <w:tabs>
          <w:tab w:val="right" w:pos="8789"/>
        </w:tabs>
        <w:spacing w:after="0" w:line="360" w:lineRule="auto"/>
        <w:rPr>
          <w:rFonts w:ascii="Arial" w:hAnsi="Arial" w:cs="Arial"/>
          <w:b/>
          <w:sz w:val="24"/>
          <w:szCs w:val="24"/>
        </w:rPr>
      </w:pPr>
      <w:r w:rsidRPr="00AE10F8">
        <w:rPr>
          <w:rFonts w:ascii="Arial" w:hAnsi="Arial" w:cs="Arial"/>
          <w:b/>
          <w:sz w:val="24"/>
          <w:szCs w:val="24"/>
        </w:rPr>
        <w:t>ORIEL RAMPOLOKENG SEKATI</w:t>
      </w:r>
      <w:r w:rsidR="004E7577">
        <w:rPr>
          <w:rFonts w:ascii="Arial" w:hAnsi="Arial" w:cs="Arial"/>
          <w:b/>
          <w:sz w:val="24"/>
          <w:szCs w:val="24"/>
        </w:rPr>
        <w:t xml:space="preserve"> NO</w:t>
      </w:r>
      <w:r>
        <w:rPr>
          <w:rFonts w:ascii="Arial" w:hAnsi="Arial" w:cs="Arial"/>
          <w:b/>
          <w:sz w:val="24"/>
          <w:szCs w:val="24"/>
        </w:rPr>
        <w:tab/>
        <w:t>FOURTH RESPONDENT</w:t>
      </w:r>
    </w:p>
    <w:p w14:paraId="34F22D7B" w14:textId="77777777" w:rsidR="00AE10F8" w:rsidRDefault="00AE10F8" w:rsidP="00AE10F8">
      <w:pPr>
        <w:tabs>
          <w:tab w:val="right" w:pos="8789"/>
        </w:tabs>
        <w:spacing w:after="0" w:line="360" w:lineRule="auto"/>
        <w:rPr>
          <w:rFonts w:ascii="Arial" w:hAnsi="Arial" w:cs="Arial"/>
          <w:b/>
          <w:sz w:val="24"/>
          <w:szCs w:val="24"/>
        </w:rPr>
      </w:pPr>
      <w:r w:rsidRPr="00AE10F8">
        <w:rPr>
          <w:rFonts w:ascii="Arial" w:hAnsi="Arial" w:cs="Arial"/>
          <w:b/>
          <w:sz w:val="24"/>
          <w:szCs w:val="24"/>
        </w:rPr>
        <w:t>MASTER OF THE HIGH COURT, DURBAN</w:t>
      </w:r>
      <w:r>
        <w:rPr>
          <w:rFonts w:ascii="Arial" w:hAnsi="Arial" w:cs="Arial"/>
          <w:b/>
          <w:sz w:val="24"/>
          <w:szCs w:val="24"/>
        </w:rPr>
        <w:tab/>
      </w:r>
      <w:r w:rsidR="006076B1">
        <w:rPr>
          <w:rFonts w:ascii="Arial" w:hAnsi="Arial" w:cs="Arial"/>
          <w:b/>
          <w:sz w:val="24"/>
          <w:szCs w:val="24"/>
        </w:rPr>
        <w:t>FIFTH</w:t>
      </w:r>
      <w:r>
        <w:rPr>
          <w:rFonts w:ascii="Arial" w:hAnsi="Arial" w:cs="Arial"/>
          <w:b/>
          <w:sz w:val="24"/>
          <w:szCs w:val="24"/>
        </w:rPr>
        <w:t xml:space="preserve"> RESPONDENT</w:t>
      </w:r>
    </w:p>
    <w:p w14:paraId="49C79AB4" w14:textId="77777777" w:rsidR="00AE10F8" w:rsidRDefault="00AE10F8" w:rsidP="00AE10F8">
      <w:pPr>
        <w:tabs>
          <w:tab w:val="right" w:pos="8789"/>
        </w:tabs>
        <w:spacing w:after="0" w:line="360" w:lineRule="auto"/>
        <w:rPr>
          <w:rFonts w:ascii="Arial" w:hAnsi="Arial" w:cs="Arial"/>
          <w:b/>
          <w:sz w:val="24"/>
          <w:szCs w:val="24"/>
        </w:rPr>
      </w:pPr>
      <w:r w:rsidRPr="00AE10F8">
        <w:rPr>
          <w:rFonts w:ascii="Arial" w:hAnsi="Arial" w:cs="Arial"/>
          <w:b/>
          <w:sz w:val="24"/>
          <w:szCs w:val="24"/>
        </w:rPr>
        <w:t xml:space="preserve">COMPANIES AND INTELLECTUAL PROPERTY </w:t>
      </w:r>
    </w:p>
    <w:p w14:paraId="0986CF20" w14:textId="77777777" w:rsidR="00AE10F8" w:rsidRDefault="00AE10F8" w:rsidP="00AE10F8">
      <w:pPr>
        <w:tabs>
          <w:tab w:val="right" w:pos="8789"/>
        </w:tabs>
        <w:spacing w:after="0" w:line="360" w:lineRule="auto"/>
        <w:rPr>
          <w:rFonts w:ascii="Arial" w:hAnsi="Arial" w:cs="Arial"/>
          <w:b/>
          <w:sz w:val="24"/>
          <w:szCs w:val="24"/>
        </w:rPr>
      </w:pPr>
      <w:r w:rsidRPr="00AE10F8">
        <w:rPr>
          <w:rFonts w:ascii="Arial" w:hAnsi="Arial" w:cs="Arial"/>
          <w:b/>
          <w:sz w:val="24"/>
          <w:szCs w:val="24"/>
        </w:rPr>
        <w:t>COMMISSION</w:t>
      </w:r>
      <w:r>
        <w:rPr>
          <w:rFonts w:ascii="Arial" w:hAnsi="Arial" w:cs="Arial"/>
          <w:b/>
          <w:sz w:val="24"/>
          <w:szCs w:val="24"/>
        </w:rPr>
        <w:tab/>
      </w:r>
      <w:r w:rsidR="006076B1">
        <w:rPr>
          <w:rFonts w:ascii="Arial" w:hAnsi="Arial" w:cs="Arial"/>
          <w:b/>
          <w:sz w:val="24"/>
          <w:szCs w:val="24"/>
        </w:rPr>
        <w:t xml:space="preserve">SIXTH </w:t>
      </w:r>
      <w:r>
        <w:rPr>
          <w:rFonts w:ascii="Arial" w:hAnsi="Arial" w:cs="Arial"/>
          <w:b/>
          <w:sz w:val="24"/>
          <w:szCs w:val="24"/>
        </w:rPr>
        <w:t>RESPONDENT</w:t>
      </w:r>
    </w:p>
    <w:p w14:paraId="13C4A90A" w14:textId="77777777" w:rsidR="00080AA8" w:rsidRDefault="00080AA8" w:rsidP="00AE10F8">
      <w:pPr>
        <w:tabs>
          <w:tab w:val="right" w:pos="8789"/>
        </w:tabs>
        <w:spacing w:after="0" w:line="360" w:lineRule="auto"/>
        <w:rPr>
          <w:rFonts w:ascii="Arial" w:hAnsi="Arial" w:cs="Arial"/>
          <w:sz w:val="24"/>
          <w:szCs w:val="24"/>
        </w:rPr>
      </w:pPr>
    </w:p>
    <w:p w14:paraId="7A9590C3" w14:textId="77777777" w:rsidR="00195E10" w:rsidRDefault="00195E10" w:rsidP="00AE10F8">
      <w:pPr>
        <w:tabs>
          <w:tab w:val="right" w:pos="8789"/>
        </w:tabs>
        <w:spacing w:after="0" w:line="360" w:lineRule="auto"/>
        <w:rPr>
          <w:rFonts w:ascii="Arial" w:hAnsi="Arial" w:cs="Arial"/>
          <w:sz w:val="24"/>
          <w:szCs w:val="24"/>
        </w:rPr>
      </w:pPr>
      <w:r>
        <w:rPr>
          <w:rFonts w:ascii="Arial" w:hAnsi="Arial" w:cs="Arial"/>
          <w:sz w:val="24"/>
          <w:szCs w:val="24"/>
        </w:rPr>
        <w:t>In re</w:t>
      </w:r>
      <w:r w:rsidR="00716248">
        <w:rPr>
          <w:rFonts w:ascii="Arial" w:hAnsi="Arial" w:cs="Arial"/>
          <w:sz w:val="24"/>
          <w:szCs w:val="24"/>
        </w:rPr>
        <w:t>:</w:t>
      </w:r>
    </w:p>
    <w:p w14:paraId="56DF8884" w14:textId="77777777" w:rsidR="00080AA8" w:rsidRDefault="00080AA8" w:rsidP="00AE10F8">
      <w:pPr>
        <w:tabs>
          <w:tab w:val="right" w:pos="8789"/>
        </w:tabs>
        <w:spacing w:after="0" w:line="360" w:lineRule="auto"/>
        <w:jc w:val="both"/>
        <w:rPr>
          <w:rFonts w:ascii="Arial" w:hAnsi="Arial" w:cs="Arial"/>
          <w:b/>
          <w:sz w:val="24"/>
          <w:szCs w:val="24"/>
        </w:rPr>
      </w:pPr>
    </w:p>
    <w:p w14:paraId="58851D92" w14:textId="77777777" w:rsidR="00195E10" w:rsidRDefault="00195E10" w:rsidP="00AE10F8">
      <w:pPr>
        <w:tabs>
          <w:tab w:val="right" w:pos="8789"/>
        </w:tabs>
        <w:spacing w:after="0" w:line="360" w:lineRule="auto"/>
        <w:jc w:val="both"/>
        <w:rPr>
          <w:rFonts w:ascii="Arial" w:hAnsi="Arial" w:cs="Arial"/>
          <w:b/>
          <w:sz w:val="24"/>
          <w:szCs w:val="24"/>
        </w:rPr>
      </w:pPr>
      <w:r>
        <w:rPr>
          <w:rFonts w:ascii="Arial" w:hAnsi="Arial" w:cs="Arial"/>
          <w:b/>
          <w:sz w:val="24"/>
          <w:szCs w:val="24"/>
        </w:rPr>
        <w:t>DONALD MANUEL HOWARD BARRELL</w:t>
      </w:r>
      <w:r w:rsidR="00AE10F8">
        <w:rPr>
          <w:rFonts w:ascii="Arial" w:hAnsi="Arial" w:cs="Arial"/>
          <w:b/>
          <w:sz w:val="24"/>
          <w:szCs w:val="24"/>
        </w:rPr>
        <w:t xml:space="preserve"> </w:t>
      </w:r>
      <w:r w:rsidR="00A852FE">
        <w:rPr>
          <w:rFonts w:ascii="Arial" w:hAnsi="Arial" w:cs="Arial"/>
          <w:b/>
          <w:sz w:val="24"/>
          <w:szCs w:val="24"/>
        </w:rPr>
        <w:tab/>
      </w:r>
      <w:r>
        <w:rPr>
          <w:rFonts w:ascii="Arial" w:hAnsi="Arial" w:cs="Arial"/>
          <w:b/>
          <w:sz w:val="24"/>
          <w:szCs w:val="24"/>
        </w:rPr>
        <w:t xml:space="preserve">FIRST APPLICANT </w:t>
      </w:r>
    </w:p>
    <w:p w14:paraId="05CC6048" w14:textId="77777777" w:rsidR="00A852FE" w:rsidRDefault="006076B1" w:rsidP="00AE10F8">
      <w:pPr>
        <w:tabs>
          <w:tab w:val="right" w:pos="8789"/>
        </w:tabs>
        <w:spacing w:after="0" w:line="360" w:lineRule="auto"/>
        <w:jc w:val="both"/>
        <w:rPr>
          <w:rFonts w:ascii="Arial" w:hAnsi="Arial" w:cs="Arial"/>
          <w:b/>
          <w:sz w:val="24"/>
          <w:szCs w:val="24"/>
        </w:rPr>
      </w:pPr>
      <w:r>
        <w:rPr>
          <w:rFonts w:ascii="Arial" w:hAnsi="Arial" w:cs="Arial"/>
          <w:b/>
          <w:sz w:val="24"/>
          <w:szCs w:val="24"/>
        </w:rPr>
        <w:t xml:space="preserve">VENAY HOLDINGS (PTY) LTD                                             </w:t>
      </w:r>
      <w:r w:rsidR="00A852FE">
        <w:rPr>
          <w:rFonts w:ascii="Arial" w:hAnsi="Arial" w:cs="Arial"/>
          <w:b/>
          <w:sz w:val="24"/>
          <w:szCs w:val="24"/>
        </w:rPr>
        <w:t>SECOND APPLICANT</w:t>
      </w:r>
    </w:p>
    <w:p w14:paraId="0C964F66" w14:textId="77777777" w:rsidR="00080AA8" w:rsidRDefault="00080AA8" w:rsidP="00AE10F8">
      <w:pPr>
        <w:tabs>
          <w:tab w:val="right" w:pos="8789"/>
        </w:tabs>
        <w:spacing w:after="0" w:line="360" w:lineRule="auto"/>
        <w:jc w:val="both"/>
        <w:rPr>
          <w:rFonts w:ascii="Arial" w:hAnsi="Arial" w:cs="Arial"/>
          <w:sz w:val="24"/>
          <w:szCs w:val="24"/>
        </w:rPr>
      </w:pPr>
    </w:p>
    <w:p w14:paraId="7D70BA18" w14:textId="77777777" w:rsidR="00195E10" w:rsidRDefault="00195E10" w:rsidP="00AE10F8">
      <w:pPr>
        <w:tabs>
          <w:tab w:val="right" w:pos="8789"/>
        </w:tabs>
        <w:spacing w:after="0" w:line="360" w:lineRule="auto"/>
        <w:jc w:val="both"/>
        <w:rPr>
          <w:rFonts w:ascii="Arial" w:hAnsi="Arial" w:cs="Arial"/>
          <w:sz w:val="24"/>
          <w:szCs w:val="24"/>
        </w:rPr>
      </w:pPr>
      <w:r>
        <w:rPr>
          <w:rFonts w:ascii="Arial" w:hAnsi="Arial" w:cs="Arial"/>
          <w:sz w:val="24"/>
          <w:szCs w:val="24"/>
        </w:rPr>
        <w:t>and</w:t>
      </w:r>
    </w:p>
    <w:p w14:paraId="68A013D7" w14:textId="77777777" w:rsidR="00080AA8" w:rsidRDefault="00080AA8" w:rsidP="00AE10F8">
      <w:pPr>
        <w:pBdr>
          <w:bottom w:val="single" w:sz="6" w:space="1" w:color="auto"/>
        </w:pBdr>
        <w:tabs>
          <w:tab w:val="right" w:pos="8789"/>
        </w:tabs>
        <w:spacing w:after="0" w:line="360" w:lineRule="auto"/>
        <w:jc w:val="both"/>
        <w:rPr>
          <w:rFonts w:ascii="Arial" w:hAnsi="Arial" w:cs="Arial"/>
          <w:b/>
          <w:sz w:val="24"/>
          <w:szCs w:val="24"/>
        </w:rPr>
      </w:pPr>
    </w:p>
    <w:p w14:paraId="60261950" w14:textId="77777777" w:rsidR="00195E10" w:rsidRDefault="00195E10" w:rsidP="00AE10F8">
      <w:pPr>
        <w:pBdr>
          <w:bottom w:val="single" w:sz="6" w:space="1" w:color="auto"/>
        </w:pBdr>
        <w:tabs>
          <w:tab w:val="right" w:pos="8789"/>
        </w:tabs>
        <w:spacing w:after="0" w:line="360" w:lineRule="auto"/>
        <w:jc w:val="both"/>
        <w:rPr>
          <w:rFonts w:ascii="Arial" w:hAnsi="Arial" w:cs="Arial"/>
          <w:b/>
          <w:sz w:val="24"/>
          <w:szCs w:val="24"/>
        </w:rPr>
      </w:pPr>
      <w:r>
        <w:rPr>
          <w:rFonts w:ascii="Arial" w:hAnsi="Arial" w:cs="Arial"/>
          <w:b/>
          <w:sz w:val="24"/>
          <w:szCs w:val="24"/>
        </w:rPr>
        <w:t>MFBK PROPERTIES (PTY) LTD</w:t>
      </w:r>
      <w:r>
        <w:rPr>
          <w:rFonts w:ascii="Arial" w:hAnsi="Arial" w:cs="Arial"/>
          <w:sz w:val="24"/>
          <w:szCs w:val="24"/>
        </w:rPr>
        <w:t xml:space="preserve"> </w:t>
      </w:r>
      <w:r w:rsidR="006076B1" w:rsidRPr="006076B1">
        <w:rPr>
          <w:rFonts w:ascii="Arial" w:hAnsi="Arial" w:cs="Arial"/>
          <w:b/>
          <w:sz w:val="24"/>
          <w:szCs w:val="24"/>
        </w:rPr>
        <w:t>(IN LIQUIDATION)</w:t>
      </w:r>
      <w:r w:rsidR="00B16688">
        <w:rPr>
          <w:rFonts w:ascii="Arial" w:hAnsi="Arial" w:cs="Arial"/>
          <w:sz w:val="24"/>
          <w:szCs w:val="24"/>
        </w:rPr>
        <w:tab/>
      </w:r>
      <w:r>
        <w:rPr>
          <w:rFonts w:ascii="Arial" w:hAnsi="Arial" w:cs="Arial"/>
          <w:b/>
          <w:sz w:val="24"/>
          <w:szCs w:val="24"/>
        </w:rPr>
        <w:t xml:space="preserve">FIRST RESPONDENT </w:t>
      </w:r>
    </w:p>
    <w:p w14:paraId="30A5F5B8" w14:textId="77777777" w:rsidR="006076B1" w:rsidRDefault="006076B1" w:rsidP="00AE10F8">
      <w:pPr>
        <w:pBdr>
          <w:bottom w:val="single" w:sz="6" w:space="1" w:color="auto"/>
        </w:pBdr>
        <w:tabs>
          <w:tab w:val="right" w:pos="8789"/>
        </w:tabs>
        <w:spacing w:after="0" w:line="360" w:lineRule="auto"/>
        <w:jc w:val="both"/>
        <w:rPr>
          <w:rFonts w:ascii="Arial" w:hAnsi="Arial" w:cs="Arial"/>
          <w:b/>
          <w:sz w:val="24"/>
          <w:szCs w:val="24"/>
        </w:rPr>
      </w:pPr>
      <w:r>
        <w:rPr>
          <w:rFonts w:ascii="Arial" w:hAnsi="Arial" w:cs="Arial"/>
          <w:b/>
          <w:sz w:val="24"/>
          <w:szCs w:val="24"/>
        </w:rPr>
        <w:t>(REGISTRATION NUMBER 2015/063184/07)</w:t>
      </w:r>
    </w:p>
    <w:p w14:paraId="69D05DA5" w14:textId="77777777" w:rsidR="00B16688" w:rsidRDefault="006076B1" w:rsidP="00AE10F8">
      <w:pPr>
        <w:pBdr>
          <w:bottom w:val="single" w:sz="6" w:space="1" w:color="auto"/>
        </w:pBdr>
        <w:tabs>
          <w:tab w:val="right" w:pos="8789"/>
        </w:tabs>
        <w:spacing w:after="0" w:line="360" w:lineRule="auto"/>
        <w:jc w:val="both"/>
        <w:rPr>
          <w:rFonts w:ascii="Arial" w:hAnsi="Arial" w:cs="Arial"/>
          <w:b/>
          <w:sz w:val="24"/>
          <w:szCs w:val="24"/>
        </w:rPr>
      </w:pPr>
      <w:r>
        <w:rPr>
          <w:rFonts w:ascii="Arial" w:hAnsi="Arial" w:cs="Arial"/>
          <w:b/>
          <w:sz w:val="24"/>
          <w:szCs w:val="24"/>
        </w:rPr>
        <w:lastRenderedPageBreak/>
        <w:t>PIERRE DE VILLIERS BERRANGE N. O</w:t>
      </w:r>
      <w:r w:rsidR="00B16688">
        <w:rPr>
          <w:rFonts w:ascii="Arial" w:hAnsi="Arial" w:cs="Arial"/>
          <w:b/>
          <w:sz w:val="24"/>
          <w:szCs w:val="24"/>
        </w:rPr>
        <w:tab/>
        <w:t>SECOND RESPONDENT</w:t>
      </w:r>
    </w:p>
    <w:p w14:paraId="79A57FEB" w14:textId="77777777" w:rsidR="00B16688" w:rsidRDefault="006076B1" w:rsidP="00AE10F8">
      <w:pPr>
        <w:pBdr>
          <w:bottom w:val="single" w:sz="6" w:space="1" w:color="auto"/>
        </w:pBdr>
        <w:tabs>
          <w:tab w:val="right" w:pos="8789"/>
        </w:tabs>
        <w:spacing w:after="0" w:line="360" w:lineRule="auto"/>
        <w:jc w:val="both"/>
        <w:rPr>
          <w:rFonts w:ascii="Arial" w:hAnsi="Arial" w:cs="Arial"/>
          <w:b/>
          <w:sz w:val="24"/>
          <w:szCs w:val="24"/>
        </w:rPr>
      </w:pPr>
      <w:r>
        <w:rPr>
          <w:rFonts w:ascii="Arial" w:hAnsi="Arial" w:cs="Arial"/>
          <w:b/>
          <w:sz w:val="24"/>
          <w:szCs w:val="24"/>
        </w:rPr>
        <w:t>ORIEL RAMPKOKENG SEKATI N.</w:t>
      </w:r>
      <w:r w:rsidR="004B1F25">
        <w:rPr>
          <w:rFonts w:ascii="Arial" w:hAnsi="Arial" w:cs="Arial"/>
          <w:b/>
          <w:sz w:val="24"/>
          <w:szCs w:val="24"/>
        </w:rPr>
        <w:t xml:space="preserve"> </w:t>
      </w:r>
      <w:r>
        <w:rPr>
          <w:rFonts w:ascii="Arial" w:hAnsi="Arial" w:cs="Arial"/>
          <w:b/>
          <w:sz w:val="24"/>
          <w:szCs w:val="24"/>
        </w:rPr>
        <w:t>O</w:t>
      </w:r>
      <w:r w:rsidR="00B16688">
        <w:rPr>
          <w:rFonts w:ascii="Arial" w:hAnsi="Arial" w:cs="Arial"/>
          <w:b/>
          <w:sz w:val="24"/>
          <w:szCs w:val="24"/>
        </w:rPr>
        <w:tab/>
        <w:t>THIRD RESPONDENT</w:t>
      </w:r>
    </w:p>
    <w:p w14:paraId="5D2959AC" w14:textId="77777777" w:rsidR="00B16688" w:rsidRDefault="006076B1" w:rsidP="00AE10F8">
      <w:pPr>
        <w:pBdr>
          <w:bottom w:val="single" w:sz="6" w:space="1" w:color="auto"/>
        </w:pBdr>
        <w:tabs>
          <w:tab w:val="right" w:pos="8789"/>
        </w:tabs>
        <w:spacing w:after="0" w:line="360" w:lineRule="auto"/>
        <w:jc w:val="both"/>
        <w:rPr>
          <w:rFonts w:ascii="Arial" w:hAnsi="Arial" w:cs="Arial"/>
          <w:b/>
          <w:sz w:val="24"/>
          <w:szCs w:val="24"/>
        </w:rPr>
      </w:pPr>
      <w:r>
        <w:rPr>
          <w:rFonts w:ascii="Arial" w:hAnsi="Arial" w:cs="Arial"/>
          <w:b/>
          <w:sz w:val="24"/>
          <w:szCs w:val="24"/>
        </w:rPr>
        <w:t>COMPANIES AND INTELLECTUAL PROPERTY</w:t>
      </w:r>
      <w:r w:rsidR="00B16688">
        <w:rPr>
          <w:rFonts w:ascii="Arial" w:hAnsi="Arial" w:cs="Arial"/>
          <w:b/>
          <w:sz w:val="24"/>
          <w:szCs w:val="24"/>
        </w:rPr>
        <w:tab/>
        <w:t>FOURTH RESPONDENT</w:t>
      </w:r>
    </w:p>
    <w:p w14:paraId="16620CB4" w14:textId="77777777" w:rsidR="006076B1" w:rsidRDefault="004B1F25" w:rsidP="00AE10F8">
      <w:pPr>
        <w:pBdr>
          <w:bottom w:val="single" w:sz="6" w:space="1" w:color="auto"/>
        </w:pBdr>
        <w:tabs>
          <w:tab w:val="right" w:pos="8789"/>
        </w:tabs>
        <w:spacing w:after="0" w:line="360" w:lineRule="auto"/>
        <w:jc w:val="both"/>
        <w:rPr>
          <w:rFonts w:ascii="Arial" w:hAnsi="Arial" w:cs="Arial"/>
          <w:b/>
          <w:sz w:val="24"/>
          <w:szCs w:val="24"/>
        </w:rPr>
      </w:pPr>
      <w:r>
        <w:rPr>
          <w:rFonts w:ascii="Arial" w:hAnsi="Arial" w:cs="Arial"/>
          <w:b/>
          <w:sz w:val="24"/>
          <w:szCs w:val="24"/>
        </w:rPr>
        <w:t>COMMISSION</w:t>
      </w:r>
    </w:p>
    <w:p w14:paraId="4A8E1A79" w14:textId="77777777" w:rsidR="00B16688" w:rsidRDefault="004B1F25" w:rsidP="00AE10F8">
      <w:pPr>
        <w:pBdr>
          <w:bottom w:val="single" w:sz="6" w:space="1" w:color="auto"/>
        </w:pBdr>
        <w:tabs>
          <w:tab w:val="right" w:pos="8789"/>
        </w:tabs>
        <w:spacing w:after="0" w:line="360" w:lineRule="auto"/>
        <w:jc w:val="both"/>
        <w:rPr>
          <w:rFonts w:ascii="Arial" w:hAnsi="Arial" w:cs="Arial"/>
          <w:b/>
          <w:sz w:val="24"/>
          <w:szCs w:val="24"/>
        </w:rPr>
      </w:pPr>
      <w:r>
        <w:rPr>
          <w:rFonts w:ascii="Arial" w:hAnsi="Arial" w:cs="Arial"/>
          <w:b/>
          <w:sz w:val="24"/>
          <w:szCs w:val="24"/>
        </w:rPr>
        <w:t>THE MASTER OF THE HIGH COURT, DURBAN</w:t>
      </w:r>
      <w:r w:rsidR="00B16688">
        <w:rPr>
          <w:rFonts w:ascii="Arial" w:hAnsi="Arial" w:cs="Arial"/>
          <w:b/>
          <w:sz w:val="24"/>
          <w:szCs w:val="24"/>
        </w:rPr>
        <w:tab/>
        <w:t>FIFTH RESPONDENT</w:t>
      </w:r>
    </w:p>
    <w:p w14:paraId="489A7FEE" w14:textId="77777777" w:rsidR="004B1F25" w:rsidRDefault="004B1F25" w:rsidP="00AE10F8">
      <w:pPr>
        <w:pBdr>
          <w:bottom w:val="single" w:sz="6" w:space="1" w:color="auto"/>
        </w:pBdr>
        <w:tabs>
          <w:tab w:val="right" w:pos="8789"/>
        </w:tabs>
        <w:spacing w:after="0" w:line="360" w:lineRule="auto"/>
        <w:jc w:val="both"/>
        <w:rPr>
          <w:rFonts w:ascii="Arial" w:hAnsi="Arial" w:cs="Arial"/>
          <w:b/>
          <w:sz w:val="24"/>
          <w:szCs w:val="24"/>
        </w:rPr>
      </w:pPr>
      <w:r>
        <w:rPr>
          <w:rFonts w:ascii="Arial" w:hAnsi="Arial" w:cs="Arial"/>
          <w:b/>
          <w:sz w:val="24"/>
          <w:szCs w:val="24"/>
        </w:rPr>
        <w:t>KWAZULU NATAL</w:t>
      </w:r>
    </w:p>
    <w:p w14:paraId="6A2A9D7B" w14:textId="77777777" w:rsidR="00080AA8" w:rsidRDefault="00080AA8" w:rsidP="00AE10F8">
      <w:pPr>
        <w:pBdr>
          <w:bottom w:val="single" w:sz="6" w:space="1" w:color="auto"/>
        </w:pBdr>
        <w:tabs>
          <w:tab w:val="right" w:pos="8789"/>
        </w:tabs>
        <w:spacing w:after="0" w:line="360" w:lineRule="auto"/>
        <w:jc w:val="both"/>
        <w:rPr>
          <w:rFonts w:ascii="Arial" w:hAnsi="Arial" w:cs="Arial"/>
          <w:b/>
          <w:sz w:val="24"/>
          <w:szCs w:val="24"/>
        </w:rPr>
      </w:pPr>
    </w:p>
    <w:p w14:paraId="7FE87795" w14:textId="77777777" w:rsidR="00195E10" w:rsidRDefault="00195E10" w:rsidP="00080AA8">
      <w:pPr>
        <w:spacing w:after="0" w:line="360" w:lineRule="auto"/>
        <w:jc w:val="both"/>
        <w:rPr>
          <w:rFonts w:ascii="Arial" w:hAnsi="Arial" w:cs="Arial"/>
          <w:b/>
          <w:sz w:val="24"/>
          <w:szCs w:val="24"/>
        </w:rPr>
      </w:pPr>
    </w:p>
    <w:p w14:paraId="144091A8" w14:textId="77777777" w:rsidR="00195E10" w:rsidRDefault="00195E10" w:rsidP="00080AA8">
      <w:pPr>
        <w:pBdr>
          <w:bottom w:val="single" w:sz="6" w:space="1" w:color="auto"/>
        </w:pBdr>
        <w:spacing w:after="0" w:line="360" w:lineRule="auto"/>
        <w:jc w:val="center"/>
        <w:rPr>
          <w:rFonts w:ascii="Arial" w:hAnsi="Arial" w:cs="Arial"/>
          <w:b/>
          <w:sz w:val="24"/>
          <w:szCs w:val="24"/>
        </w:rPr>
      </w:pPr>
      <w:r>
        <w:rPr>
          <w:rFonts w:ascii="Arial" w:hAnsi="Arial" w:cs="Arial"/>
          <w:b/>
          <w:sz w:val="24"/>
          <w:szCs w:val="24"/>
        </w:rPr>
        <w:t>JUDGMENT</w:t>
      </w:r>
    </w:p>
    <w:p w14:paraId="0C209DB2" w14:textId="77777777" w:rsidR="00080AA8" w:rsidRDefault="00080AA8" w:rsidP="00080AA8">
      <w:pPr>
        <w:pBdr>
          <w:bottom w:val="single" w:sz="6" w:space="1" w:color="auto"/>
        </w:pBdr>
        <w:spacing w:after="0" w:line="360" w:lineRule="auto"/>
        <w:jc w:val="center"/>
        <w:rPr>
          <w:rFonts w:ascii="Arial" w:hAnsi="Arial" w:cs="Arial"/>
          <w:b/>
          <w:sz w:val="24"/>
          <w:szCs w:val="24"/>
        </w:rPr>
      </w:pPr>
    </w:p>
    <w:p w14:paraId="5A4E69F6" w14:textId="77777777" w:rsidR="00080AA8" w:rsidRDefault="00080AA8" w:rsidP="00080AA8">
      <w:pPr>
        <w:spacing w:after="0" w:line="360" w:lineRule="auto"/>
        <w:rPr>
          <w:rFonts w:ascii="Arial" w:hAnsi="Arial" w:cs="Arial"/>
          <w:b/>
          <w:sz w:val="24"/>
          <w:szCs w:val="24"/>
        </w:rPr>
      </w:pPr>
    </w:p>
    <w:p w14:paraId="0D43FA55" w14:textId="77777777" w:rsidR="00716248" w:rsidRDefault="006846D9" w:rsidP="00A75665">
      <w:pPr>
        <w:spacing w:after="0" w:line="360" w:lineRule="auto"/>
        <w:rPr>
          <w:rFonts w:ascii="Arial" w:hAnsi="Arial" w:cs="Arial"/>
          <w:b/>
          <w:sz w:val="24"/>
          <w:szCs w:val="24"/>
        </w:rPr>
      </w:pPr>
      <w:r w:rsidRPr="00276D86">
        <w:rPr>
          <w:rFonts w:ascii="Arial" w:hAnsi="Arial" w:cs="Arial"/>
          <w:b/>
          <w:sz w:val="24"/>
          <w:szCs w:val="24"/>
        </w:rPr>
        <w:t>SIPUNZI AJ</w:t>
      </w:r>
    </w:p>
    <w:p w14:paraId="03E73AF1" w14:textId="77777777" w:rsidR="00195E10" w:rsidRDefault="00195E10" w:rsidP="00080AA8">
      <w:pPr>
        <w:spacing w:after="0" w:line="360" w:lineRule="auto"/>
        <w:jc w:val="both"/>
        <w:rPr>
          <w:rFonts w:ascii="Arial" w:hAnsi="Arial" w:cs="Arial"/>
          <w:b/>
          <w:sz w:val="24"/>
          <w:szCs w:val="24"/>
        </w:rPr>
      </w:pPr>
      <w:r>
        <w:rPr>
          <w:rFonts w:ascii="Arial" w:hAnsi="Arial" w:cs="Arial"/>
          <w:b/>
          <w:sz w:val="24"/>
          <w:szCs w:val="24"/>
        </w:rPr>
        <w:t>Introduction</w:t>
      </w:r>
    </w:p>
    <w:p w14:paraId="58CCDB88" w14:textId="33C43811" w:rsidR="00195E10" w:rsidRDefault="00195E10" w:rsidP="00080AA8">
      <w:pPr>
        <w:spacing w:after="0" w:line="360" w:lineRule="auto"/>
        <w:jc w:val="both"/>
        <w:rPr>
          <w:rFonts w:ascii="Arial" w:hAnsi="Arial" w:cs="Arial"/>
          <w:sz w:val="24"/>
          <w:szCs w:val="24"/>
        </w:rPr>
      </w:pPr>
      <w:r>
        <w:rPr>
          <w:rFonts w:ascii="Arial" w:hAnsi="Arial" w:cs="Arial"/>
          <w:sz w:val="24"/>
          <w:szCs w:val="24"/>
        </w:rPr>
        <w:t xml:space="preserve">[1] </w:t>
      </w:r>
      <w:r w:rsidR="00080AA8">
        <w:rPr>
          <w:rFonts w:ascii="Arial" w:hAnsi="Arial" w:cs="Arial"/>
          <w:sz w:val="24"/>
          <w:szCs w:val="24"/>
        </w:rPr>
        <w:tab/>
      </w:r>
      <w:r>
        <w:rPr>
          <w:rFonts w:ascii="Arial" w:hAnsi="Arial" w:cs="Arial"/>
          <w:sz w:val="24"/>
          <w:szCs w:val="24"/>
        </w:rPr>
        <w:t xml:space="preserve">This is an </w:t>
      </w:r>
      <w:r w:rsidR="004A7501">
        <w:rPr>
          <w:rFonts w:ascii="Arial" w:hAnsi="Arial" w:cs="Arial"/>
          <w:sz w:val="24"/>
          <w:szCs w:val="24"/>
        </w:rPr>
        <w:t xml:space="preserve">urgent </w:t>
      </w:r>
      <w:r>
        <w:rPr>
          <w:rFonts w:ascii="Arial" w:hAnsi="Arial" w:cs="Arial"/>
          <w:sz w:val="24"/>
          <w:szCs w:val="24"/>
        </w:rPr>
        <w:t xml:space="preserve">application to set aside a court order that commenced the business rescue proceeding of MFBK Properties (Pty) Ltd (MFBK). The court order that is the subject of the application was granted on 17 April 2023, with the knowledge of the applicant and </w:t>
      </w:r>
      <w:r w:rsidR="00080AA8">
        <w:rPr>
          <w:rFonts w:ascii="Arial" w:hAnsi="Arial" w:cs="Arial"/>
          <w:sz w:val="24"/>
          <w:szCs w:val="24"/>
        </w:rPr>
        <w:t>the consent of the respondents.</w:t>
      </w:r>
      <w:r>
        <w:rPr>
          <w:rFonts w:ascii="Arial" w:hAnsi="Arial" w:cs="Arial"/>
          <w:sz w:val="24"/>
          <w:szCs w:val="24"/>
        </w:rPr>
        <w:t xml:space="preserve"> </w:t>
      </w:r>
    </w:p>
    <w:p w14:paraId="460EE226" w14:textId="77777777" w:rsidR="00080AA8" w:rsidRDefault="00080AA8" w:rsidP="00080AA8">
      <w:pPr>
        <w:spacing w:after="0" w:line="360" w:lineRule="auto"/>
        <w:jc w:val="both"/>
        <w:rPr>
          <w:rFonts w:ascii="Arial" w:hAnsi="Arial" w:cs="Arial"/>
          <w:sz w:val="24"/>
          <w:szCs w:val="24"/>
        </w:rPr>
      </w:pPr>
    </w:p>
    <w:p w14:paraId="44069B4E" w14:textId="77777777" w:rsidR="00195E10" w:rsidRDefault="00195E10" w:rsidP="00080AA8">
      <w:pPr>
        <w:spacing w:after="0" w:line="360" w:lineRule="auto"/>
        <w:jc w:val="both"/>
        <w:rPr>
          <w:rFonts w:ascii="Arial" w:hAnsi="Arial" w:cs="Arial"/>
          <w:sz w:val="24"/>
          <w:szCs w:val="24"/>
        </w:rPr>
      </w:pPr>
      <w:r>
        <w:rPr>
          <w:rFonts w:ascii="Arial" w:hAnsi="Arial" w:cs="Arial"/>
          <w:sz w:val="24"/>
          <w:szCs w:val="24"/>
        </w:rPr>
        <w:t xml:space="preserve">[2] </w:t>
      </w:r>
      <w:r w:rsidR="00080AA8">
        <w:rPr>
          <w:rFonts w:ascii="Arial" w:hAnsi="Arial" w:cs="Arial"/>
          <w:sz w:val="24"/>
          <w:szCs w:val="24"/>
        </w:rPr>
        <w:tab/>
      </w:r>
      <w:r>
        <w:rPr>
          <w:rFonts w:ascii="Arial" w:hAnsi="Arial" w:cs="Arial"/>
          <w:sz w:val="24"/>
          <w:szCs w:val="24"/>
        </w:rPr>
        <w:t>As outlined in the notice of motion, the order sought is in the following terms:</w:t>
      </w:r>
    </w:p>
    <w:p w14:paraId="4C80CE76" w14:textId="77777777" w:rsidR="00195E10" w:rsidRPr="00080AA8" w:rsidRDefault="00195E10" w:rsidP="00080AA8">
      <w:pPr>
        <w:spacing w:after="0" w:line="360" w:lineRule="auto"/>
        <w:jc w:val="both"/>
        <w:rPr>
          <w:rFonts w:ascii="Arial" w:hAnsi="Arial" w:cs="Arial"/>
          <w:szCs w:val="24"/>
        </w:rPr>
      </w:pPr>
      <w:r w:rsidRPr="00080AA8">
        <w:rPr>
          <w:rFonts w:ascii="Arial" w:hAnsi="Arial" w:cs="Arial"/>
          <w:szCs w:val="24"/>
        </w:rPr>
        <w:t xml:space="preserve">‘1. </w:t>
      </w:r>
      <w:r w:rsidR="00FD3606">
        <w:rPr>
          <w:rFonts w:ascii="Arial" w:hAnsi="Arial" w:cs="Arial"/>
          <w:szCs w:val="24"/>
        </w:rPr>
        <w:tab/>
      </w:r>
      <w:r w:rsidRPr="00080AA8">
        <w:rPr>
          <w:rFonts w:ascii="Arial" w:hAnsi="Arial" w:cs="Arial"/>
          <w:szCs w:val="24"/>
        </w:rPr>
        <w:t>That this application be heard as one of urgency in terms of the provisions of rule 6(12) and that the forms and service provided for in the Uniform Rules be dispensed with.</w:t>
      </w:r>
    </w:p>
    <w:p w14:paraId="047D5784" w14:textId="77777777" w:rsidR="00195E10" w:rsidRPr="00080AA8" w:rsidRDefault="00195E10" w:rsidP="00080AA8">
      <w:pPr>
        <w:spacing w:after="0" w:line="360" w:lineRule="auto"/>
        <w:jc w:val="both"/>
        <w:rPr>
          <w:rFonts w:ascii="Arial" w:hAnsi="Arial" w:cs="Arial"/>
          <w:szCs w:val="24"/>
        </w:rPr>
      </w:pPr>
      <w:r w:rsidRPr="00080AA8">
        <w:rPr>
          <w:rFonts w:ascii="Arial" w:hAnsi="Arial" w:cs="Arial"/>
          <w:szCs w:val="24"/>
        </w:rPr>
        <w:t xml:space="preserve">2. </w:t>
      </w:r>
      <w:r w:rsidR="00FD3606">
        <w:rPr>
          <w:rFonts w:ascii="Arial" w:hAnsi="Arial" w:cs="Arial"/>
          <w:szCs w:val="24"/>
        </w:rPr>
        <w:tab/>
        <w:t>T</w:t>
      </w:r>
      <w:r w:rsidRPr="00080AA8">
        <w:rPr>
          <w:rFonts w:ascii="Arial" w:hAnsi="Arial" w:cs="Arial"/>
          <w:szCs w:val="24"/>
        </w:rPr>
        <w:t>hat the order granted on 17 April 2023:</w:t>
      </w:r>
    </w:p>
    <w:p w14:paraId="579323D7" w14:textId="77777777" w:rsidR="00195E10" w:rsidRPr="00080AA8" w:rsidRDefault="00195E10" w:rsidP="00FD3606">
      <w:pPr>
        <w:spacing w:after="0" w:line="360" w:lineRule="auto"/>
        <w:ind w:left="1418" w:hanging="698"/>
        <w:jc w:val="both"/>
        <w:rPr>
          <w:rFonts w:ascii="Arial" w:hAnsi="Arial" w:cs="Arial"/>
          <w:szCs w:val="24"/>
        </w:rPr>
      </w:pPr>
      <w:r w:rsidRPr="00080AA8">
        <w:rPr>
          <w:rFonts w:ascii="Arial" w:hAnsi="Arial" w:cs="Arial"/>
          <w:szCs w:val="24"/>
        </w:rPr>
        <w:t xml:space="preserve">2.1. </w:t>
      </w:r>
      <w:r w:rsidR="00FD3606">
        <w:rPr>
          <w:rFonts w:ascii="Arial" w:hAnsi="Arial" w:cs="Arial"/>
          <w:szCs w:val="24"/>
        </w:rPr>
        <w:tab/>
      </w:r>
      <w:r w:rsidRPr="00080AA8">
        <w:rPr>
          <w:rFonts w:ascii="Arial" w:hAnsi="Arial" w:cs="Arial"/>
          <w:szCs w:val="24"/>
        </w:rPr>
        <w:t xml:space="preserve">that MFBK Properties (Pty) Ltd (MFBK) be placed under supervision and for business rescue proceedings to commence in terms of the provisions </w:t>
      </w:r>
      <w:r w:rsidR="00261C31" w:rsidRPr="00080AA8">
        <w:rPr>
          <w:rFonts w:ascii="Arial" w:hAnsi="Arial" w:cs="Arial"/>
          <w:szCs w:val="24"/>
        </w:rPr>
        <w:t>of</w:t>
      </w:r>
      <w:r w:rsidRPr="00080AA8">
        <w:rPr>
          <w:rFonts w:ascii="Arial" w:hAnsi="Arial" w:cs="Arial"/>
          <w:szCs w:val="24"/>
        </w:rPr>
        <w:t xml:space="preserve"> s</w:t>
      </w:r>
      <w:r w:rsidR="00FD3606">
        <w:rPr>
          <w:rFonts w:ascii="Arial" w:hAnsi="Arial" w:cs="Arial"/>
          <w:szCs w:val="24"/>
        </w:rPr>
        <w:t> </w:t>
      </w:r>
      <w:r w:rsidRPr="00080AA8">
        <w:rPr>
          <w:rFonts w:ascii="Arial" w:hAnsi="Arial" w:cs="Arial"/>
          <w:szCs w:val="24"/>
        </w:rPr>
        <w:t>131(1) read with s 131(4)</w:t>
      </w:r>
      <w:r w:rsidRPr="009E19E2">
        <w:rPr>
          <w:rFonts w:ascii="Arial" w:hAnsi="Arial" w:cs="Arial"/>
          <w:i/>
          <w:szCs w:val="24"/>
        </w:rPr>
        <w:t>(a)</w:t>
      </w:r>
      <w:r w:rsidRPr="00080AA8">
        <w:rPr>
          <w:rFonts w:ascii="Arial" w:hAnsi="Arial" w:cs="Arial"/>
          <w:szCs w:val="24"/>
        </w:rPr>
        <w:t xml:space="preserve"> of the Companies Act, 2008 (The Act); and</w:t>
      </w:r>
    </w:p>
    <w:p w14:paraId="42D2D47C" w14:textId="77777777" w:rsidR="00195E10" w:rsidRPr="00080AA8" w:rsidRDefault="00195E10" w:rsidP="00FD3606">
      <w:pPr>
        <w:spacing w:after="0" w:line="360" w:lineRule="auto"/>
        <w:ind w:left="1418" w:hanging="698"/>
        <w:jc w:val="both"/>
        <w:rPr>
          <w:rFonts w:ascii="Arial" w:hAnsi="Arial" w:cs="Arial"/>
          <w:szCs w:val="24"/>
        </w:rPr>
      </w:pPr>
      <w:r w:rsidRPr="00080AA8">
        <w:rPr>
          <w:rFonts w:ascii="Arial" w:hAnsi="Arial" w:cs="Arial"/>
          <w:szCs w:val="24"/>
        </w:rPr>
        <w:t xml:space="preserve">2.2. </w:t>
      </w:r>
      <w:r w:rsidR="00FD3606">
        <w:rPr>
          <w:rFonts w:ascii="Arial" w:hAnsi="Arial" w:cs="Arial"/>
          <w:szCs w:val="24"/>
        </w:rPr>
        <w:tab/>
      </w:r>
      <w:r w:rsidRPr="00080AA8">
        <w:rPr>
          <w:rFonts w:ascii="Arial" w:hAnsi="Arial" w:cs="Arial"/>
          <w:szCs w:val="24"/>
        </w:rPr>
        <w:t xml:space="preserve">that </w:t>
      </w:r>
      <w:proofErr w:type="spellStart"/>
      <w:r w:rsidRPr="00080AA8">
        <w:rPr>
          <w:rFonts w:ascii="Arial" w:hAnsi="Arial" w:cs="Arial"/>
          <w:szCs w:val="24"/>
        </w:rPr>
        <w:t>Jerifanos</w:t>
      </w:r>
      <w:proofErr w:type="spellEnd"/>
      <w:r w:rsidRPr="00080AA8">
        <w:rPr>
          <w:rFonts w:ascii="Arial" w:hAnsi="Arial" w:cs="Arial"/>
          <w:szCs w:val="24"/>
        </w:rPr>
        <w:t xml:space="preserve"> </w:t>
      </w:r>
      <w:proofErr w:type="spellStart"/>
      <w:r w:rsidRPr="00080AA8">
        <w:rPr>
          <w:rFonts w:ascii="Arial" w:hAnsi="Arial" w:cs="Arial"/>
          <w:szCs w:val="24"/>
        </w:rPr>
        <w:t>Mashamba</w:t>
      </w:r>
      <w:proofErr w:type="spellEnd"/>
      <w:r w:rsidRPr="00080AA8">
        <w:rPr>
          <w:rFonts w:ascii="Arial" w:hAnsi="Arial" w:cs="Arial"/>
          <w:szCs w:val="24"/>
        </w:rPr>
        <w:t xml:space="preserve"> be appointed as business rescue practitioner of MFBK in terms of s</w:t>
      </w:r>
      <w:r w:rsidR="00FD3606">
        <w:rPr>
          <w:rFonts w:ascii="Arial" w:hAnsi="Arial" w:cs="Arial"/>
          <w:szCs w:val="24"/>
        </w:rPr>
        <w:t> 131</w:t>
      </w:r>
      <w:r w:rsidRPr="00080AA8">
        <w:rPr>
          <w:rFonts w:ascii="Arial" w:hAnsi="Arial" w:cs="Arial"/>
          <w:szCs w:val="24"/>
        </w:rPr>
        <w:t>(5) of the Act; and</w:t>
      </w:r>
    </w:p>
    <w:p w14:paraId="2D2E69AC" w14:textId="77777777" w:rsidR="00195E10" w:rsidRPr="00080AA8" w:rsidRDefault="00195E10" w:rsidP="00FD3606">
      <w:pPr>
        <w:spacing w:after="0" w:line="360" w:lineRule="auto"/>
        <w:ind w:left="1418" w:hanging="698"/>
        <w:jc w:val="both"/>
        <w:rPr>
          <w:rFonts w:ascii="Arial" w:hAnsi="Arial" w:cs="Arial"/>
          <w:szCs w:val="24"/>
        </w:rPr>
      </w:pPr>
      <w:r w:rsidRPr="00080AA8">
        <w:rPr>
          <w:rFonts w:ascii="Arial" w:hAnsi="Arial" w:cs="Arial"/>
          <w:szCs w:val="24"/>
        </w:rPr>
        <w:t xml:space="preserve">2.3. </w:t>
      </w:r>
      <w:r w:rsidR="00FD3606">
        <w:rPr>
          <w:rFonts w:ascii="Arial" w:hAnsi="Arial" w:cs="Arial"/>
          <w:szCs w:val="24"/>
        </w:rPr>
        <w:tab/>
      </w:r>
      <w:r w:rsidRPr="00080AA8">
        <w:rPr>
          <w:rFonts w:ascii="Arial" w:hAnsi="Arial" w:cs="Arial"/>
          <w:szCs w:val="24"/>
        </w:rPr>
        <w:t>that the costs of the application be costs in the business rescue proceedings of MFBK  is</w:t>
      </w:r>
      <w:r w:rsidR="00FD3606">
        <w:rPr>
          <w:rFonts w:ascii="Arial" w:hAnsi="Arial" w:cs="Arial"/>
          <w:szCs w:val="24"/>
        </w:rPr>
        <w:t xml:space="preserve"> set aside in terms of s 132(2)</w:t>
      </w:r>
      <w:r w:rsidRPr="00FD3606">
        <w:rPr>
          <w:rFonts w:ascii="Arial" w:hAnsi="Arial" w:cs="Arial"/>
          <w:i/>
          <w:szCs w:val="24"/>
        </w:rPr>
        <w:t>(a)</w:t>
      </w:r>
      <w:r w:rsidRPr="00080AA8">
        <w:rPr>
          <w:rFonts w:ascii="Arial" w:hAnsi="Arial" w:cs="Arial"/>
          <w:szCs w:val="24"/>
        </w:rPr>
        <w:t>(</w:t>
      </w:r>
      <w:proofErr w:type="spellStart"/>
      <w:r w:rsidRPr="00080AA8">
        <w:rPr>
          <w:rFonts w:ascii="Arial" w:hAnsi="Arial" w:cs="Arial"/>
          <w:szCs w:val="24"/>
        </w:rPr>
        <w:t>i</w:t>
      </w:r>
      <w:proofErr w:type="spellEnd"/>
      <w:r w:rsidRPr="00080AA8">
        <w:rPr>
          <w:rFonts w:ascii="Arial" w:hAnsi="Arial" w:cs="Arial"/>
          <w:szCs w:val="24"/>
        </w:rPr>
        <w:t xml:space="preserve">) of the Act; and </w:t>
      </w:r>
    </w:p>
    <w:p w14:paraId="6898B00B" w14:textId="77777777" w:rsidR="00195E10" w:rsidRDefault="00195E10" w:rsidP="00080AA8">
      <w:pPr>
        <w:spacing w:after="0" w:line="360" w:lineRule="auto"/>
        <w:jc w:val="both"/>
        <w:rPr>
          <w:rFonts w:ascii="Arial" w:hAnsi="Arial" w:cs="Arial"/>
          <w:szCs w:val="24"/>
        </w:rPr>
      </w:pPr>
      <w:r w:rsidRPr="00080AA8">
        <w:rPr>
          <w:rFonts w:ascii="Arial" w:hAnsi="Arial" w:cs="Arial"/>
          <w:szCs w:val="24"/>
        </w:rPr>
        <w:t xml:space="preserve">3. </w:t>
      </w:r>
      <w:r w:rsidR="00FD3606">
        <w:rPr>
          <w:rFonts w:ascii="Arial" w:hAnsi="Arial" w:cs="Arial"/>
          <w:szCs w:val="24"/>
        </w:rPr>
        <w:tab/>
        <w:t>T</w:t>
      </w:r>
      <w:r w:rsidRPr="00080AA8">
        <w:rPr>
          <w:rFonts w:ascii="Arial" w:hAnsi="Arial" w:cs="Arial"/>
          <w:szCs w:val="24"/>
        </w:rPr>
        <w:t>hat the costs of this application be costs in the winding up of MFBK save that, in the event of opposition, the party opposing this application be ordered to pay the costs of the opposition.’</w:t>
      </w:r>
    </w:p>
    <w:p w14:paraId="44A6778E" w14:textId="7D6CA295" w:rsidR="00F67587" w:rsidRPr="005502A5" w:rsidRDefault="00BF21AE" w:rsidP="00080AA8">
      <w:pPr>
        <w:spacing w:after="0" w:line="360" w:lineRule="auto"/>
        <w:jc w:val="both"/>
        <w:rPr>
          <w:rFonts w:ascii="Arial" w:hAnsi="Arial" w:cs="Arial"/>
          <w:sz w:val="24"/>
          <w:szCs w:val="24"/>
        </w:rPr>
      </w:pPr>
      <w:r w:rsidRPr="005502A5">
        <w:rPr>
          <w:rFonts w:ascii="Arial" w:hAnsi="Arial" w:cs="Arial"/>
          <w:sz w:val="24"/>
          <w:szCs w:val="24"/>
        </w:rPr>
        <w:t xml:space="preserve">[3] The matter served before the court on 19 October 2023, on an urgent basis. </w:t>
      </w:r>
      <w:r w:rsidR="00263BE3" w:rsidRPr="005502A5">
        <w:rPr>
          <w:rFonts w:ascii="Arial" w:hAnsi="Arial" w:cs="Arial"/>
          <w:sz w:val="24"/>
          <w:szCs w:val="24"/>
        </w:rPr>
        <w:t>However, it did not proceed</w:t>
      </w:r>
      <w:r w:rsidR="00615E6F" w:rsidRPr="005502A5">
        <w:rPr>
          <w:rFonts w:ascii="Arial" w:hAnsi="Arial" w:cs="Arial"/>
          <w:sz w:val="24"/>
          <w:szCs w:val="24"/>
        </w:rPr>
        <w:t xml:space="preserve"> on </w:t>
      </w:r>
      <w:r w:rsidR="00BA2751">
        <w:rPr>
          <w:rFonts w:ascii="Arial" w:hAnsi="Arial" w:cs="Arial"/>
          <w:sz w:val="24"/>
          <w:szCs w:val="24"/>
        </w:rPr>
        <w:t>that</w:t>
      </w:r>
      <w:r w:rsidR="00615E6F" w:rsidRPr="005502A5">
        <w:rPr>
          <w:rFonts w:ascii="Arial" w:hAnsi="Arial" w:cs="Arial"/>
          <w:sz w:val="24"/>
          <w:szCs w:val="24"/>
        </w:rPr>
        <w:t xml:space="preserve"> day. Instead, the parties agreed on a timetable </w:t>
      </w:r>
      <w:r w:rsidR="00615E6F" w:rsidRPr="005502A5">
        <w:rPr>
          <w:rFonts w:ascii="Arial" w:hAnsi="Arial" w:cs="Arial"/>
          <w:sz w:val="24"/>
          <w:szCs w:val="24"/>
        </w:rPr>
        <w:lastRenderedPageBreak/>
        <w:t xml:space="preserve">that regulated </w:t>
      </w:r>
      <w:r w:rsidR="00BA2751">
        <w:rPr>
          <w:rFonts w:ascii="Arial" w:hAnsi="Arial" w:cs="Arial"/>
          <w:sz w:val="24"/>
          <w:szCs w:val="24"/>
        </w:rPr>
        <w:t xml:space="preserve">the </w:t>
      </w:r>
      <w:r w:rsidR="00615E6F" w:rsidRPr="005502A5">
        <w:rPr>
          <w:rFonts w:ascii="Arial" w:hAnsi="Arial" w:cs="Arial"/>
          <w:sz w:val="24"/>
          <w:szCs w:val="24"/>
        </w:rPr>
        <w:t xml:space="preserve">further filing of papers, the hearing was postponed </w:t>
      </w:r>
      <w:r w:rsidR="00615E6F" w:rsidRPr="00BA2751">
        <w:rPr>
          <w:rFonts w:ascii="Arial" w:hAnsi="Arial" w:cs="Arial"/>
          <w:i/>
          <w:sz w:val="24"/>
          <w:szCs w:val="24"/>
        </w:rPr>
        <w:t>sine die</w:t>
      </w:r>
      <w:r w:rsidR="00615E6F" w:rsidRPr="005502A5">
        <w:rPr>
          <w:rFonts w:ascii="Arial" w:hAnsi="Arial" w:cs="Arial"/>
          <w:sz w:val="24"/>
          <w:szCs w:val="24"/>
        </w:rPr>
        <w:t>, and the costs of the adjournment were reserved for later determination.</w:t>
      </w:r>
    </w:p>
    <w:p w14:paraId="41454918" w14:textId="77777777" w:rsidR="00A75665" w:rsidRDefault="00A75665" w:rsidP="00080AA8">
      <w:pPr>
        <w:spacing w:after="0" w:line="360" w:lineRule="auto"/>
        <w:jc w:val="both"/>
        <w:rPr>
          <w:rFonts w:ascii="Arial" w:hAnsi="Arial" w:cs="Arial"/>
          <w:b/>
          <w:sz w:val="24"/>
          <w:szCs w:val="24"/>
        </w:rPr>
      </w:pPr>
    </w:p>
    <w:p w14:paraId="1A11F4A3" w14:textId="77777777" w:rsidR="00195E10" w:rsidRDefault="00195E10" w:rsidP="00080AA8">
      <w:pPr>
        <w:spacing w:after="0" w:line="360" w:lineRule="auto"/>
        <w:jc w:val="both"/>
        <w:rPr>
          <w:rFonts w:ascii="Arial" w:hAnsi="Arial" w:cs="Arial"/>
          <w:b/>
          <w:sz w:val="24"/>
          <w:szCs w:val="24"/>
        </w:rPr>
      </w:pPr>
      <w:r>
        <w:rPr>
          <w:rFonts w:ascii="Arial" w:hAnsi="Arial" w:cs="Arial"/>
          <w:b/>
          <w:sz w:val="24"/>
          <w:szCs w:val="24"/>
        </w:rPr>
        <w:t xml:space="preserve">The </w:t>
      </w:r>
      <w:r w:rsidR="001E5391">
        <w:rPr>
          <w:rFonts w:ascii="Arial" w:hAnsi="Arial" w:cs="Arial"/>
          <w:b/>
          <w:sz w:val="24"/>
          <w:szCs w:val="24"/>
        </w:rPr>
        <w:t>parties</w:t>
      </w:r>
    </w:p>
    <w:p w14:paraId="3DE2DFAA" w14:textId="4BA62DCE"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BA2751">
        <w:rPr>
          <w:rFonts w:ascii="Arial" w:hAnsi="Arial" w:cs="Arial"/>
          <w:sz w:val="24"/>
          <w:szCs w:val="24"/>
        </w:rPr>
        <w:t>4</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applicant is </w:t>
      </w:r>
      <w:r w:rsidR="00875798">
        <w:rPr>
          <w:rFonts w:ascii="Arial" w:hAnsi="Arial" w:cs="Arial"/>
          <w:sz w:val="24"/>
          <w:szCs w:val="24"/>
        </w:rPr>
        <w:t>Investec Bank Limited</w:t>
      </w:r>
      <w:r>
        <w:rPr>
          <w:rFonts w:ascii="Arial" w:hAnsi="Arial" w:cs="Arial"/>
          <w:sz w:val="24"/>
          <w:szCs w:val="24"/>
        </w:rPr>
        <w:t>, a company duly incorporated in terms of the laws of South Africa and a duly registered bank</w:t>
      </w:r>
      <w:r w:rsidR="00EE0A3B">
        <w:rPr>
          <w:rFonts w:ascii="Arial" w:hAnsi="Arial" w:cs="Arial"/>
          <w:sz w:val="24"/>
          <w:szCs w:val="24"/>
        </w:rPr>
        <w:t>,</w:t>
      </w:r>
      <w:r>
        <w:rPr>
          <w:rFonts w:ascii="Arial" w:hAnsi="Arial" w:cs="Arial"/>
          <w:sz w:val="24"/>
          <w:szCs w:val="24"/>
        </w:rPr>
        <w:t xml:space="preserve"> which has its principal place of business at 5 </w:t>
      </w:r>
      <w:proofErr w:type="spellStart"/>
      <w:r>
        <w:rPr>
          <w:rFonts w:ascii="Arial" w:hAnsi="Arial" w:cs="Arial"/>
          <w:sz w:val="24"/>
          <w:szCs w:val="24"/>
        </w:rPr>
        <w:t>Richefond</w:t>
      </w:r>
      <w:proofErr w:type="spellEnd"/>
      <w:r>
        <w:rPr>
          <w:rFonts w:ascii="Arial" w:hAnsi="Arial" w:cs="Arial"/>
          <w:sz w:val="24"/>
          <w:szCs w:val="24"/>
        </w:rPr>
        <w:t xml:space="preserve"> Circle, </w:t>
      </w:r>
      <w:proofErr w:type="spellStart"/>
      <w:r>
        <w:rPr>
          <w:rFonts w:ascii="Arial" w:hAnsi="Arial" w:cs="Arial"/>
          <w:sz w:val="24"/>
          <w:szCs w:val="24"/>
        </w:rPr>
        <w:t>Ridgeside</w:t>
      </w:r>
      <w:proofErr w:type="spellEnd"/>
      <w:r>
        <w:rPr>
          <w:rFonts w:ascii="Arial" w:hAnsi="Arial" w:cs="Arial"/>
          <w:sz w:val="24"/>
          <w:szCs w:val="24"/>
        </w:rPr>
        <w:t xml:space="preserve"> Office Park, Umhlanga, </w:t>
      </w:r>
      <w:r w:rsidR="00EE0A3B">
        <w:rPr>
          <w:rFonts w:ascii="Arial" w:hAnsi="Arial" w:cs="Arial"/>
          <w:sz w:val="24"/>
          <w:szCs w:val="24"/>
        </w:rPr>
        <w:t>KwaZulu-Natal</w:t>
      </w:r>
      <w:r>
        <w:rPr>
          <w:rFonts w:ascii="Arial" w:hAnsi="Arial" w:cs="Arial"/>
          <w:sz w:val="24"/>
          <w:szCs w:val="24"/>
        </w:rPr>
        <w:t>. The applicant also considers itself to be an affected party as defined in s</w:t>
      </w:r>
      <w:r w:rsidR="00EE0A3B">
        <w:rPr>
          <w:rFonts w:ascii="Arial" w:hAnsi="Arial" w:cs="Arial"/>
          <w:sz w:val="24"/>
          <w:szCs w:val="24"/>
        </w:rPr>
        <w:t>ection </w:t>
      </w:r>
      <w:r>
        <w:rPr>
          <w:rFonts w:ascii="Arial" w:hAnsi="Arial" w:cs="Arial"/>
          <w:sz w:val="24"/>
          <w:szCs w:val="24"/>
        </w:rPr>
        <w:t>128(1)</w:t>
      </w:r>
      <w:r w:rsidRPr="00EE0A3B">
        <w:rPr>
          <w:rFonts w:ascii="Arial" w:hAnsi="Arial" w:cs="Arial"/>
          <w:i/>
          <w:sz w:val="24"/>
          <w:szCs w:val="24"/>
        </w:rPr>
        <w:t>(a)</w:t>
      </w:r>
      <w:r w:rsidR="00BA2751">
        <w:rPr>
          <w:rFonts w:ascii="Arial" w:hAnsi="Arial" w:cs="Arial"/>
          <w:sz w:val="24"/>
          <w:szCs w:val="24"/>
        </w:rPr>
        <w:t xml:space="preserve"> of the Act</w:t>
      </w:r>
      <w:r>
        <w:rPr>
          <w:rFonts w:ascii="Arial" w:hAnsi="Arial" w:cs="Arial"/>
          <w:sz w:val="24"/>
          <w:szCs w:val="24"/>
        </w:rPr>
        <w:t>, whose right to participate (</w:t>
      </w:r>
      <w:proofErr w:type="spellStart"/>
      <w:r w:rsidR="00BA2751">
        <w:rPr>
          <w:rFonts w:ascii="Arial" w:hAnsi="Arial" w:cs="Arial"/>
          <w:sz w:val="24"/>
          <w:szCs w:val="24"/>
        </w:rPr>
        <w:t>ie</w:t>
      </w:r>
      <w:proofErr w:type="spellEnd"/>
      <w:r w:rsidR="00BA2751">
        <w:rPr>
          <w:rFonts w:ascii="Arial" w:hAnsi="Arial" w:cs="Arial"/>
          <w:sz w:val="24"/>
          <w:szCs w:val="24"/>
        </w:rPr>
        <w:t xml:space="preserve"> its </w:t>
      </w:r>
      <w:r>
        <w:rPr>
          <w:rFonts w:ascii="Arial" w:hAnsi="Arial" w:cs="Arial"/>
          <w:i/>
          <w:sz w:val="24"/>
          <w:szCs w:val="24"/>
        </w:rPr>
        <w:t xml:space="preserve">locus </w:t>
      </w:r>
      <w:proofErr w:type="spellStart"/>
      <w:r>
        <w:rPr>
          <w:rFonts w:ascii="Arial" w:hAnsi="Arial" w:cs="Arial"/>
          <w:i/>
          <w:sz w:val="24"/>
          <w:szCs w:val="24"/>
        </w:rPr>
        <w:t>standi</w:t>
      </w:r>
      <w:proofErr w:type="spellEnd"/>
      <w:r>
        <w:rPr>
          <w:rFonts w:ascii="Arial" w:hAnsi="Arial" w:cs="Arial"/>
          <w:i/>
          <w:sz w:val="24"/>
          <w:szCs w:val="24"/>
        </w:rPr>
        <w:t>)</w:t>
      </w:r>
      <w:r>
        <w:rPr>
          <w:rFonts w:ascii="Arial" w:hAnsi="Arial" w:cs="Arial"/>
          <w:sz w:val="24"/>
          <w:szCs w:val="24"/>
        </w:rPr>
        <w:t xml:space="preserve"> in this application lies in s</w:t>
      </w:r>
      <w:r w:rsidR="00EE0A3B">
        <w:rPr>
          <w:rFonts w:ascii="Arial" w:hAnsi="Arial" w:cs="Arial"/>
          <w:sz w:val="24"/>
          <w:szCs w:val="24"/>
        </w:rPr>
        <w:t>ection </w:t>
      </w:r>
      <w:r>
        <w:rPr>
          <w:rFonts w:ascii="Arial" w:hAnsi="Arial" w:cs="Arial"/>
          <w:sz w:val="24"/>
          <w:szCs w:val="24"/>
        </w:rPr>
        <w:t>131(3) read with s</w:t>
      </w:r>
      <w:r w:rsidR="00EE0A3B">
        <w:rPr>
          <w:rFonts w:ascii="Arial" w:hAnsi="Arial" w:cs="Arial"/>
          <w:sz w:val="24"/>
          <w:szCs w:val="24"/>
        </w:rPr>
        <w:t>ection </w:t>
      </w:r>
      <w:r>
        <w:rPr>
          <w:rFonts w:ascii="Arial" w:hAnsi="Arial" w:cs="Arial"/>
          <w:sz w:val="24"/>
          <w:szCs w:val="24"/>
        </w:rPr>
        <w:t>132(2)</w:t>
      </w:r>
      <w:r w:rsidRPr="00EE0A3B">
        <w:rPr>
          <w:rFonts w:ascii="Arial" w:hAnsi="Arial" w:cs="Arial"/>
          <w:i/>
          <w:sz w:val="24"/>
          <w:szCs w:val="24"/>
        </w:rPr>
        <w:t>(a)</w:t>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of the Act.</w:t>
      </w:r>
    </w:p>
    <w:p w14:paraId="43AB5D6A" w14:textId="77777777" w:rsidR="00080AA8" w:rsidRDefault="00080AA8" w:rsidP="00080AA8">
      <w:pPr>
        <w:spacing w:after="0" w:line="360" w:lineRule="auto"/>
        <w:jc w:val="both"/>
        <w:rPr>
          <w:rFonts w:ascii="Arial" w:hAnsi="Arial" w:cs="Arial"/>
          <w:sz w:val="24"/>
          <w:szCs w:val="24"/>
        </w:rPr>
      </w:pPr>
    </w:p>
    <w:p w14:paraId="202B917D" w14:textId="2201C961"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BA2751">
        <w:rPr>
          <w:rFonts w:ascii="Arial" w:hAnsi="Arial" w:cs="Arial"/>
          <w:sz w:val="24"/>
          <w:szCs w:val="24"/>
        </w:rPr>
        <w:t>5</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first respondent is </w:t>
      </w:r>
      <w:r w:rsidR="00875798">
        <w:rPr>
          <w:rFonts w:ascii="Arial" w:hAnsi="Arial" w:cs="Arial"/>
          <w:sz w:val="24"/>
          <w:szCs w:val="24"/>
        </w:rPr>
        <w:t>MFBK Properties Proprietary Limited (MFBK</w:t>
      </w:r>
      <w:r>
        <w:rPr>
          <w:rFonts w:ascii="Arial" w:hAnsi="Arial" w:cs="Arial"/>
          <w:sz w:val="24"/>
          <w:szCs w:val="24"/>
        </w:rPr>
        <w:t xml:space="preserve">) or the company), a company duly incorporated in terms of the laws of South Africa with its principal place of business at 1 </w:t>
      </w:r>
      <w:proofErr w:type="spellStart"/>
      <w:r>
        <w:rPr>
          <w:rFonts w:ascii="Arial" w:hAnsi="Arial" w:cs="Arial"/>
          <w:sz w:val="24"/>
          <w:szCs w:val="24"/>
        </w:rPr>
        <w:t>Richefond</w:t>
      </w:r>
      <w:proofErr w:type="spellEnd"/>
      <w:r>
        <w:rPr>
          <w:rFonts w:ascii="Arial" w:hAnsi="Arial" w:cs="Arial"/>
          <w:sz w:val="24"/>
          <w:szCs w:val="24"/>
        </w:rPr>
        <w:t xml:space="preserve"> Circle, </w:t>
      </w:r>
      <w:proofErr w:type="spellStart"/>
      <w:r>
        <w:rPr>
          <w:rFonts w:ascii="Arial" w:hAnsi="Arial" w:cs="Arial"/>
          <w:sz w:val="24"/>
          <w:szCs w:val="24"/>
        </w:rPr>
        <w:t>Ridgeside</w:t>
      </w:r>
      <w:proofErr w:type="spellEnd"/>
      <w:r>
        <w:rPr>
          <w:rFonts w:ascii="Arial" w:hAnsi="Arial" w:cs="Arial"/>
          <w:sz w:val="24"/>
          <w:szCs w:val="24"/>
        </w:rPr>
        <w:t xml:space="preserve"> Office Park, Umhlanga, </w:t>
      </w:r>
      <w:r w:rsidR="00EE0A3B">
        <w:rPr>
          <w:rFonts w:ascii="Arial" w:hAnsi="Arial" w:cs="Arial"/>
          <w:sz w:val="24"/>
          <w:szCs w:val="24"/>
        </w:rPr>
        <w:t>KwaZulu-Natal</w:t>
      </w:r>
      <w:r>
        <w:rPr>
          <w:rFonts w:ascii="Arial" w:hAnsi="Arial" w:cs="Arial"/>
          <w:sz w:val="24"/>
          <w:szCs w:val="24"/>
        </w:rPr>
        <w:t>.</w:t>
      </w:r>
      <w:r w:rsidR="00EE0A3B">
        <w:rPr>
          <w:rFonts w:ascii="Arial" w:hAnsi="Arial" w:cs="Arial"/>
          <w:sz w:val="24"/>
          <w:szCs w:val="24"/>
        </w:rPr>
        <w:t xml:space="preserve"> MBFK was also the first respondent in the original application.</w:t>
      </w:r>
    </w:p>
    <w:p w14:paraId="4279240E" w14:textId="77777777" w:rsidR="00080AA8" w:rsidRDefault="00080AA8" w:rsidP="00080AA8">
      <w:pPr>
        <w:spacing w:after="0" w:line="360" w:lineRule="auto"/>
        <w:jc w:val="both"/>
        <w:rPr>
          <w:rFonts w:ascii="Arial" w:hAnsi="Arial" w:cs="Arial"/>
          <w:sz w:val="24"/>
          <w:szCs w:val="24"/>
        </w:rPr>
      </w:pPr>
    </w:p>
    <w:p w14:paraId="3C68F70A" w14:textId="0375DC73"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BA2751">
        <w:rPr>
          <w:rFonts w:ascii="Arial" w:hAnsi="Arial" w:cs="Arial"/>
          <w:sz w:val="24"/>
          <w:szCs w:val="24"/>
        </w:rPr>
        <w:t>6</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second respondent is </w:t>
      </w:r>
      <w:proofErr w:type="spellStart"/>
      <w:r w:rsidR="003B1A11">
        <w:rPr>
          <w:rFonts w:ascii="Arial" w:hAnsi="Arial" w:cs="Arial"/>
          <w:sz w:val="24"/>
          <w:szCs w:val="24"/>
        </w:rPr>
        <w:t>Jerifanos</w:t>
      </w:r>
      <w:proofErr w:type="spellEnd"/>
      <w:r w:rsidR="003B1A11">
        <w:rPr>
          <w:rFonts w:ascii="Arial" w:hAnsi="Arial" w:cs="Arial"/>
          <w:sz w:val="24"/>
          <w:szCs w:val="24"/>
        </w:rPr>
        <w:t xml:space="preserve"> </w:t>
      </w:r>
      <w:proofErr w:type="spellStart"/>
      <w:r w:rsidR="003B1A11">
        <w:rPr>
          <w:rFonts w:ascii="Arial" w:hAnsi="Arial" w:cs="Arial"/>
          <w:sz w:val="24"/>
          <w:szCs w:val="24"/>
        </w:rPr>
        <w:t>Mashamba</w:t>
      </w:r>
      <w:proofErr w:type="spellEnd"/>
      <w:r>
        <w:rPr>
          <w:rFonts w:ascii="Arial" w:hAnsi="Arial" w:cs="Arial"/>
          <w:sz w:val="24"/>
          <w:szCs w:val="24"/>
        </w:rPr>
        <w:t>, a chartered accountant who practices as a business rescue practitioner under the style of JM Capital (Pty) Ltd at Morni</w:t>
      </w:r>
      <w:r w:rsidR="00275B9E">
        <w:rPr>
          <w:rFonts w:ascii="Arial" w:hAnsi="Arial" w:cs="Arial"/>
          <w:sz w:val="24"/>
          <w:szCs w:val="24"/>
        </w:rPr>
        <w:t xml:space="preserve">ngside Office Park, 222 </w:t>
      </w:r>
      <w:proofErr w:type="spellStart"/>
      <w:r w:rsidR="00275B9E">
        <w:rPr>
          <w:rFonts w:ascii="Arial" w:hAnsi="Arial" w:cs="Arial"/>
          <w:sz w:val="24"/>
          <w:szCs w:val="24"/>
        </w:rPr>
        <w:t>Rivonistreet</w:t>
      </w:r>
      <w:proofErr w:type="spellEnd"/>
      <w:r>
        <w:rPr>
          <w:rFonts w:ascii="Arial" w:hAnsi="Arial" w:cs="Arial"/>
          <w:sz w:val="24"/>
          <w:szCs w:val="24"/>
        </w:rPr>
        <w:t xml:space="preserve">, </w:t>
      </w:r>
      <w:proofErr w:type="spellStart"/>
      <w:r>
        <w:rPr>
          <w:rFonts w:ascii="Arial" w:hAnsi="Arial" w:cs="Arial"/>
          <w:sz w:val="24"/>
          <w:szCs w:val="24"/>
        </w:rPr>
        <w:t>Sandton</w:t>
      </w:r>
      <w:proofErr w:type="spellEnd"/>
      <w:r>
        <w:rPr>
          <w:rFonts w:ascii="Arial" w:hAnsi="Arial" w:cs="Arial"/>
          <w:sz w:val="24"/>
          <w:szCs w:val="24"/>
        </w:rPr>
        <w:t xml:space="preserve">. </w:t>
      </w:r>
      <w:r w:rsidR="00CC102E">
        <w:rPr>
          <w:rFonts w:ascii="Arial" w:hAnsi="Arial" w:cs="Arial"/>
          <w:sz w:val="24"/>
          <w:szCs w:val="24"/>
        </w:rPr>
        <w:t xml:space="preserve">Mr </w:t>
      </w:r>
      <w:proofErr w:type="spellStart"/>
      <w:r w:rsidR="00CC102E">
        <w:rPr>
          <w:rFonts w:ascii="Arial" w:hAnsi="Arial" w:cs="Arial"/>
          <w:sz w:val="24"/>
          <w:szCs w:val="24"/>
        </w:rPr>
        <w:t>Mashamba</w:t>
      </w:r>
      <w:proofErr w:type="spellEnd"/>
      <w:r w:rsidR="00CC102E">
        <w:rPr>
          <w:rFonts w:ascii="Arial" w:hAnsi="Arial" w:cs="Arial"/>
          <w:sz w:val="24"/>
          <w:szCs w:val="24"/>
        </w:rPr>
        <w:t xml:space="preserve"> </w:t>
      </w:r>
      <w:r>
        <w:rPr>
          <w:rFonts w:ascii="Arial" w:hAnsi="Arial" w:cs="Arial"/>
          <w:sz w:val="24"/>
          <w:szCs w:val="24"/>
        </w:rPr>
        <w:t>is cited in his capacity as the business rescue practitioner of MFBK (</w:t>
      </w:r>
      <w:r w:rsidR="00CC102E">
        <w:rPr>
          <w:rFonts w:ascii="Arial" w:hAnsi="Arial" w:cs="Arial"/>
          <w:sz w:val="24"/>
          <w:szCs w:val="24"/>
        </w:rPr>
        <w:t>he will be referred to as ‘</w:t>
      </w:r>
      <w:r>
        <w:rPr>
          <w:rFonts w:ascii="Arial" w:hAnsi="Arial" w:cs="Arial"/>
          <w:sz w:val="24"/>
          <w:szCs w:val="24"/>
        </w:rPr>
        <w:t>the BRP</w:t>
      </w:r>
      <w:r w:rsidR="00CC102E">
        <w:rPr>
          <w:rFonts w:ascii="Arial" w:hAnsi="Arial" w:cs="Arial"/>
          <w:sz w:val="24"/>
          <w:szCs w:val="24"/>
        </w:rPr>
        <w:t>’</w:t>
      </w:r>
      <w:r>
        <w:rPr>
          <w:rFonts w:ascii="Arial" w:hAnsi="Arial" w:cs="Arial"/>
          <w:sz w:val="24"/>
          <w:szCs w:val="24"/>
        </w:rPr>
        <w:t>), appointed by the court in terms of section 131(5) of the Act.</w:t>
      </w:r>
    </w:p>
    <w:p w14:paraId="21DA1F30" w14:textId="77777777" w:rsidR="00080AA8" w:rsidRDefault="00080AA8" w:rsidP="00080AA8">
      <w:pPr>
        <w:spacing w:after="0" w:line="360" w:lineRule="auto"/>
        <w:jc w:val="both"/>
        <w:rPr>
          <w:rFonts w:ascii="Arial" w:hAnsi="Arial" w:cs="Arial"/>
          <w:sz w:val="24"/>
          <w:szCs w:val="24"/>
        </w:rPr>
      </w:pPr>
    </w:p>
    <w:p w14:paraId="47EB4523" w14:textId="0EFA8E04"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BA2751">
        <w:rPr>
          <w:rFonts w:ascii="Arial" w:hAnsi="Arial" w:cs="Arial"/>
          <w:sz w:val="24"/>
          <w:szCs w:val="24"/>
        </w:rPr>
        <w:t>7</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third respondent is </w:t>
      </w:r>
      <w:r w:rsidR="00C16B30">
        <w:rPr>
          <w:rFonts w:ascii="Arial" w:hAnsi="Arial" w:cs="Arial"/>
          <w:sz w:val="24"/>
          <w:szCs w:val="24"/>
        </w:rPr>
        <w:t xml:space="preserve">Pierre De Villiers </w:t>
      </w:r>
      <w:proofErr w:type="spellStart"/>
      <w:r w:rsidR="00C16B30">
        <w:rPr>
          <w:rFonts w:ascii="Arial" w:hAnsi="Arial" w:cs="Arial"/>
          <w:sz w:val="24"/>
          <w:szCs w:val="24"/>
        </w:rPr>
        <w:t>Berrance</w:t>
      </w:r>
      <w:proofErr w:type="spellEnd"/>
      <w:r w:rsidR="00C16B30">
        <w:rPr>
          <w:rFonts w:ascii="Arial" w:hAnsi="Arial" w:cs="Arial"/>
          <w:sz w:val="24"/>
          <w:szCs w:val="24"/>
        </w:rPr>
        <w:t xml:space="preserve">, </w:t>
      </w:r>
      <w:r>
        <w:rPr>
          <w:rFonts w:ascii="Arial" w:hAnsi="Arial" w:cs="Arial"/>
          <w:sz w:val="24"/>
          <w:szCs w:val="24"/>
        </w:rPr>
        <w:t xml:space="preserve">an attorney and an insolvency and business rescue practitioner, who practices as such as a director of </w:t>
      </w:r>
      <w:proofErr w:type="spellStart"/>
      <w:r>
        <w:rPr>
          <w:rFonts w:ascii="Arial" w:hAnsi="Arial" w:cs="Arial"/>
          <w:sz w:val="24"/>
          <w:szCs w:val="24"/>
        </w:rPr>
        <w:t>Berrange</w:t>
      </w:r>
      <w:proofErr w:type="spellEnd"/>
      <w:r>
        <w:rPr>
          <w:rFonts w:ascii="Arial" w:hAnsi="Arial" w:cs="Arial"/>
          <w:sz w:val="24"/>
          <w:szCs w:val="24"/>
        </w:rPr>
        <w:t xml:space="preserve"> Inc. at Suite 9, 2</w:t>
      </w:r>
      <w:r>
        <w:rPr>
          <w:rFonts w:ascii="Arial" w:hAnsi="Arial" w:cs="Arial"/>
          <w:sz w:val="24"/>
          <w:szCs w:val="24"/>
          <w:vertAlign w:val="superscript"/>
        </w:rPr>
        <w:t>nd</w:t>
      </w:r>
      <w:r>
        <w:rPr>
          <w:rFonts w:ascii="Arial" w:hAnsi="Arial" w:cs="Arial"/>
          <w:sz w:val="24"/>
          <w:szCs w:val="24"/>
        </w:rPr>
        <w:t xml:space="preserve"> floor Block C, </w:t>
      </w:r>
      <w:proofErr w:type="spellStart"/>
      <w:r>
        <w:rPr>
          <w:rFonts w:ascii="Arial" w:hAnsi="Arial" w:cs="Arial"/>
          <w:sz w:val="24"/>
          <w:szCs w:val="24"/>
        </w:rPr>
        <w:t>Townbush</w:t>
      </w:r>
      <w:proofErr w:type="spellEnd"/>
      <w:r>
        <w:rPr>
          <w:rFonts w:ascii="Arial" w:hAnsi="Arial" w:cs="Arial"/>
          <w:sz w:val="24"/>
          <w:szCs w:val="24"/>
        </w:rPr>
        <w:t xml:space="preserve"> Office Park, Montrose, Pietermaritzburg. </w:t>
      </w:r>
      <w:r w:rsidR="00716248">
        <w:rPr>
          <w:rFonts w:ascii="Arial" w:hAnsi="Arial" w:cs="Arial"/>
          <w:sz w:val="24"/>
          <w:szCs w:val="24"/>
        </w:rPr>
        <w:t xml:space="preserve">Mr de Villiers </w:t>
      </w:r>
      <w:proofErr w:type="spellStart"/>
      <w:r w:rsidR="00716248">
        <w:rPr>
          <w:rFonts w:ascii="Arial" w:hAnsi="Arial" w:cs="Arial"/>
          <w:sz w:val="24"/>
          <w:szCs w:val="24"/>
        </w:rPr>
        <w:t>Berrance</w:t>
      </w:r>
      <w:proofErr w:type="spellEnd"/>
      <w:r w:rsidR="00716248">
        <w:rPr>
          <w:rFonts w:ascii="Arial" w:hAnsi="Arial" w:cs="Arial"/>
          <w:sz w:val="24"/>
          <w:szCs w:val="24"/>
        </w:rPr>
        <w:t xml:space="preserve"> </w:t>
      </w:r>
      <w:r>
        <w:rPr>
          <w:rFonts w:ascii="Arial" w:hAnsi="Arial" w:cs="Arial"/>
          <w:sz w:val="24"/>
          <w:szCs w:val="24"/>
        </w:rPr>
        <w:t>is cited in his capacity as the liquidator of MFBK.</w:t>
      </w:r>
      <w:r w:rsidR="00DD4160">
        <w:rPr>
          <w:rFonts w:ascii="Arial" w:hAnsi="Arial" w:cs="Arial"/>
          <w:sz w:val="24"/>
          <w:szCs w:val="24"/>
        </w:rPr>
        <w:t xml:space="preserve"> This is the second respondent in the original application</w:t>
      </w:r>
      <w:r w:rsidR="00275B9E">
        <w:rPr>
          <w:rFonts w:ascii="Arial" w:hAnsi="Arial" w:cs="Arial"/>
          <w:sz w:val="24"/>
          <w:szCs w:val="24"/>
        </w:rPr>
        <w:t>.</w:t>
      </w:r>
    </w:p>
    <w:p w14:paraId="27C81B3F" w14:textId="77777777" w:rsidR="00080AA8" w:rsidRDefault="00080AA8" w:rsidP="00080AA8">
      <w:pPr>
        <w:spacing w:after="0" w:line="360" w:lineRule="auto"/>
        <w:jc w:val="both"/>
        <w:rPr>
          <w:rFonts w:ascii="Arial" w:hAnsi="Arial" w:cs="Arial"/>
          <w:sz w:val="24"/>
          <w:szCs w:val="24"/>
        </w:rPr>
      </w:pPr>
    </w:p>
    <w:p w14:paraId="42C9F6F6" w14:textId="0835715B"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BA2751">
        <w:rPr>
          <w:rFonts w:ascii="Arial" w:hAnsi="Arial" w:cs="Arial"/>
          <w:sz w:val="24"/>
          <w:szCs w:val="24"/>
        </w:rPr>
        <w:t>8</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fourth respondent is </w:t>
      </w:r>
      <w:proofErr w:type="spellStart"/>
      <w:r w:rsidR="003B1A11">
        <w:rPr>
          <w:rFonts w:ascii="Arial" w:hAnsi="Arial" w:cs="Arial"/>
          <w:sz w:val="24"/>
          <w:szCs w:val="24"/>
        </w:rPr>
        <w:t>Oriel</w:t>
      </w:r>
      <w:proofErr w:type="spellEnd"/>
      <w:r w:rsidR="003B1A11">
        <w:rPr>
          <w:rFonts w:ascii="Arial" w:hAnsi="Arial" w:cs="Arial"/>
          <w:sz w:val="24"/>
          <w:szCs w:val="24"/>
        </w:rPr>
        <w:t xml:space="preserve"> </w:t>
      </w:r>
      <w:proofErr w:type="spellStart"/>
      <w:r w:rsidR="003B1A11">
        <w:rPr>
          <w:rFonts w:ascii="Arial" w:hAnsi="Arial" w:cs="Arial"/>
          <w:sz w:val="24"/>
          <w:szCs w:val="24"/>
        </w:rPr>
        <w:t>Rampolokeng</w:t>
      </w:r>
      <w:proofErr w:type="spellEnd"/>
      <w:r w:rsidR="003B1A11">
        <w:rPr>
          <w:rFonts w:ascii="Arial" w:hAnsi="Arial" w:cs="Arial"/>
          <w:sz w:val="24"/>
          <w:szCs w:val="24"/>
        </w:rPr>
        <w:t xml:space="preserve"> </w:t>
      </w:r>
      <w:proofErr w:type="spellStart"/>
      <w:r w:rsidR="003B1A11">
        <w:rPr>
          <w:rFonts w:ascii="Arial" w:hAnsi="Arial" w:cs="Arial"/>
          <w:sz w:val="24"/>
          <w:szCs w:val="24"/>
        </w:rPr>
        <w:t>Sekati</w:t>
      </w:r>
      <w:proofErr w:type="spellEnd"/>
      <w:r>
        <w:rPr>
          <w:rFonts w:ascii="Arial" w:hAnsi="Arial" w:cs="Arial"/>
          <w:sz w:val="24"/>
          <w:szCs w:val="24"/>
        </w:rPr>
        <w:t xml:space="preserve">, an attorney and insolvency practitioner, employed by </w:t>
      </w:r>
      <w:proofErr w:type="spellStart"/>
      <w:r>
        <w:rPr>
          <w:rFonts w:ascii="Arial" w:hAnsi="Arial" w:cs="Arial"/>
          <w:sz w:val="24"/>
          <w:szCs w:val="24"/>
        </w:rPr>
        <w:t>Graceleng</w:t>
      </w:r>
      <w:proofErr w:type="spellEnd"/>
      <w:r>
        <w:rPr>
          <w:rFonts w:ascii="Arial" w:hAnsi="Arial" w:cs="Arial"/>
          <w:sz w:val="24"/>
          <w:szCs w:val="24"/>
        </w:rPr>
        <w:t xml:space="preserve"> Trust (Pty) Ltd</w:t>
      </w:r>
      <w:r w:rsidR="00716248">
        <w:rPr>
          <w:rFonts w:ascii="Arial" w:hAnsi="Arial" w:cs="Arial"/>
          <w:sz w:val="24"/>
          <w:szCs w:val="24"/>
        </w:rPr>
        <w:t>,</w:t>
      </w:r>
      <w:r>
        <w:rPr>
          <w:rFonts w:ascii="Arial" w:hAnsi="Arial" w:cs="Arial"/>
          <w:sz w:val="24"/>
          <w:szCs w:val="24"/>
        </w:rPr>
        <w:t xml:space="preserve"> </w:t>
      </w:r>
      <w:r w:rsidR="00716248">
        <w:rPr>
          <w:rFonts w:ascii="Arial" w:hAnsi="Arial" w:cs="Arial"/>
          <w:sz w:val="24"/>
          <w:szCs w:val="24"/>
        </w:rPr>
        <w:t>and is based</w:t>
      </w:r>
      <w:r>
        <w:rPr>
          <w:rFonts w:ascii="Arial" w:hAnsi="Arial" w:cs="Arial"/>
          <w:sz w:val="24"/>
          <w:szCs w:val="24"/>
        </w:rPr>
        <w:t xml:space="preserve"> at Cedar Avenue, </w:t>
      </w:r>
      <w:proofErr w:type="spellStart"/>
      <w:r>
        <w:rPr>
          <w:rFonts w:ascii="Arial" w:hAnsi="Arial" w:cs="Arial"/>
          <w:sz w:val="24"/>
          <w:szCs w:val="24"/>
        </w:rPr>
        <w:t>Clubview</w:t>
      </w:r>
      <w:proofErr w:type="spellEnd"/>
      <w:r>
        <w:rPr>
          <w:rFonts w:ascii="Arial" w:hAnsi="Arial" w:cs="Arial"/>
          <w:sz w:val="24"/>
          <w:szCs w:val="24"/>
        </w:rPr>
        <w:t xml:space="preserve">, Extension 20, Pretoria, Gauteng. </w:t>
      </w:r>
      <w:r w:rsidR="00716248">
        <w:rPr>
          <w:rFonts w:ascii="Arial" w:hAnsi="Arial" w:cs="Arial"/>
          <w:sz w:val="24"/>
          <w:szCs w:val="24"/>
        </w:rPr>
        <w:t xml:space="preserve">Mr </w:t>
      </w:r>
      <w:proofErr w:type="spellStart"/>
      <w:r w:rsidR="00716248">
        <w:rPr>
          <w:rFonts w:ascii="Arial" w:hAnsi="Arial" w:cs="Arial"/>
          <w:sz w:val="24"/>
          <w:szCs w:val="24"/>
        </w:rPr>
        <w:t>Sekati</w:t>
      </w:r>
      <w:proofErr w:type="spellEnd"/>
      <w:r w:rsidR="00716248">
        <w:rPr>
          <w:rFonts w:ascii="Arial" w:hAnsi="Arial" w:cs="Arial"/>
          <w:sz w:val="24"/>
          <w:szCs w:val="24"/>
        </w:rPr>
        <w:t xml:space="preserve"> </w:t>
      </w:r>
      <w:r>
        <w:rPr>
          <w:rFonts w:ascii="Arial" w:hAnsi="Arial" w:cs="Arial"/>
          <w:sz w:val="24"/>
          <w:szCs w:val="24"/>
        </w:rPr>
        <w:t xml:space="preserve">is cited in his capacity as the liquidator of MFBK. The third and fourth respondents are referred to herein as </w:t>
      </w:r>
      <w:r w:rsidR="00716248">
        <w:rPr>
          <w:rFonts w:ascii="Arial" w:hAnsi="Arial" w:cs="Arial"/>
          <w:sz w:val="24"/>
          <w:szCs w:val="24"/>
        </w:rPr>
        <w:t>‘</w:t>
      </w:r>
      <w:r>
        <w:rPr>
          <w:rFonts w:ascii="Arial" w:hAnsi="Arial" w:cs="Arial"/>
          <w:sz w:val="24"/>
          <w:szCs w:val="24"/>
        </w:rPr>
        <w:t xml:space="preserve">the </w:t>
      </w:r>
      <w:r w:rsidR="00DD4160">
        <w:rPr>
          <w:rFonts w:ascii="Arial" w:hAnsi="Arial" w:cs="Arial"/>
          <w:sz w:val="24"/>
          <w:szCs w:val="24"/>
        </w:rPr>
        <w:t>liquidators’</w:t>
      </w:r>
      <w:r>
        <w:rPr>
          <w:rFonts w:ascii="Arial" w:hAnsi="Arial" w:cs="Arial"/>
          <w:sz w:val="24"/>
          <w:szCs w:val="24"/>
        </w:rPr>
        <w:t>.</w:t>
      </w:r>
      <w:r w:rsidR="00DD4160">
        <w:rPr>
          <w:rFonts w:ascii="Arial" w:hAnsi="Arial" w:cs="Arial"/>
          <w:sz w:val="24"/>
          <w:szCs w:val="24"/>
        </w:rPr>
        <w:t xml:space="preserve"> This is the third respondent in the original application.</w:t>
      </w:r>
    </w:p>
    <w:p w14:paraId="59140240" w14:textId="77777777" w:rsidR="00080AA8" w:rsidRDefault="00080AA8" w:rsidP="00080AA8">
      <w:pPr>
        <w:spacing w:after="0" w:line="360" w:lineRule="auto"/>
        <w:jc w:val="both"/>
        <w:rPr>
          <w:rFonts w:ascii="Arial" w:hAnsi="Arial" w:cs="Arial"/>
          <w:sz w:val="24"/>
          <w:szCs w:val="24"/>
        </w:rPr>
      </w:pPr>
    </w:p>
    <w:p w14:paraId="6FA724A5" w14:textId="054A5D8B" w:rsidR="00195E10" w:rsidRDefault="00195E10" w:rsidP="00080AA8">
      <w:pPr>
        <w:spacing w:after="0" w:line="360" w:lineRule="auto"/>
        <w:jc w:val="both"/>
        <w:rPr>
          <w:rFonts w:ascii="Arial" w:hAnsi="Arial" w:cs="Arial"/>
          <w:sz w:val="24"/>
          <w:szCs w:val="24"/>
        </w:rPr>
      </w:pPr>
      <w:r>
        <w:rPr>
          <w:rFonts w:ascii="Arial" w:hAnsi="Arial" w:cs="Arial"/>
          <w:sz w:val="24"/>
          <w:szCs w:val="24"/>
        </w:rPr>
        <w:lastRenderedPageBreak/>
        <w:t>[</w:t>
      </w:r>
      <w:r w:rsidR="00BA2751">
        <w:rPr>
          <w:rFonts w:ascii="Arial" w:hAnsi="Arial" w:cs="Arial"/>
          <w:sz w:val="24"/>
          <w:szCs w:val="24"/>
        </w:rPr>
        <w:t>9</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fifth respondent is </w:t>
      </w:r>
      <w:r w:rsidR="004613E4">
        <w:rPr>
          <w:rFonts w:ascii="Arial" w:hAnsi="Arial" w:cs="Arial"/>
          <w:sz w:val="24"/>
          <w:szCs w:val="24"/>
        </w:rPr>
        <w:t xml:space="preserve">the </w:t>
      </w:r>
      <w:r>
        <w:rPr>
          <w:rFonts w:ascii="Arial" w:hAnsi="Arial" w:cs="Arial"/>
          <w:sz w:val="24"/>
          <w:szCs w:val="24"/>
        </w:rPr>
        <w:t>Master of the High Court, Durban (</w:t>
      </w:r>
      <w:r w:rsidR="00716248">
        <w:rPr>
          <w:rFonts w:ascii="Arial" w:hAnsi="Arial" w:cs="Arial"/>
          <w:sz w:val="24"/>
          <w:szCs w:val="24"/>
        </w:rPr>
        <w:t>‘</w:t>
      </w:r>
      <w:r>
        <w:rPr>
          <w:rFonts w:ascii="Arial" w:hAnsi="Arial" w:cs="Arial"/>
          <w:sz w:val="24"/>
          <w:szCs w:val="24"/>
        </w:rPr>
        <w:t>the Master</w:t>
      </w:r>
      <w:r w:rsidR="00716248">
        <w:rPr>
          <w:rFonts w:ascii="Arial" w:hAnsi="Arial" w:cs="Arial"/>
          <w:sz w:val="24"/>
          <w:szCs w:val="24"/>
        </w:rPr>
        <w:t>’</w:t>
      </w:r>
      <w:r>
        <w:rPr>
          <w:rFonts w:ascii="Arial" w:hAnsi="Arial" w:cs="Arial"/>
          <w:sz w:val="24"/>
          <w:szCs w:val="24"/>
        </w:rPr>
        <w:t>) who has his office at 2 Devonshire Place, Durban Central, Durban</w:t>
      </w:r>
      <w:r w:rsidR="004613E4">
        <w:rPr>
          <w:rFonts w:ascii="Arial" w:hAnsi="Arial" w:cs="Arial"/>
          <w:sz w:val="24"/>
          <w:szCs w:val="24"/>
        </w:rPr>
        <w:t>.</w:t>
      </w:r>
      <w:r w:rsidR="00DA6568">
        <w:rPr>
          <w:rFonts w:ascii="Arial" w:hAnsi="Arial" w:cs="Arial"/>
          <w:sz w:val="24"/>
          <w:szCs w:val="24"/>
        </w:rPr>
        <w:t xml:space="preserve"> This is the fifth respondent in the original application.</w:t>
      </w:r>
    </w:p>
    <w:p w14:paraId="7A35AE25" w14:textId="77777777" w:rsidR="00080AA8" w:rsidRDefault="00080AA8" w:rsidP="00080AA8">
      <w:pPr>
        <w:spacing w:after="0" w:line="360" w:lineRule="auto"/>
        <w:jc w:val="both"/>
        <w:rPr>
          <w:rFonts w:ascii="Arial" w:hAnsi="Arial" w:cs="Arial"/>
          <w:sz w:val="24"/>
          <w:szCs w:val="24"/>
        </w:rPr>
      </w:pPr>
    </w:p>
    <w:p w14:paraId="7866CA55" w14:textId="10F35ACA"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BA2751">
        <w:rPr>
          <w:rFonts w:ascii="Arial" w:hAnsi="Arial" w:cs="Arial"/>
          <w:sz w:val="24"/>
          <w:szCs w:val="24"/>
        </w:rPr>
        <w:t>10</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sixth respondent is the </w:t>
      </w:r>
      <w:r w:rsidR="00875798">
        <w:rPr>
          <w:rFonts w:ascii="Arial" w:hAnsi="Arial" w:cs="Arial"/>
          <w:sz w:val="24"/>
          <w:szCs w:val="24"/>
        </w:rPr>
        <w:t>Companies and Intellectual Property Commission</w:t>
      </w:r>
      <w:r>
        <w:rPr>
          <w:rFonts w:ascii="Arial" w:hAnsi="Arial" w:cs="Arial"/>
          <w:sz w:val="24"/>
          <w:szCs w:val="24"/>
        </w:rPr>
        <w:t xml:space="preserve"> (</w:t>
      </w:r>
      <w:r w:rsidR="004613E4">
        <w:rPr>
          <w:rFonts w:ascii="Arial" w:hAnsi="Arial" w:cs="Arial"/>
          <w:sz w:val="24"/>
          <w:szCs w:val="24"/>
        </w:rPr>
        <w:t>‘</w:t>
      </w:r>
      <w:r>
        <w:rPr>
          <w:rFonts w:ascii="Arial" w:hAnsi="Arial" w:cs="Arial"/>
          <w:sz w:val="24"/>
          <w:szCs w:val="24"/>
        </w:rPr>
        <w:t>the CIPC</w:t>
      </w:r>
      <w:r w:rsidR="004613E4">
        <w:rPr>
          <w:rFonts w:ascii="Arial" w:hAnsi="Arial" w:cs="Arial"/>
          <w:sz w:val="24"/>
          <w:szCs w:val="24"/>
        </w:rPr>
        <w:t>’</w:t>
      </w:r>
      <w:r>
        <w:rPr>
          <w:rFonts w:ascii="Arial" w:hAnsi="Arial" w:cs="Arial"/>
          <w:sz w:val="24"/>
          <w:szCs w:val="24"/>
        </w:rPr>
        <w:t xml:space="preserve">) having its offices at DTIC Campus, Block F, 77 </w:t>
      </w:r>
      <w:proofErr w:type="spellStart"/>
      <w:r>
        <w:rPr>
          <w:rFonts w:ascii="Arial" w:hAnsi="Arial" w:cs="Arial"/>
          <w:sz w:val="24"/>
          <w:szCs w:val="24"/>
        </w:rPr>
        <w:t>Meintjies</w:t>
      </w:r>
      <w:proofErr w:type="spellEnd"/>
      <w:r>
        <w:rPr>
          <w:rFonts w:ascii="Arial" w:hAnsi="Arial" w:cs="Arial"/>
          <w:sz w:val="24"/>
          <w:szCs w:val="24"/>
        </w:rPr>
        <w:t xml:space="preserve"> Street, Sunnyside, Pretoria.</w:t>
      </w:r>
      <w:r w:rsidR="00DA6568">
        <w:rPr>
          <w:rFonts w:ascii="Arial" w:hAnsi="Arial" w:cs="Arial"/>
          <w:sz w:val="24"/>
          <w:szCs w:val="24"/>
        </w:rPr>
        <w:t xml:space="preserve"> This is the fourth respondent in the original application</w:t>
      </w:r>
    </w:p>
    <w:p w14:paraId="1A6D19B0" w14:textId="77777777" w:rsidR="00080AA8" w:rsidRDefault="00080AA8" w:rsidP="00080AA8">
      <w:pPr>
        <w:spacing w:after="0" w:line="360" w:lineRule="auto"/>
        <w:jc w:val="both"/>
        <w:rPr>
          <w:rFonts w:ascii="Arial" w:hAnsi="Arial" w:cs="Arial"/>
          <w:sz w:val="24"/>
          <w:szCs w:val="24"/>
        </w:rPr>
      </w:pPr>
    </w:p>
    <w:p w14:paraId="667F43AF" w14:textId="389BBBF7"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BA2751">
        <w:rPr>
          <w:rFonts w:ascii="Arial" w:hAnsi="Arial" w:cs="Arial"/>
          <w:sz w:val="24"/>
          <w:szCs w:val="24"/>
        </w:rPr>
        <w:t>11</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first affected party is </w:t>
      </w:r>
      <w:r w:rsidR="00875798">
        <w:rPr>
          <w:rFonts w:ascii="Arial" w:hAnsi="Arial" w:cs="Arial"/>
          <w:sz w:val="24"/>
          <w:szCs w:val="24"/>
        </w:rPr>
        <w:t xml:space="preserve">Kenneth Russel Collins </w:t>
      </w:r>
      <w:r w:rsidR="00B16688">
        <w:rPr>
          <w:rFonts w:ascii="Arial" w:hAnsi="Arial" w:cs="Arial"/>
          <w:sz w:val="24"/>
          <w:szCs w:val="24"/>
        </w:rPr>
        <w:t>(</w:t>
      </w:r>
      <w:r w:rsidR="004613E4">
        <w:rPr>
          <w:rFonts w:ascii="Arial" w:hAnsi="Arial" w:cs="Arial"/>
          <w:sz w:val="24"/>
          <w:szCs w:val="24"/>
        </w:rPr>
        <w:t>‘</w:t>
      </w:r>
      <w:r w:rsidR="00B16688">
        <w:rPr>
          <w:rFonts w:ascii="Arial" w:hAnsi="Arial" w:cs="Arial"/>
          <w:sz w:val="24"/>
          <w:szCs w:val="24"/>
        </w:rPr>
        <w:t>Mr K Collins</w:t>
      </w:r>
      <w:r w:rsidR="004613E4">
        <w:rPr>
          <w:rFonts w:ascii="Arial" w:hAnsi="Arial" w:cs="Arial"/>
          <w:sz w:val="24"/>
          <w:szCs w:val="24"/>
        </w:rPr>
        <w:t>’</w:t>
      </w:r>
      <w:r w:rsidR="00B16688">
        <w:rPr>
          <w:rFonts w:ascii="Arial" w:hAnsi="Arial" w:cs="Arial"/>
          <w:sz w:val="24"/>
          <w:szCs w:val="24"/>
        </w:rPr>
        <w:t xml:space="preserve">), a </w:t>
      </w:r>
      <w:r>
        <w:rPr>
          <w:rFonts w:ascii="Arial" w:hAnsi="Arial" w:cs="Arial"/>
          <w:sz w:val="24"/>
          <w:szCs w:val="24"/>
        </w:rPr>
        <w:t xml:space="preserve">businessman who resides at </w:t>
      </w:r>
      <w:r w:rsidR="005847F9">
        <w:rPr>
          <w:rFonts w:ascii="Arial" w:hAnsi="Arial" w:cs="Arial"/>
          <w:sz w:val="24"/>
          <w:szCs w:val="24"/>
        </w:rPr>
        <w:t>[…]</w:t>
      </w:r>
      <w:r>
        <w:rPr>
          <w:rFonts w:ascii="Arial" w:hAnsi="Arial" w:cs="Arial"/>
          <w:sz w:val="24"/>
          <w:szCs w:val="24"/>
        </w:rPr>
        <w:t xml:space="preserve"> Road, Ballito, KwaZulu</w:t>
      </w:r>
      <w:r w:rsidR="00EE0A3B">
        <w:rPr>
          <w:rFonts w:ascii="Arial" w:hAnsi="Arial" w:cs="Arial"/>
          <w:sz w:val="24"/>
          <w:szCs w:val="24"/>
        </w:rPr>
        <w:t>-</w:t>
      </w:r>
      <w:r>
        <w:rPr>
          <w:rFonts w:ascii="Arial" w:hAnsi="Arial" w:cs="Arial"/>
          <w:sz w:val="24"/>
          <w:szCs w:val="24"/>
        </w:rPr>
        <w:t>Natal</w:t>
      </w:r>
      <w:r w:rsidR="001B0019">
        <w:rPr>
          <w:rFonts w:ascii="Arial" w:hAnsi="Arial" w:cs="Arial"/>
          <w:sz w:val="24"/>
          <w:szCs w:val="24"/>
        </w:rPr>
        <w:t>.</w:t>
      </w:r>
    </w:p>
    <w:p w14:paraId="3B548D1B" w14:textId="77777777" w:rsidR="00080AA8" w:rsidRDefault="00080AA8" w:rsidP="00080AA8">
      <w:pPr>
        <w:spacing w:after="0" w:line="360" w:lineRule="auto"/>
        <w:jc w:val="both"/>
        <w:rPr>
          <w:rFonts w:ascii="Arial" w:hAnsi="Arial" w:cs="Arial"/>
          <w:sz w:val="24"/>
          <w:szCs w:val="24"/>
        </w:rPr>
      </w:pPr>
    </w:p>
    <w:p w14:paraId="35B61A4D" w14:textId="6286DCA9"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12</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second affected party is </w:t>
      </w:r>
      <w:r w:rsidR="00875798">
        <w:rPr>
          <w:rFonts w:ascii="Arial" w:hAnsi="Arial" w:cs="Arial"/>
          <w:sz w:val="24"/>
          <w:szCs w:val="24"/>
        </w:rPr>
        <w:t xml:space="preserve">Murray Russell Collins </w:t>
      </w:r>
      <w:r>
        <w:rPr>
          <w:rFonts w:ascii="Arial" w:hAnsi="Arial" w:cs="Arial"/>
          <w:sz w:val="24"/>
          <w:szCs w:val="24"/>
        </w:rPr>
        <w:t>(</w:t>
      </w:r>
      <w:r w:rsidR="004613E4">
        <w:rPr>
          <w:rFonts w:ascii="Arial" w:hAnsi="Arial" w:cs="Arial"/>
          <w:sz w:val="24"/>
          <w:szCs w:val="24"/>
        </w:rPr>
        <w:t>‘</w:t>
      </w:r>
      <w:r>
        <w:rPr>
          <w:rFonts w:ascii="Arial" w:hAnsi="Arial" w:cs="Arial"/>
          <w:sz w:val="24"/>
          <w:szCs w:val="24"/>
        </w:rPr>
        <w:t>Mr M Collins</w:t>
      </w:r>
      <w:r w:rsidR="004613E4">
        <w:rPr>
          <w:rFonts w:ascii="Arial" w:hAnsi="Arial" w:cs="Arial"/>
          <w:sz w:val="24"/>
          <w:szCs w:val="24"/>
        </w:rPr>
        <w:t>’</w:t>
      </w:r>
      <w:r>
        <w:rPr>
          <w:rFonts w:ascii="Arial" w:hAnsi="Arial" w:cs="Arial"/>
          <w:sz w:val="24"/>
          <w:szCs w:val="24"/>
        </w:rPr>
        <w:t xml:space="preserve">), a businessman who resides at </w:t>
      </w:r>
      <w:r w:rsidR="005847F9">
        <w:rPr>
          <w:rFonts w:ascii="Arial" w:hAnsi="Arial" w:cs="Arial"/>
          <w:sz w:val="24"/>
          <w:szCs w:val="24"/>
        </w:rPr>
        <w:t>[…]</w:t>
      </w:r>
      <w:r>
        <w:rPr>
          <w:rFonts w:ascii="Arial" w:hAnsi="Arial" w:cs="Arial"/>
          <w:sz w:val="24"/>
          <w:szCs w:val="24"/>
        </w:rPr>
        <w:t xml:space="preserve">, Mount </w:t>
      </w:r>
      <w:proofErr w:type="spellStart"/>
      <w:r>
        <w:rPr>
          <w:rFonts w:ascii="Arial" w:hAnsi="Arial" w:cs="Arial"/>
          <w:sz w:val="24"/>
          <w:szCs w:val="24"/>
        </w:rPr>
        <w:t>Edgecombe</w:t>
      </w:r>
      <w:proofErr w:type="spellEnd"/>
      <w:r>
        <w:rPr>
          <w:rFonts w:ascii="Arial" w:hAnsi="Arial" w:cs="Arial"/>
          <w:sz w:val="24"/>
          <w:szCs w:val="24"/>
        </w:rPr>
        <w:t>, KwaZulu</w:t>
      </w:r>
      <w:r w:rsidR="00EE0A3B">
        <w:rPr>
          <w:rFonts w:ascii="Arial" w:hAnsi="Arial" w:cs="Arial"/>
          <w:sz w:val="24"/>
          <w:szCs w:val="24"/>
        </w:rPr>
        <w:t>-</w:t>
      </w:r>
      <w:r>
        <w:rPr>
          <w:rFonts w:ascii="Arial" w:hAnsi="Arial" w:cs="Arial"/>
          <w:sz w:val="24"/>
          <w:szCs w:val="24"/>
        </w:rPr>
        <w:t>Natal</w:t>
      </w:r>
      <w:r w:rsidR="001B0019">
        <w:rPr>
          <w:rFonts w:ascii="Arial" w:hAnsi="Arial" w:cs="Arial"/>
          <w:sz w:val="24"/>
          <w:szCs w:val="24"/>
        </w:rPr>
        <w:t>. The first and second affected parties are</w:t>
      </w:r>
      <w:r w:rsidR="00B76568">
        <w:rPr>
          <w:rFonts w:ascii="Arial" w:hAnsi="Arial" w:cs="Arial"/>
          <w:sz w:val="24"/>
          <w:szCs w:val="24"/>
        </w:rPr>
        <w:t xml:space="preserve"> referred </w:t>
      </w:r>
      <w:r w:rsidR="001B0019">
        <w:rPr>
          <w:rFonts w:ascii="Arial" w:hAnsi="Arial" w:cs="Arial"/>
          <w:sz w:val="24"/>
          <w:szCs w:val="24"/>
        </w:rPr>
        <w:t xml:space="preserve">to </w:t>
      </w:r>
      <w:r w:rsidR="00B76568">
        <w:rPr>
          <w:rFonts w:ascii="Arial" w:hAnsi="Arial" w:cs="Arial"/>
          <w:sz w:val="24"/>
          <w:szCs w:val="24"/>
        </w:rPr>
        <w:t>herein as the ‘Collins Group’.</w:t>
      </w:r>
    </w:p>
    <w:p w14:paraId="261BDF7B" w14:textId="77777777" w:rsidR="00080AA8" w:rsidRDefault="00080AA8" w:rsidP="00080AA8">
      <w:pPr>
        <w:spacing w:after="0" w:line="360" w:lineRule="auto"/>
        <w:jc w:val="both"/>
        <w:rPr>
          <w:rFonts w:ascii="Arial" w:hAnsi="Arial" w:cs="Arial"/>
          <w:sz w:val="24"/>
          <w:szCs w:val="24"/>
        </w:rPr>
      </w:pPr>
    </w:p>
    <w:p w14:paraId="16592D8E" w14:textId="3224911C"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13</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third affected party is </w:t>
      </w:r>
      <w:proofErr w:type="spellStart"/>
      <w:r w:rsidR="00875798">
        <w:rPr>
          <w:rFonts w:ascii="Arial" w:hAnsi="Arial" w:cs="Arial"/>
          <w:sz w:val="24"/>
          <w:szCs w:val="24"/>
        </w:rPr>
        <w:t>Redbill</w:t>
      </w:r>
      <w:proofErr w:type="spellEnd"/>
      <w:r w:rsidR="00875798">
        <w:rPr>
          <w:rFonts w:ascii="Arial" w:hAnsi="Arial" w:cs="Arial"/>
          <w:sz w:val="24"/>
          <w:szCs w:val="24"/>
        </w:rPr>
        <w:t xml:space="preserve"> Holdings Proprietary Limited</w:t>
      </w:r>
      <w:r>
        <w:rPr>
          <w:rFonts w:ascii="Arial" w:hAnsi="Arial" w:cs="Arial"/>
          <w:sz w:val="24"/>
          <w:szCs w:val="24"/>
        </w:rPr>
        <w:t xml:space="preserve">, a company duly incorporated in terms of the laws of South Africa with its registered address being 1 </w:t>
      </w:r>
      <w:proofErr w:type="spellStart"/>
      <w:r>
        <w:rPr>
          <w:rFonts w:ascii="Arial" w:hAnsi="Arial" w:cs="Arial"/>
          <w:sz w:val="24"/>
          <w:szCs w:val="24"/>
        </w:rPr>
        <w:t>Richefond</w:t>
      </w:r>
      <w:proofErr w:type="spellEnd"/>
      <w:r>
        <w:rPr>
          <w:rFonts w:ascii="Arial" w:hAnsi="Arial" w:cs="Arial"/>
          <w:sz w:val="24"/>
          <w:szCs w:val="24"/>
        </w:rPr>
        <w:t xml:space="preserve"> Circle, </w:t>
      </w:r>
      <w:proofErr w:type="spellStart"/>
      <w:r>
        <w:rPr>
          <w:rFonts w:ascii="Arial" w:hAnsi="Arial" w:cs="Arial"/>
          <w:sz w:val="24"/>
          <w:szCs w:val="24"/>
        </w:rPr>
        <w:t>Ridgeside</w:t>
      </w:r>
      <w:proofErr w:type="spellEnd"/>
      <w:r>
        <w:rPr>
          <w:rFonts w:ascii="Arial" w:hAnsi="Arial" w:cs="Arial"/>
          <w:sz w:val="24"/>
          <w:szCs w:val="24"/>
        </w:rPr>
        <w:t xml:space="preserve"> Office Park, Umhlanga, KwaZulu</w:t>
      </w:r>
      <w:r w:rsidR="00EE0A3B">
        <w:rPr>
          <w:rFonts w:ascii="Arial" w:hAnsi="Arial" w:cs="Arial"/>
          <w:sz w:val="24"/>
          <w:szCs w:val="24"/>
        </w:rPr>
        <w:t>-</w:t>
      </w:r>
      <w:r>
        <w:rPr>
          <w:rFonts w:ascii="Arial" w:hAnsi="Arial" w:cs="Arial"/>
          <w:sz w:val="24"/>
          <w:szCs w:val="24"/>
        </w:rPr>
        <w:t>Natal.</w:t>
      </w:r>
    </w:p>
    <w:p w14:paraId="76355914" w14:textId="77777777" w:rsidR="00080AA8" w:rsidRDefault="00080AA8" w:rsidP="00080AA8">
      <w:pPr>
        <w:spacing w:after="0" w:line="360" w:lineRule="auto"/>
        <w:jc w:val="both"/>
        <w:rPr>
          <w:rFonts w:ascii="Arial" w:hAnsi="Arial" w:cs="Arial"/>
          <w:sz w:val="24"/>
          <w:szCs w:val="24"/>
        </w:rPr>
      </w:pPr>
    </w:p>
    <w:p w14:paraId="77A752D1" w14:textId="016B2090"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14</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fourth affected party is </w:t>
      </w:r>
      <w:proofErr w:type="spellStart"/>
      <w:r w:rsidR="00875798">
        <w:rPr>
          <w:rFonts w:ascii="Arial" w:hAnsi="Arial" w:cs="Arial"/>
          <w:sz w:val="24"/>
          <w:szCs w:val="24"/>
        </w:rPr>
        <w:t>Teez</w:t>
      </w:r>
      <w:proofErr w:type="spellEnd"/>
      <w:r w:rsidR="00875798">
        <w:rPr>
          <w:rFonts w:ascii="Arial" w:hAnsi="Arial" w:cs="Arial"/>
          <w:sz w:val="24"/>
          <w:szCs w:val="24"/>
        </w:rPr>
        <w:t xml:space="preserve"> Away Trading Proprietary Limited</w:t>
      </w:r>
      <w:r>
        <w:rPr>
          <w:rFonts w:ascii="Arial" w:hAnsi="Arial" w:cs="Arial"/>
          <w:sz w:val="24"/>
          <w:szCs w:val="24"/>
        </w:rPr>
        <w:t xml:space="preserve">, a company duly incorporated in terms of the laws of South Africa with its registered address being 1 </w:t>
      </w:r>
      <w:proofErr w:type="spellStart"/>
      <w:r>
        <w:rPr>
          <w:rFonts w:ascii="Arial" w:hAnsi="Arial" w:cs="Arial"/>
          <w:sz w:val="24"/>
          <w:szCs w:val="24"/>
        </w:rPr>
        <w:t>Richefond</w:t>
      </w:r>
      <w:proofErr w:type="spellEnd"/>
      <w:r>
        <w:rPr>
          <w:rFonts w:ascii="Arial" w:hAnsi="Arial" w:cs="Arial"/>
          <w:sz w:val="24"/>
          <w:szCs w:val="24"/>
        </w:rPr>
        <w:t xml:space="preserve"> Circle, </w:t>
      </w:r>
      <w:proofErr w:type="spellStart"/>
      <w:r>
        <w:rPr>
          <w:rFonts w:ascii="Arial" w:hAnsi="Arial" w:cs="Arial"/>
          <w:sz w:val="24"/>
          <w:szCs w:val="24"/>
        </w:rPr>
        <w:t>Ridgeside</w:t>
      </w:r>
      <w:proofErr w:type="spellEnd"/>
      <w:r>
        <w:rPr>
          <w:rFonts w:ascii="Arial" w:hAnsi="Arial" w:cs="Arial"/>
          <w:sz w:val="24"/>
          <w:szCs w:val="24"/>
        </w:rPr>
        <w:t xml:space="preserve"> Office Park, Umhlanga, KwaZulu</w:t>
      </w:r>
      <w:r w:rsidR="00EE0A3B">
        <w:rPr>
          <w:rFonts w:ascii="Arial" w:hAnsi="Arial" w:cs="Arial"/>
          <w:sz w:val="24"/>
          <w:szCs w:val="24"/>
        </w:rPr>
        <w:t>-</w:t>
      </w:r>
      <w:r>
        <w:rPr>
          <w:rFonts w:ascii="Arial" w:hAnsi="Arial" w:cs="Arial"/>
          <w:sz w:val="24"/>
          <w:szCs w:val="24"/>
        </w:rPr>
        <w:t>Natal.</w:t>
      </w:r>
    </w:p>
    <w:p w14:paraId="6921142F" w14:textId="77777777" w:rsidR="00080AA8" w:rsidRDefault="00080AA8" w:rsidP="00080AA8">
      <w:pPr>
        <w:spacing w:after="0" w:line="360" w:lineRule="auto"/>
        <w:jc w:val="both"/>
        <w:rPr>
          <w:rFonts w:ascii="Arial" w:hAnsi="Arial" w:cs="Arial"/>
          <w:sz w:val="24"/>
          <w:szCs w:val="24"/>
        </w:rPr>
      </w:pPr>
    </w:p>
    <w:p w14:paraId="35103D72" w14:textId="222133D5"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15</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The third and the fourth affected parties are controlled by the first and second affected parties.</w:t>
      </w:r>
      <w:r w:rsidR="00DA6568">
        <w:rPr>
          <w:rFonts w:ascii="Arial" w:hAnsi="Arial" w:cs="Arial"/>
          <w:sz w:val="24"/>
          <w:szCs w:val="24"/>
        </w:rPr>
        <w:t xml:space="preserve"> This herein referred to as the Collins Group.</w:t>
      </w:r>
    </w:p>
    <w:p w14:paraId="4B12073E" w14:textId="77777777" w:rsidR="00080AA8" w:rsidRDefault="00080AA8" w:rsidP="00080AA8">
      <w:pPr>
        <w:spacing w:after="0" w:line="360" w:lineRule="auto"/>
        <w:jc w:val="both"/>
        <w:rPr>
          <w:rFonts w:ascii="Arial" w:hAnsi="Arial" w:cs="Arial"/>
          <w:sz w:val="24"/>
          <w:szCs w:val="24"/>
        </w:rPr>
      </w:pPr>
    </w:p>
    <w:p w14:paraId="0DACC4A5" w14:textId="7F076B8C"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16</w:t>
      </w:r>
      <w:r w:rsidR="00080AA8">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fifth affected party is </w:t>
      </w:r>
      <w:r w:rsidR="00875798">
        <w:rPr>
          <w:rFonts w:ascii="Arial" w:hAnsi="Arial" w:cs="Arial"/>
          <w:sz w:val="24"/>
          <w:szCs w:val="24"/>
        </w:rPr>
        <w:t xml:space="preserve">Donald Manuel Howard </w:t>
      </w:r>
      <w:proofErr w:type="spellStart"/>
      <w:r w:rsidR="00875798">
        <w:rPr>
          <w:rFonts w:ascii="Arial" w:hAnsi="Arial" w:cs="Arial"/>
          <w:sz w:val="24"/>
          <w:szCs w:val="24"/>
        </w:rPr>
        <w:t>Barrell</w:t>
      </w:r>
      <w:proofErr w:type="spellEnd"/>
      <w:r w:rsidR="00875798">
        <w:rPr>
          <w:rFonts w:ascii="Arial" w:hAnsi="Arial" w:cs="Arial"/>
          <w:sz w:val="24"/>
          <w:szCs w:val="24"/>
        </w:rPr>
        <w:t xml:space="preserve"> </w:t>
      </w:r>
      <w:r>
        <w:rPr>
          <w:rFonts w:ascii="Arial" w:hAnsi="Arial" w:cs="Arial"/>
          <w:sz w:val="24"/>
          <w:szCs w:val="24"/>
        </w:rPr>
        <w:t>(</w:t>
      </w:r>
      <w:r w:rsidR="004613E4">
        <w:rPr>
          <w:rFonts w:ascii="Arial" w:hAnsi="Arial" w:cs="Arial"/>
          <w:sz w:val="24"/>
          <w:szCs w:val="24"/>
        </w:rPr>
        <w:t>‘</w:t>
      </w:r>
      <w:r>
        <w:rPr>
          <w:rFonts w:ascii="Arial" w:hAnsi="Arial" w:cs="Arial"/>
          <w:sz w:val="24"/>
          <w:szCs w:val="24"/>
        </w:rPr>
        <w:t xml:space="preserve">Mr </w:t>
      </w:r>
      <w:proofErr w:type="spellStart"/>
      <w:r>
        <w:rPr>
          <w:rFonts w:ascii="Arial" w:hAnsi="Arial" w:cs="Arial"/>
          <w:sz w:val="24"/>
          <w:szCs w:val="24"/>
        </w:rPr>
        <w:t>Barrell</w:t>
      </w:r>
      <w:proofErr w:type="spellEnd"/>
      <w:r w:rsidR="004613E4">
        <w:rPr>
          <w:rFonts w:ascii="Arial" w:hAnsi="Arial" w:cs="Arial"/>
          <w:sz w:val="24"/>
          <w:szCs w:val="24"/>
        </w:rPr>
        <w:t>’</w:t>
      </w:r>
      <w:r>
        <w:rPr>
          <w:rFonts w:ascii="Arial" w:hAnsi="Arial" w:cs="Arial"/>
          <w:sz w:val="24"/>
          <w:szCs w:val="24"/>
        </w:rPr>
        <w:t xml:space="preserve">), a businessman who resides at </w:t>
      </w:r>
      <w:r w:rsidR="005847F9">
        <w:rPr>
          <w:rFonts w:ascii="Arial" w:hAnsi="Arial" w:cs="Arial"/>
          <w:sz w:val="24"/>
          <w:szCs w:val="24"/>
        </w:rPr>
        <w:t>[…]</w:t>
      </w:r>
      <w:r>
        <w:rPr>
          <w:rFonts w:ascii="Arial" w:hAnsi="Arial" w:cs="Arial"/>
          <w:sz w:val="24"/>
          <w:szCs w:val="24"/>
        </w:rPr>
        <w:t xml:space="preserve"> Street, </w:t>
      </w:r>
      <w:proofErr w:type="spellStart"/>
      <w:r>
        <w:rPr>
          <w:rFonts w:ascii="Arial" w:hAnsi="Arial" w:cs="Arial"/>
          <w:sz w:val="24"/>
          <w:szCs w:val="24"/>
        </w:rPr>
        <w:t>Atholl</w:t>
      </w:r>
      <w:proofErr w:type="spellEnd"/>
      <w:r>
        <w:rPr>
          <w:rFonts w:ascii="Arial" w:hAnsi="Arial" w:cs="Arial"/>
          <w:sz w:val="24"/>
          <w:szCs w:val="24"/>
        </w:rPr>
        <w:t xml:space="preserve">, </w:t>
      </w:r>
      <w:proofErr w:type="spellStart"/>
      <w:r>
        <w:rPr>
          <w:rFonts w:ascii="Arial" w:hAnsi="Arial" w:cs="Arial"/>
          <w:sz w:val="24"/>
          <w:szCs w:val="24"/>
        </w:rPr>
        <w:t>Sandton</w:t>
      </w:r>
      <w:proofErr w:type="spellEnd"/>
      <w:r>
        <w:rPr>
          <w:rFonts w:ascii="Arial" w:hAnsi="Arial" w:cs="Arial"/>
          <w:sz w:val="24"/>
          <w:szCs w:val="24"/>
        </w:rPr>
        <w:t>, Gauteng.</w:t>
      </w:r>
      <w:r w:rsidR="004613E4">
        <w:rPr>
          <w:rFonts w:ascii="Arial" w:hAnsi="Arial" w:cs="Arial"/>
          <w:sz w:val="24"/>
          <w:szCs w:val="24"/>
        </w:rPr>
        <w:t xml:space="preserve"> Mr Barrel </w:t>
      </w:r>
      <w:r w:rsidR="00220DD5">
        <w:rPr>
          <w:rFonts w:ascii="Arial" w:hAnsi="Arial" w:cs="Arial"/>
          <w:sz w:val="24"/>
          <w:szCs w:val="24"/>
        </w:rPr>
        <w:t>wa</w:t>
      </w:r>
      <w:r w:rsidR="004613E4">
        <w:rPr>
          <w:rFonts w:ascii="Arial" w:hAnsi="Arial" w:cs="Arial"/>
          <w:sz w:val="24"/>
          <w:szCs w:val="24"/>
        </w:rPr>
        <w:t>s the first applicant in the original application.</w:t>
      </w:r>
    </w:p>
    <w:p w14:paraId="3800AFBB" w14:textId="77777777" w:rsidR="00080AA8" w:rsidRDefault="00080AA8" w:rsidP="00080AA8">
      <w:pPr>
        <w:spacing w:after="0" w:line="360" w:lineRule="auto"/>
        <w:jc w:val="both"/>
        <w:rPr>
          <w:rFonts w:ascii="Arial" w:hAnsi="Arial" w:cs="Arial"/>
          <w:sz w:val="24"/>
          <w:szCs w:val="24"/>
        </w:rPr>
      </w:pPr>
    </w:p>
    <w:p w14:paraId="0D625ED8" w14:textId="64E530FD"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17</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sixth affected party is </w:t>
      </w:r>
      <w:proofErr w:type="spellStart"/>
      <w:r w:rsidR="00875798">
        <w:rPr>
          <w:rFonts w:ascii="Arial" w:hAnsi="Arial" w:cs="Arial"/>
          <w:sz w:val="24"/>
          <w:szCs w:val="24"/>
        </w:rPr>
        <w:t>Venay</w:t>
      </w:r>
      <w:proofErr w:type="spellEnd"/>
      <w:r w:rsidR="00875798">
        <w:rPr>
          <w:rFonts w:ascii="Arial" w:hAnsi="Arial" w:cs="Arial"/>
          <w:sz w:val="24"/>
          <w:szCs w:val="24"/>
        </w:rPr>
        <w:t xml:space="preserve"> Holdings Proprietary Limited</w:t>
      </w:r>
      <w:r>
        <w:rPr>
          <w:rFonts w:ascii="Arial" w:hAnsi="Arial" w:cs="Arial"/>
          <w:sz w:val="24"/>
          <w:szCs w:val="24"/>
        </w:rPr>
        <w:t xml:space="preserve">, a company duly incorporated in terms of the laws of South Africa with its registered address being 28a Riley Road, </w:t>
      </w:r>
      <w:proofErr w:type="spellStart"/>
      <w:r>
        <w:rPr>
          <w:rFonts w:ascii="Arial" w:hAnsi="Arial" w:cs="Arial"/>
          <w:sz w:val="24"/>
          <w:szCs w:val="24"/>
        </w:rPr>
        <w:t>Bedfordview</w:t>
      </w:r>
      <w:proofErr w:type="spellEnd"/>
      <w:r>
        <w:rPr>
          <w:rFonts w:ascii="Arial" w:hAnsi="Arial" w:cs="Arial"/>
          <w:sz w:val="24"/>
          <w:szCs w:val="24"/>
        </w:rPr>
        <w:t>, Gauteng.</w:t>
      </w:r>
      <w:r w:rsidR="00DA6568">
        <w:rPr>
          <w:rFonts w:ascii="Arial" w:hAnsi="Arial" w:cs="Arial"/>
          <w:sz w:val="24"/>
          <w:szCs w:val="24"/>
        </w:rPr>
        <w:t xml:space="preserve"> This is the second applicant in the original application.</w:t>
      </w:r>
    </w:p>
    <w:p w14:paraId="11DD4A01" w14:textId="77777777" w:rsidR="00080AA8" w:rsidRDefault="00080AA8" w:rsidP="00080AA8">
      <w:pPr>
        <w:spacing w:after="0" w:line="360" w:lineRule="auto"/>
        <w:jc w:val="both"/>
        <w:rPr>
          <w:rFonts w:ascii="Arial" w:hAnsi="Arial" w:cs="Arial"/>
          <w:sz w:val="24"/>
          <w:szCs w:val="24"/>
        </w:rPr>
      </w:pPr>
    </w:p>
    <w:p w14:paraId="716CD16A" w14:textId="427BF816"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18</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application is opposed by the respondents and </w:t>
      </w:r>
      <w:r w:rsidR="0022137A">
        <w:rPr>
          <w:rFonts w:ascii="Arial" w:hAnsi="Arial" w:cs="Arial"/>
          <w:sz w:val="24"/>
          <w:szCs w:val="24"/>
        </w:rPr>
        <w:t>some</w:t>
      </w:r>
      <w:r>
        <w:rPr>
          <w:rFonts w:ascii="Arial" w:hAnsi="Arial" w:cs="Arial"/>
          <w:sz w:val="24"/>
          <w:szCs w:val="24"/>
        </w:rPr>
        <w:t xml:space="preserve"> </w:t>
      </w:r>
      <w:r w:rsidR="004613E4">
        <w:rPr>
          <w:rFonts w:ascii="Arial" w:hAnsi="Arial" w:cs="Arial"/>
          <w:sz w:val="24"/>
          <w:szCs w:val="24"/>
        </w:rPr>
        <w:t xml:space="preserve">of </w:t>
      </w:r>
      <w:r>
        <w:rPr>
          <w:rFonts w:ascii="Arial" w:hAnsi="Arial" w:cs="Arial"/>
          <w:sz w:val="24"/>
          <w:szCs w:val="24"/>
        </w:rPr>
        <w:t>affected parties who participated in the proceedings.</w:t>
      </w:r>
    </w:p>
    <w:p w14:paraId="76AAD387" w14:textId="77777777" w:rsidR="00195E10" w:rsidRDefault="00195E10" w:rsidP="00080AA8">
      <w:pPr>
        <w:spacing w:after="0" w:line="360" w:lineRule="auto"/>
        <w:jc w:val="both"/>
        <w:rPr>
          <w:rFonts w:ascii="Arial" w:hAnsi="Arial" w:cs="Arial"/>
          <w:sz w:val="24"/>
          <w:szCs w:val="24"/>
        </w:rPr>
      </w:pPr>
    </w:p>
    <w:p w14:paraId="1281E459" w14:textId="77777777" w:rsidR="00195E10" w:rsidRDefault="00195E10" w:rsidP="00080AA8">
      <w:pPr>
        <w:spacing w:after="0" w:line="360" w:lineRule="auto"/>
        <w:jc w:val="both"/>
        <w:rPr>
          <w:rFonts w:ascii="Arial" w:hAnsi="Arial" w:cs="Arial"/>
          <w:b/>
          <w:sz w:val="24"/>
          <w:szCs w:val="24"/>
        </w:rPr>
      </w:pPr>
      <w:r>
        <w:rPr>
          <w:rFonts w:ascii="Arial" w:hAnsi="Arial" w:cs="Arial"/>
          <w:b/>
          <w:sz w:val="24"/>
          <w:szCs w:val="24"/>
        </w:rPr>
        <w:t>Summary of facts</w:t>
      </w:r>
    </w:p>
    <w:p w14:paraId="1C21D904" w14:textId="1560984A"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19</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In 2016, MFBK acquired a residential property in </w:t>
      </w:r>
      <w:proofErr w:type="spellStart"/>
      <w:r>
        <w:rPr>
          <w:rFonts w:ascii="Arial" w:hAnsi="Arial" w:cs="Arial"/>
          <w:sz w:val="24"/>
          <w:szCs w:val="24"/>
        </w:rPr>
        <w:t>A</w:t>
      </w:r>
      <w:r w:rsidR="00831A29">
        <w:rPr>
          <w:rFonts w:ascii="Arial" w:hAnsi="Arial" w:cs="Arial"/>
          <w:sz w:val="24"/>
          <w:szCs w:val="24"/>
        </w:rPr>
        <w:t>tholl</w:t>
      </w:r>
      <w:proofErr w:type="spellEnd"/>
      <w:r w:rsidR="00831A29">
        <w:rPr>
          <w:rFonts w:ascii="Arial" w:hAnsi="Arial" w:cs="Arial"/>
          <w:sz w:val="24"/>
          <w:szCs w:val="24"/>
        </w:rPr>
        <w:t xml:space="preserve">, </w:t>
      </w:r>
      <w:proofErr w:type="spellStart"/>
      <w:r w:rsidR="00831A29">
        <w:rPr>
          <w:rFonts w:ascii="Arial" w:hAnsi="Arial" w:cs="Arial"/>
          <w:sz w:val="24"/>
          <w:szCs w:val="24"/>
        </w:rPr>
        <w:t>Sandton</w:t>
      </w:r>
      <w:proofErr w:type="spellEnd"/>
      <w:r w:rsidR="00831A29">
        <w:rPr>
          <w:rFonts w:ascii="Arial" w:hAnsi="Arial" w:cs="Arial"/>
          <w:sz w:val="24"/>
          <w:szCs w:val="24"/>
        </w:rPr>
        <w:t>, Gauteng from Mr</w:t>
      </w:r>
      <w:r>
        <w:rPr>
          <w:rFonts w:ascii="Arial" w:hAnsi="Arial" w:cs="Arial"/>
          <w:sz w:val="24"/>
          <w:szCs w:val="24"/>
        </w:rPr>
        <w:t xml:space="preserve"> </w:t>
      </w:r>
      <w:proofErr w:type="spellStart"/>
      <w:r>
        <w:rPr>
          <w:rFonts w:ascii="Arial" w:hAnsi="Arial" w:cs="Arial"/>
          <w:sz w:val="24"/>
          <w:szCs w:val="24"/>
        </w:rPr>
        <w:t>Barrell</w:t>
      </w:r>
      <w:proofErr w:type="spellEnd"/>
      <w:r>
        <w:rPr>
          <w:rFonts w:ascii="Arial" w:hAnsi="Arial" w:cs="Arial"/>
          <w:sz w:val="24"/>
          <w:szCs w:val="24"/>
        </w:rPr>
        <w:t>, who is cited as the fifth affected party herein. The plan was to have the property rezoned by 14 April 2019 for purposes of development. However, due to protracted and unresolved disputes over the realisation of the property, the rezoning did not materialise. MFBK was financed by the applicant when it acquired this residential property</w:t>
      </w:r>
      <w:r w:rsidR="008B5FD2">
        <w:rPr>
          <w:rFonts w:ascii="Arial" w:hAnsi="Arial" w:cs="Arial"/>
          <w:sz w:val="24"/>
          <w:szCs w:val="24"/>
        </w:rPr>
        <w:t>.</w:t>
      </w:r>
      <w:r>
        <w:rPr>
          <w:rFonts w:ascii="Arial" w:hAnsi="Arial" w:cs="Arial"/>
          <w:sz w:val="24"/>
          <w:szCs w:val="24"/>
        </w:rPr>
        <w:t xml:space="preserve"> </w:t>
      </w:r>
      <w:r w:rsidR="008B5FD2">
        <w:rPr>
          <w:rFonts w:ascii="Arial" w:hAnsi="Arial" w:cs="Arial"/>
          <w:sz w:val="24"/>
          <w:szCs w:val="24"/>
        </w:rPr>
        <w:t>T</w:t>
      </w:r>
      <w:r>
        <w:rPr>
          <w:rFonts w:ascii="Arial" w:hAnsi="Arial" w:cs="Arial"/>
          <w:sz w:val="24"/>
          <w:szCs w:val="24"/>
        </w:rPr>
        <w:t>he Collins Group, which comprised of the first and the second affected parties herein</w:t>
      </w:r>
      <w:r w:rsidR="00294BA7">
        <w:rPr>
          <w:rFonts w:ascii="Arial" w:hAnsi="Arial" w:cs="Arial"/>
          <w:sz w:val="24"/>
          <w:szCs w:val="24"/>
        </w:rPr>
        <w:t>,</w:t>
      </w:r>
      <w:r>
        <w:rPr>
          <w:rFonts w:ascii="Arial" w:hAnsi="Arial" w:cs="Arial"/>
          <w:sz w:val="24"/>
          <w:szCs w:val="24"/>
        </w:rPr>
        <w:t xml:space="preserve"> </w:t>
      </w:r>
      <w:r w:rsidR="008B5FD2">
        <w:rPr>
          <w:rFonts w:ascii="Arial" w:hAnsi="Arial" w:cs="Arial"/>
          <w:sz w:val="24"/>
          <w:szCs w:val="24"/>
        </w:rPr>
        <w:t xml:space="preserve">also </w:t>
      </w:r>
      <w:r>
        <w:rPr>
          <w:rFonts w:ascii="Arial" w:hAnsi="Arial" w:cs="Arial"/>
          <w:sz w:val="24"/>
          <w:szCs w:val="24"/>
        </w:rPr>
        <w:t xml:space="preserve">provided the guarantees in support of MFBK funding. </w:t>
      </w:r>
    </w:p>
    <w:p w14:paraId="598F2826" w14:textId="77777777" w:rsidR="00080AA8" w:rsidRDefault="00080AA8" w:rsidP="00080AA8">
      <w:pPr>
        <w:spacing w:after="0" w:line="360" w:lineRule="auto"/>
        <w:jc w:val="both"/>
        <w:rPr>
          <w:rFonts w:ascii="Arial" w:hAnsi="Arial" w:cs="Arial"/>
          <w:sz w:val="24"/>
          <w:szCs w:val="24"/>
        </w:rPr>
      </w:pPr>
    </w:p>
    <w:p w14:paraId="64040E66" w14:textId="35BF0788" w:rsidR="00195E10" w:rsidRDefault="00676F71"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20</w:t>
      </w:r>
      <w:r>
        <w:rPr>
          <w:rFonts w:ascii="Arial" w:hAnsi="Arial" w:cs="Arial"/>
          <w:sz w:val="24"/>
          <w:szCs w:val="24"/>
        </w:rPr>
        <w:t xml:space="preserve">] </w:t>
      </w:r>
      <w:r w:rsidR="00080AA8">
        <w:rPr>
          <w:rFonts w:ascii="Arial" w:hAnsi="Arial" w:cs="Arial"/>
          <w:sz w:val="24"/>
          <w:szCs w:val="24"/>
        </w:rPr>
        <w:tab/>
      </w:r>
      <w:r w:rsidR="00D7527A">
        <w:rPr>
          <w:rFonts w:ascii="Arial" w:hAnsi="Arial" w:cs="Arial"/>
          <w:sz w:val="24"/>
          <w:szCs w:val="24"/>
        </w:rPr>
        <w:t>Subsequent to that, MFBK</w:t>
      </w:r>
      <w:r w:rsidR="00916508">
        <w:rPr>
          <w:rFonts w:ascii="Arial" w:hAnsi="Arial" w:cs="Arial"/>
          <w:sz w:val="24"/>
          <w:szCs w:val="24"/>
        </w:rPr>
        <w:t xml:space="preserve"> </w:t>
      </w:r>
      <w:r w:rsidR="00D7527A">
        <w:rPr>
          <w:rFonts w:ascii="Arial" w:hAnsi="Arial" w:cs="Arial"/>
          <w:sz w:val="24"/>
          <w:szCs w:val="24"/>
        </w:rPr>
        <w:t>was in financial distress. In December 2019, its liquidation process commenced</w:t>
      </w:r>
      <w:r w:rsidR="00102A0E">
        <w:rPr>
          <w:rFonts w:ascii="Arial" w:hAnsi="Arial" w:cs="Arial"/>
          <w:sz w:val="24"/>
          <w:szCs w:val="24"/>
        </w:rPr>
        <w:t>.</w:t>
      </w:r>
      <w:r w:rsidR="00916508" w:rsidDel="00916508">
        <w:rPr>
          <w:rFonts w:ascii="Arial" w:hAnsi="Arial" w:cs="Arial"/>
          <w:sz w:val="24"/>
          <w:szCs w:val="24"/>
        </w:rPr>
        <w:t xml:space="preserve"> </w:t>
      </w:r>
      <w:r w:rsidR="00195E10">
        <w:rPr>
          <w:rFonts w:ascii="Arial" w:hAnsi="Arial" w:cs="Arial"/>
          <w:sz w:val="24"/>
          <w:szCs w:val="24"/>
        </w:rPr>
        <w:t>On 13 August 2021, before the rezoning of the property, an order of liquidation and final winding up of MFBK was granted. The liquidation process was suspended when the business rescue proceedings order was granted on 17 April 2023. During the course of the business rescue proceedings, the Collins Group continued to make monthly payments towards the interest of the debt that was owed to the applicant.</w:t>
      </w:r>
    </w:p>
    <w:p w14:paraId="0AA93BAB" w14:textId="77777777" w:rsidR="00080AA8" w:rsidRDefault="00080AA8" w:rsidP="00080AA8">
      <w:pPr>
        <w:spacing w:after="0" w:line="360" w:lineRule="auto"/>
        <w:jc w:val="both"/>
        <w:rPr>
          <w:rFonts w:ascii="Arial" w:hAnsi="Arial" w:cs="Arial"/>
          <w:sz w:val="24"/>
          <w:szCs w:val="24"/>
        </w:rPr>
      </w:pPr>
    </w:p>
    <w:p w14:paraId="1962D615" w14:textId="5529DD90"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9D6F8F">
        <w:rPr>
          <w:rFonts w:ascii="Arial" w:hAnsi="Arial" w:cs="Arial"/>
          <w:sz w:val="24"/>
          <w:szCs w:val="24"/>
        </w:rPr>
        <w:t>21</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business rescue proceedings unfolded under the second respondent, Mr </w:t>
      </w:r>
      <w:proofErr w:type="spellStart"/>
      <w:r>
        <w:rPr>
          <w:rFonts w:ascii="Arial" w:hAnsi="Arial" w:cs="Arial"/>
          <w:sz w:val="24"/>
          <w:szCs w:val="24"/>
        </w:rPr>
        <w:t>Mashamba</w:t>
      </w:r>
      <w:proofErr w:type="spellEnd"/>
      <w:r w:rsidR="00BE3DA0">
        <w:rPr>
          <w:rFonts w:ascii="Arial" w:hAnsi="Arial" w:cs="Arial"/>
          <w:sz w:val="24"/>
          <w:szCs w:val="24"/>
        </w:rPr>
        <w:t>, the BRP</w:t>
      </w:r>
      <w:r>
        <w:rPr>
          <w:rFonts w:ascii="Arial" w:hAnsi="Arial" w:cs="Arial"/>
          <w:sz w:val="24"/>
          <w:szCs w:val="24"/>
        </w:rPr>
        <w:t>. The applicant and the Collins Group actively participated in these proceedings. On 1 September 2023, when the amended business rescue plan was presented, they were among the voters. The amended business rescue plan was</w:t>
      </w:r>
      <w:r w:rsidR="00BE3DA0">
        <w:rPr>
          <w:rFonts w:ascii="Arial" w:hAnsi="Arial" w:cs="Arial"/>
          <w:sz w:val="24"/>
          <w:szCs w:val="24"/>
        </w:rPr>
        <w:t>,</w:t>
      </w:r>
      <w:r>
        <w:rPr>
          <w:rFonts w:ascii="Arial" w:hAnsi="Arial" w:cs="Arial"/>
          <w:sz w:val="24"/>
          <w:szCs w:val="24"/>
        </w:rPr>
        <w:t xml:space="preserve"> however rejected, with the applicant and the Collins Group voting together. Upon rejection of the amended business rescue plan, the fifth affected party, Mr </w:t>
      </w:r>
      <w:proofErr w:type="spellStart"/>
      <w:r>
        <w:rPr>
          <w:rFonts w:ascii="Arial" w:hAnsi="Arial" w:cs="Arial"/>
          <w:sz w:val="24"/>
          <w:szCs w:val="24"/>
        </w:rPr>
        <w:t>Barrell</w:t>
      </w:r>
      <w:proofErr w:type="spellEnd"/>
      <w:r>
        <w:rPr>
          <w:rFonts w:ascii="Arial" w:hAnsi="Arial" w:cs="Arial"/>
          <w:sz w:val="24"/>
          <w:szCs w:val="24"/>
        </w:rPr>
        <w:t xml:space="preserve"> lodged two applications before the Gauteng </w:t>
      </w:r>
      <w:r w:rsidR="00AE13D8">
        <w:rPr>
          <w:rFonts w:ascii="Arial" w:hAnsi="Arial" w:cs="Arial"/>
          <w:sz w:val="24"/>
          <w:szCs w:val="24"/>
        </w:rPr>
        <w:t xml:space="preserve">Division of the </w:t>
      </w:r>
      <w:r>
        <w:rPr>
          <w:rFonts w:ascii="Arial" w:hAnsi="Arial" w:cs="Arial"/>
          <w:sz w:val="24"/>
          <w:szCs w:val="24"/>
        </w:rPr>
        <w:t>High Court</w:t>
      </w:r>
      <w:r w:rsidR="000B4138">
        <w:rPr>
          <w:rFonts w:ascii="Arial" w:hAnsi="Arial" w:cs="Arial"/>
          <w:sz w:val="24"/>
          <w:szCs w:val="24"/>
        </w:rPr>
        <w:t xml:space="preserve"> (Gauteng Court)</w:t>
      </w:r>
      <w:r>
        <w:rPr>
          <w:rFonts w:ascii="Arial" w:hAnsi="Arial" w:cs="Arial"/>
          <w:sz w:val="24"/>
          <w:szCs w:val="24"/>
        </w:rPr>
        <w:t>, seeking relief that would intervene in the voting outcomes. In the one application, he sought an order setting aside the voting results as inappropriate.</w:t>
      </w:r>
      <w:r>
        <w:rPr>
          <w:rStyle w:val="FootnoteReference"/>
          <w:rFonts w:ascii="Arial" w:hAnsi="Arial" w:cs="Arial"/>
          <w:sz w:val="24"/>
          <w:szCs w:val="24"/>
        </w:rPr>
        <w:footnoteReference w:id="1"/>
      </w:r>
      <w:r>
        <w:rPr>
          <w:rFonts w:ascii="Arial" w:hAnsi="Arial" w:cs="Arial"/>
          <w:sz w:val="24"/>
          <w:szCs w:val="24"/>
        </w:rPr>
        <w:t xml:space="preserve"> In </w:t>
      </w:r>
      <w:r>
        <w:rPr>
          <w:rFonts w:ascii="Arial" w:hAnsi="Arial" w:cs="Arial"/>
          <w:sz w:val="24"/>
          <w:szCs w:val="24"/>
        </w:rPr>
        <w:lastRenderedPageBreak/>
        <w:t>the second application, he sought an order of claim determination.</w:t>
      </w:r>
      <w:r>
        <w:rPr>
          <w:rStyle w:val="FootnoteReference"/>
          <w:rFonts w:ascii="Arial" w:hAnsi="Arial" w:cs="Arial"/>
          <w:sz w:val="24"/>
          <w:szCs w:val="24"/>
        </w:rPr>
        <w:footnoteReference w:id="2"/>
      </w:r>
      <w:r>
        <w:rPr>
          <w:rFonts w:ascii="Arial" w:hAnsi="Arial" w:cs="Arial"/>
          <w:sz w:val="24"/>
          <w:szCs w:val="24"/>
        </w:rPr>
        <w:t xml:space="preserve"> Both applications were opposed and pending at the time of the hearing of this application.</w:t>
      </w:r>
    </w:p>
    <w:p w14:paraId="7FBB97A0" w14:textId="77777777" w:rsidR="00080AA8" w:rsidRDefault="00080AA8" w:rsidP="00080AA8">
      <w:pPr>
        <w:spacing w:after="0" w:line="360" w:lineRule="auto"/>
        <w:jc w:val="both"/>
        <w:rPr>
          <w:rFonts w:ascii="Arial" w:hAnsi="Arial" w:cs="Arial"/>
          <w:sz w:val="24"/>
          <w:szCs w:val="24"/>
        </w:rPr>
      </w:pPr>
    </w:p>
    <w:p w14:paraId="5AB4D793" w14:textId="177313C3"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22</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This application was lodged on 13 October 2023, shortly after the notices to oppose were filed in the applications before the Gauteng Court. The </w:t>
      </w:r>
      <w:r w:rsidR="00831A29">
        <w:rPr>
          <w:rFonts w:ascii="Arial" w:hAnsi="Arial" w:cs="Arial"/>
          <w:sz w:val="24"/>
          <w:szCs w:val="24"/>
        </w:rPr>
        <w:t>applicant</w:t>
      </w:r>
      <w:r>
        <w:rPr>
          <w:rFonts w:ascii="Arial" w:hAnsi="Arial" w:cs="Arial"/>
          <w:sz w:val="24"/>
          <w:szCs w:val="24"/>
        </w:rPr>
        <w:t xml:space="preserve"> however denied that it opposed these applications, </w:t>
      </w:r>
      <w:r w:rsidR="001F035C">
        <w:rPr>
          <w:rFonts w:ascii="Arial" w:hAnsi="Arial" w:cs="Arial"/>
          <w:sz w:val="24"/>
          <w:szCs w:val="24"/>
        </w:rPr>
        <w:t xml:space="preserve">and </w:t>
      </w:r>
      <w:r>
        <w:rPr>
          <w:rFonts w:ascii="Arial" w:hAnsi="Arial" w:cs="Arial"/>
          <w:sz w:val="24"/>
          <w:szCs w:val="24"/>
        </w:rPr>
        <w:t>recorded</w:t>
      </w:r>
      <w:r w:rsidR="001F035C">
        <w:rPr>
          <w:rFonts w:ascii="Arial" w:hAnsi="Arial" w:cs="Arial"/>
          <w:sz w:val="24"/>
          <w:szCs w:val="24"/>
        </w:rPr>
        <w:t xml:space="preserve"> that</w:t>
      </w:r>
      <w:r>
        <w:rPr>
          <w:rFonts w:ascii="Arial" w:hAnsi="Arial" w:cs="Arial"/>
          <w:sz w:val="24"/>
          <w:szCs w:val="24"/>
        </w:rPr>
        <w:t xml:space="preserve"> the Collins Group did. </w:t>
      </w:r>
      <w:r w:rsidR="001F035C">
        <w:rPr>
          <w:rFonts w:ascii="Arial" w:hAnsi="Arial" w:cs="Arial"/>
          <w:sz w:val="24"/>
          <w:szCs w:val="24"/>
        </w:rPr>
        <w:t xml:space="preserve">Among others, the respondents’ opposition to the application to set aside the business rescue proceedings is </w:t>
      </w:r>
      <w:r>
        <w:rPr>
          <w:rFonts w:ascii="Arial" w:hAnsi="Arial" w:cs="Arial"/>
          <w:sz w:val="24"/>
          <w:szCs w:val="24"/>
        </w:rPr>
        <w:t>on the basis that the applicant is not entitled</w:t>
      </w:r>
      <w:r w:rsidR="001F035C">
        <w:rPr>
          <w:rFonts w:ascii="Arial" w:hAnsi="Arial" w:cs="Arial"/>
          <w:sz w:val="24"/>
          <w:szCs w:val="24"/>
        </w:rPr>
        <w:t xml:space="preserve"> or empowered in terms of the Act</w:t>
      </w:r>
      <w:r>
        <w:rPr>
          <w:rFonts w:ascii="Arial" w:hAnsi="Arial" w:cs="Arial"/>
          <w:sz w:val="24"/>
          <w:szCs w:val="24"/>
        </w:rPr>
        <w:t xml:space="preserve"> to pursue </w:t>
      </w:r>
      <w:r w:rsidR="001F035C">
        <w:rPr>
          <w:rFonts w:ascii="Arial" w:hAnsi="Arial" w:cs="Arial"/>
          <w:sz w:val="24"/>
          <w:szCs w:val="24"/>
        </w:rPr>
        <w:t xml:space="preserve">an </w:t>
      </w:r>
      <w:r>
        <w:rPr>
          <w:rFonts w:ascii="Arial" w:hAnsi="Arial" w:cs="Arial"/>
          <w:sz w:val="24"/>
          <w:szCs w:val="24"/>
        </w:rPr>
        <w:t xml:space="preserve">application of </w:t>
      </w:r>
      <w:r w:rsidR="00887AC6">
        <w:rPr>
          <w:rFonts w:ascii="Arial" w:hAnsi="Arial" w:cs="Arial"/>
          <w:sz w:val="24"/>
          <w:szCs w:val="24"/>
        </w:rPr>
        <w:t xml:space="preserve">this </w:t>
      </w:r>
      <w:r>
        <w:rPr>
          <w:rFonts w:ascii="Arial" w:hAnsi="Arial" w:cs="Arial"/>
          <w:sz w:val="24"/>
          <w:szCs w:val="24"/>
        </w:rPr>
        <w:t>nature, as will be discussed in detail below.</w:t>
      </w:r>
    </w:p>
    <w:p w14:paraId="66BF0561" w14:textId="77777777" w:rsidR="00080AA8" w:rsidRDefault="00080AA8" w:rsidP="00080AA8">
      <w:pPr>
        <w:spacing w:after="0" w:line="360" w:lineRule="auto"/>
        <w:jc w:val="both"/>
        <w:rPr>
          <w:rFonts w:ascii="Arial" w:hAnsi="Arial" w:cs="Arial"/>
          <w:b/>
          <w:sz w:val="24"/>
          <w:szCs w:val="24"/>
        </w:rPr>
      </w:pPr>
    </w:p>
    <w:p w14:paraId="493E586B" w14:textId="77777777" w:rsidR="00195E10" w:rsidRDefault="00195E10" w:rsidP="00080AA8">
      <w:pPr>
        <w:spacing w:after="0" w:line="360" w:lineRule="auto"/>
        <w:jc w:val="both"/>
        <w:rPr>
          <w:rFonts w:ascii="Arial" w:hAnsi="Arial" w:cs="Arial"/>
          <w:b/>
          <w:sz w:val="24"/>
          <w:szCs w:val="24"/>
        </w:rPr>
      </w:pPr>
      <w:r>
        <w:rPr>
          <w:rFonts w:ascii="Arial" w:hAnsi="Arial" w:cs="Arial"/>
          <w:b/>
          <w:sz w:val="24"/>
          <w:szCs w:val="24"/>
        </w:rPr>
        <w:t>Submissions of the parties</w:t>
      </w:r>
    </w:p>
    <w:p w14:paraId="77D2D636" w14:textId="41B90E30" w:rsidR="00195E10" w:rsidRPr="009645BB" w:rsidRDefault="00195E10"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23</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According to the applicant, it should not be barred or precluded from pursuing the relief sought in these proceedings on the basis </w:t>
      </w:r>
      <w:r w:rsidR="00CD453A">
        <w:rPr>
          <w:rFonts w:ascii="Arial" w:hAnsi="Arial" w:cs="Arial"/>
          <w:sz w:val="24"/>
          <w:szCs w:val="24"/>
        </w:rPr>
        <w:t xml:space="preserve">that </w:t>
      </w:r>
      <w:r>
        <w:rPr>
          <w:rFonts w:ascii="Arial" w:hAnsi="Arial" w:cs="Arial"/>
          <w:sz w:val="24"/>
          <w:szCs w:val="24"/>
        </w:rPr>
        <w:t>the applications that are pending before the Gauteng</w:t>
      </w:r>
      <w:r w:rsidR="00CD453A">
        <w:rPr>
          <w:rFonts w:ascii="Arial" w:hAnsi="Arial" w:cs="Arial"/>
          <w:sz w:val="24"/>
          <w:szCs w:val="24"/>
        </w:rPr>
        <w:t xml:space="preserve"> </w:t>
      </w:r>
      <w:r>
        <w:rPr>
          <w:rFonts w:ascii="Arial" w:hAnsi="Arial" w:cs="Arial"/>
          <w:sz w:val="24"/>
          <w:szCs w:val="24"/>
        </w:rPr>
        <w:t>Court.  In fact, it was submitted that there were no time restrictions for an application to set aside business rescue proceedings, it could be done even after the adoption of the business rescue plan, so the argument continued. According to the applicant, those applications were meant to delay</w:t>
      </w:r>
      <w:r w:rsidR="00DF02ED">
        <w:rPr>
          <w:rFonts w:ascii="Arial" w:hAnsi="Arial" w:cs="Arial"/>
          <w:sz w:val="24"/>
          <w:szCs w:val="24"/>
        </w:rPr>
        <w:t xml:space="preserve"> </w:t>
      </w:r>
      <w:r w:rsidR="001F035C">
        <w:rPr>
          <w:rFonts w:ascii="Arial" w:hAnsi="Arial" w:cs="Arial"/>
          <w:sz w:val="24"/>
          <w:szCs w:val="24"/>
        </w:rPr>
        <w:t>the sale of the immovable property and that the company had no prospects to be rescued</w:t>
      </w:r>
      <w:r>
        <w:rPr>
          <w:rFonts w:ascii="Arial" w:hAnsi="Arial" w:cs="Arial"/>
          <w:sz w:val="24"/>
          <w:szCs w:val="24"/>
        </w:rPr>
        <w:t xml:space="preserve">. </w:t>
      </w:r>
      <w:r w:rsidRPr="009645BB">
        <w:rPr>
          <w:rFonts w:ascii="Arial" w:hAnsi="Arial" w:cs="Arial"/>
          <w:sz w:val="24"/>
          <w:szCs w:val="24"/>
        </w:rPr>
        <w:t xml:space="preserve">The applicant referred to </w:t>
      </w:r>
      <w:r w:rsidRPr="009645BB">
        <w:rPr>
          <w:rFonts w:ascii="Arial" w:hAnsi="Arial" w:cs="Arial"/>
          <w:i/>
          <w:sz w:val="24"/>
          <w:szCs w:val="24"/>
        </w:rPr>
        <w:t>CSARS v L</w:t>
      </w:r>
      <w:r w:rsidR="00144847">
        <w:rPr>
          <w:rFonts w:ascii="Arial" w:hAnsi="Arial" w:cs="Arial"/>
          <w:i/>
          <w:sz w:val="24"/>
          <w:szCs w:val="24"/>
        </w:rPr>
        <w:t>ouis</w:t>
      </w:r>
      <w:r w:rsidRPr="009645BB">
        <w:rPr>
          <w:rFonts w:ascii="Arial" w:hAnsi="Arial" w:cs="Arial"/>
          <w:i/>
          <w:sz w:val="24"/>
          <w:szCs w:val="24"/>
        </w:rPr>
        <w:t xml:space="preserve"> Pasteur</w:t>
      </w:r>
      <w:r w:rsidR="00DF02ED">
        <w:rPr>
          <w:rFonts w:ascii="Arial" w:hAnsi="Arial" w:cs="Arial"/>
          <w:i/>
          <w:sz w:val="24"/>
          <w:szCs w:val="24"/>
        </w:rPr>
        <w:t xml:space="preserve"> Investments (Pty) </w:t>
      </w:r>
      <w:r w:rsidR="00144847">
        <w:rPr>
          <w:rFonts w:ascii="Arial" w:hAnsi="Arial" w:cs="Arial"/>
          <w:i/>
          <w:sz w:val="24"/>
          <w:szCs w:val="24"/>
        </w:rPr>
        <w:t>Ltd</w:t>
      </w:r>
      <w:r w:rsidR="00CD453A" w:rsidRPr="00CD453A">
        <w:rPr>
          <w:rStyle w:val="FootnoteReference"/>
          <w:rFonts w:ascii="Arial" w:hAnsi="Arial" w:cs="Arial"/>
          <w:sz w:val="24"/>
          <w:szCs w:val="24"/>
        </w:rPr>
        <w:footnoteReference w:id="3"/>
      </w:r>
      <w:r w:rsidR="00CD453A">
        <w:rPr>
          <w:rFonts w:ascii="Arial" w:hAnsi="Arial" w:cs="Arial"/>
          <w:i/>
          <w:sz w:val="24"/>
          <w:szCs w:val="24"/>
        </w:rPr>
        <w:t xml:space="preserve"> </w:t>
      </w:r>
      <w:r w:rsidRPr="009645BB">
        <w:rPr>
          <w:rFonts w:ascii="Arial" w:hAnsi="Arial" w:cs="Arial"/>
          <w:sz w:val="24"/>
          <w:szCs w:val="24"/>
        </w:rPr>
        <w:t>on various grounds. Particularly in relation to its entitlement to initiate the setting aside of business rescue proceedings, as it also contended that the first respondent had no prospects of being rescued.</w:t>
      </w:r>
    </w:p>
    <w:p w14:paraId="6E70D18C" w14:textId="77777777" w:rsidR="00080AA8" w:rsidRDefault="00080AA8" w:rsidP="00080AA8">
      <w:pPr>
        <w:spacing w:after="0" w:line="360" w:lineRule="auto"/>
        <w:jc w:val="both"/>
        <w:rPr>
          <w:rFonts w:ascii="Arial" w:hAnsi="Arial" w:cs="Arial"/>
          <w:color w:val="000000" w:themeColor="text1"/>
          <w:sz w:val="24"/>
          <w:szCs w:val="24"/>
        </w:rPr>
      </w:pPr>
    </w:p>
    <w:p w14:paraId="7923D27B" w14:textId="15CBDC2B" w:rsidR="00195E10" w:rsidRDefault="00195E10" w:rsidP="00080AA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115074">
        <w:rPr>
          <w:rFonts w:ascii="Arial" w:hAnsi="Arial" w:cs="Arial"/>
          <w:color w:val="000000" w:themeColor="text1"/>
          <w:sz w:val="24"/>
          <w:szCs w:val="24"/>
        </w:rPr>
        <w:t>24</w:t>
      </w:r>
      <w:r>
        <w:rPr>
          <w:rFonts w:ascii="Arial" w:hAnsi="Arial" w:cs="Arial"/>
          <w:color w:val="000000" w:themeColor="text1"/>
          <w:sz w:val="24"/>
          <w:szCs w:val="24"/>
        </w:rPr>
        <w:t xml:space="preserve">] </w:t>
      </w:r>
      <w:r w:rsidR="00080AA8">
        <w:rPr>
          <w:rFonts w:ascii="Arial" w:hAnsi="Arial" w:cs="Arial"/>
          <w:color w:val="000000" w:themeColor="text1"/>
          <w:sz w:val="24"/>
          <w:szCs w:val="24"/>
        </w:rPr>
        <w:tab/>
      </w:r>
      <w:r w:rsidR="009645BB">
        <w:rPr>
          <w:rFonts w:ascii="Arial" w:hAnsi="Arial" w:cs="Arial"/>
          <w:color w:val="000000" w:themeColor="text1"/>
          <w:sz w:val="24"/>
          <w:szCs w:val="24"/>
        </w:rPr>
        <w:t>O</w:t>
      </w:r>
      <w:r>
        <w:rPr>
          <w:rFonts w:ascii="Arial" w:hAnsi="Arial" w:cs="Arial"/>
          <w:color w:val="000000" w:themeColor="text1"/>
          <w:sz w:val="24"/>
          <w:szCs w:val="24"/>
        </w:rPr>
        <w:t xml:space="preserve">n behalf of the respondents, collectively and individually, two </w:t>
      </w:r>
      <w:r w:rsidRPr="00F40470">
        <w:rPr>
          <w:rFonts w:ascii="Arial" w:hAnsi="Arial" w:cs="Arial"/>
          <w:color w:val="000000" w:themeColor="text1"/>
          <w:sz w:val="24"/>
          <w:szCs w:val="24"/>
        </w:rPr>
        <w:t>points</w:t>
      </w:r>
      <w:r>
        <w:rPr>
          <w:rFonts w:ascii="Arial" w:hAnsi="Arial" w:cs="Arial"/>
          <w:i/>
          <w:color w:val="000000" w:themeColor="text1"/>
          <w:sz w:val="24"/>
          <w:szCs w:val="24"/>
        </w:rPr>
        <w:t xml:space="preserve"> in </w:t>
      </w:r>
      <w:proofErr w:type="spellStart"/>
      <w:r>
        <w:rPr>
          <w:rFonts w:ascii="Arial" w:hAnsi="Arial" w:cs="Arial"/>
          <w:i/>
          <w:color w:val="000000" w:themeColor="text1"/>
          <w:sz w:val="24"/>
          <w:szCs w:val="24"/>
        </w:rPr>
        <w:t>limine</w:t>
      </w:r>
      <w:proofErr w:type="spellEnd"/>
      <w:r>
        <w:rPr>
          <w:rFonts w:ascii="Arial" w:hAnsi="Arial" w:cs="Arial"/>
          <w:color w:val="000000" w:themeColor="text1"/>
          <w:sz w:val="24"/>
          <w:szCs w:val="24"/>
        </w:rPr>
        <w:t xml:space="preserve"> were raised. These related to the </w:t>
      </w:r>
      <w:proofErr w:type="spellStart"/>
      <w:r>
        <w:rPr>
          <w:rFonts w:ascii="Arial" w:hAnsi="Arial" w:cs="Arial"/>
          <w:i/>
          <w:color w:val="000000" w:themeColor="text1"/>
          <w:sz w:val="24"/>
          <w:szCs w:val="24"/>
        </w:rPr>
        <w:t>lis</w:t>
      </w:r>
      <w:proofErr w:type="spellEnd"/>
      <w:r>
        <w:rPr>
          <w:rFonts w:ascii="Arial" w:hAnsi="Arial" w:cs="Arial"/>
          <w:i/>
          <w:color w:val="000000" w:themeColor="text1"/>
          <w:sz w:val="24"/>
          <w:szCs w:val="24"/>
        </w:rPr>
        <w:t xml:space="preserve"> alibi </w:t>
      </w:r>
      <w:proofErr w:type="spellStart"/>
      <w:r>
        <w:rPr>
          <w:rFonts w:ascii="Arial" w:hAnsi="Arial" w:cs="Arial"/>
          <w:i/>
          <w:color w:val="000000" w:themeColor="text1"/>
          <w:sz w:val="24"/>
          <w:szCs w:val="24"/>
        </w:rPr>
        <w:t>pendens</w:t>
      </w:r>
      <w:proofErr w:type="spellEnd"/>
      <w:r>
        <w:rPr>
          <w:rFonts w:ascii="Arial" w:hAnsi="Arial" w:cs="Arial"/>
          <w:color w:val="000000" w:themeColor="text1"/>
          <w:sz w:val="24"/>
          <w:szCs w:val="24"/>
        </w:rPr>
        <w:t>, occasioned by the applications that were pending before the Gauteng Court</w:t>
      </w:r>
      <w:r w:rsidR="00C16B30">
        <w:rPr>
          <w:rFonts w:ascii="Arial" w:hAnsi="Arial" w:cs="Arial"/>
          <w:color w:val="000000" w:themeColor="text1"/>
          <w:sz w:val="24"/>
          <w:szCs w:val="24"/>
        </w:rPr>
        <w:t>. The fifth affected person</w:t>
      </w:r>
      <w:r w:rsidR="00144847">
        <w:rPr>
          <w:rFonts w:ascii="Arial" w:hAnsi="Arial" w:cs="Arial"/>
          <w:color w:val="000000" w:themeColor="text1"/>
          <w:sz w:val="24"/>
          <w:szCs w:val="24"/>
        </w:rPr>
        <w:t>, Mr Barrel,</w:t>
      </w:r>
      <w:r w:rsidR="00C16B30">
        <w:rPr>
          <w:rFonts w:ascii="Arial" w:hAnsi="Arial" w:cs="Arial"/>
          <w:color w:val="000000" w:themeColor="text1"/>
          <w:sz w:val="24"/>
          <w:szCs w:val="24"/>
        </w:rPr>
        <w:t xml:space="preserve"> and the first respondent</w:t>
      </w:r>
      <w:r w:rsidR="00661732">
        <w:rPr>
          <w:rFonts w:ascii="Arial" w:hAnsi="Arial" w:cs="Arial"/>
          <w:color w:val="000000" w:themeColor="text1"/>
          <w:sz w:val="24"/>
          <w:szCs w:val="24"/>
        </w:rPr>
        <w:t>, MFBK,</w:t>
      </w:r>
      <w:r w:rsidR="00C16B30">
        <w:rPr>
          <w:rFonts w:ascii="Arial" w:hAnsi="Arial" w:cs="Arial"/>
          <w:color w:val="000000" w:themeColor="text1"/>
          <w:sz w:val="24"/>
          <w:szCs w:val="24"/>
        </w:rPr>
        <w:t xml:space="preserve"> raised </w:t>
      </w:r>
      <w:r>
        <w:rPr>
          <w:rFonts w:ascii="Arial" w:hAnsi="Arial" w:cs="Arial"/>
          <w:color w:val="000000" w:themeColor="text1"/>
          <w:sz w:val="24"/>
          <w:szCs w:val="24"/>
        </w:rPr>
        <w:t xml:space="preserve">the </w:t>
      </w:r>
      <w:r w:rsidR="00661732">
        <w:rPr>
          <w:rFonts w:ascii="Arial" w:hAnsi="Arial" w:cs="Arial"/>
          <w:i/>
          <w:color w:val="000000" w:themeColor="text1"/>
          <w:sz w:val="24"/>
          <w:szCs w:val="24"/>
        </w:rPr>
        <w:t>non-</w:t>
      </w:r>
      <w:r>
        <w:rPr>
          <w:rFonts w:ascii="Arial" w:hAnsi="Arial" w:cs="Arial"/>
          <w:i/>
          <w:color w:val="000000" w:themeColor="text1"/>
          <w:sz w:val="24"/>
          <w:szCs w:val="24"/>
        </w:rPr>
        <w:t>joinder</w:t>
      </w:r>
      <w:r>
        <w:rPr>
          <w:rFonts w:ascii="Arial" w:hAnsi="Arial" w:cs="Arial"/>
          <w:color w:val="000000" w:themeColor="text1"/>
          <w:sz w:val="24"/>
          <w:szCs w:val="24"/>
        </w:rPr>
        <w:t xml:space="preserve"> of other interested persons. The respondents also submitted that the applicant was not empowered in terms of </w:t>
      </w:r>
      <w:r>
        <w:rPr>
          <w:rFonts w:ascii="Arial" w:hAnsi="Arial" w:cs="Arial"/>
          <w:color w:val="000000" w:themeColor="text1"/>
          <w:sz w:val="24"/>
          <w:szCs w:val="24"/>
        </w:rPr>
        <w:lastRenderedPageBreak/>
        <w:t>s</w:t>
      </w:r>
      <w:r w:rsidR="00144847">
        <w:rPr>
          <w:rFonts w:ascii="Arial" w:hAnsi="Arial" w:cs="Arial"/>
          <w:color w:val="000000" w:themeColor="text1"/>
          <w:sz w:val="24"/>
          <w:szCs w:val="24"/>
        </w:rPr>
        <w:t>ection </w:t>
      </w:r>
      <w:r>
        <w:rPr>
          <w:rFonts w:ascii="Arial" w:hAnsi="Arial" w:cs="Arial"/>
          <w:color w:val="000000" w:themeColor="text1"/>
          <w:sz w:val="24"/>
          <w:szCs w:val="24"/>
        </w:rPr>
        <w:t>132(2)</w:t>
      </w:r>
      <w:r w:rsidRPr="00144847">
        <w:rPr>
          <w:rFonts w:ascii="Arial" w:hAnsi="Arial" w:cs="Arial"/>
          <w:i/>
          <w:color w:val="000000" w:themeColor="text1"/>
          <w:sz w:val="24"/>
          <w:szCs w:val="24"/>
        </w:rPr>
        <w:t>(a)</w:t>
      </w:r>
      <w:r>
        <w:rPr>
          <w:rFonts w:ascii="Arial" w:hAnsi="Arial" w:cs="Arial"/>
          <w:color w:val="000000" w:themeColor="text1"/>
          <w:sz w:val="24"/>
          <w:szCs w:val="24"/>
        </w:rPr>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xml:space="preserve">) of the Act to pursue the application for termination of the business rescue proceedings. In actual fact their contention was that the applicant’s conduct had the effect of usurping the powers of the </w:t>
      </w:r>
      <w:r w:rsidR="00661732">
        <w:rPr>
          <w:rFonts w:ascii="Arial" w:hAnsi="Arial" w:cs="Arial"/>
          <w:color w:val="000000" w:themeColor="text1"/>
          <w:sz w:val="24"/>
          <w:szCs w:val="24"/>
        </w:rPr>
        <w:t>BPR</w:t>
      </w:r>
      <w:r>
        <w:rPr>
          <w:rFonts w:ascii="Arial" w:hAnsi="Arial" w:cs="Arial"/>
          <w:color w:val="000000" w:themeColor="text1"/>
          <w:sz w:val="24"/>
          <w:szCs w:val="24"/>
        </w:rPr>
        <w:t xml:space="preserve">, the second respondent. </w:t>
      </w:r>
    </w:p>
    <w:p w14:paraId="6E4EA4CD" w14:textId="77777777" w:rsidR="00080AA8" w:rsidRDefault="00080AA8" w:rsidP="00080AA8">
      <w:pPr>
        <w:spacing w:after="0" w:line="360" w:lineRule="auto"/>
        <w:jc w:val="both"/>
        <w:rPr>
          <w:rFonts w:ascii="Arial" w:hAnsi="Arial" w:cs="Arial"/>
          <w:color w:val="000000" w:themeColor="text1"/>
          <w:sz w:val="24"/>
          <w:szCs w:val="24"/>
        </w:rPr>
      </w:pPr>
    </w:p>
    <w:p w14:paraId="5A1550DF" w14:textId="70079060" w:rsidR="00195E10" w:rsidRDefault="0022137A" w:rsidP="00080AA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115074">
        <w:rPr>
          <w:rFonts w:ascii="Arial" w:hAnsi="Arial" w:cs="Arial"/>
          <w:color w:val="000000" w:themeColor="text1"/>
          <w:sz w:val="24"/>
          <w:szCs w:val="24"/>
        </w:rPr>
        <w:t>25</w:t>
      </w:r>
      <w:r>
        <w:rPr>
          <w:rFonts w:ascii="Arial" w:hAnsi="Arial" w:cs="Arial"/>
          <w:color w:val="000000" w:themeColor="text1"/>
          <w:sz w:val="24"/>
          <w:szCs w:val="24"/>
        </w:rPr>
        <w:t xml:space="preserve">] </w:t>
      </w:r>
      <w:r w:rsidR="00080AA8">
        <w:rPr>
          <w:rFonts w:ascii="Arial" w:hAnsi="Arial" w:cs="Arial"/>
          <w:color w:val="000000" w:themeColor="text1"/>
          <w:sz w:val="24"/>
          <w:szCs w:val="24"/>
        </w:rPr>
        <w:tab/>
      </w:r>
      <w:r w:rsidR="00195E10">
        <w:rPr>
          <w:rFonts w:ascii="Arial" w:hAnsi="Arial" w:cs="Arial"/>
          <w:color w:val="000000" w:themeColor="text1"/>
          <w:sz w:val="24"/>
          <w:szCs w:val="24"/>
        </w:rPr>
        <w:t>Finally, it was also argued that the applicant did not suffer prejudice if the business rescue proceedings continued because the debt in issue was continuously serviced by the first and second affected parties,</w:t>
      </w:r>
      <w:r w:rsidR="00661732">
        <w:rPr>
          <w:rFonts w:ascii="Arial" w:hAnsi="Arial" w:cs="Arial"/>
          <w:color w:val="000000" w:themeColor="text1"/>
          <w:sz w:val="24"/>
          <w:szCs w:val="24"/>
        </w:rPr>
        <w:t xml:space="preserve"> </w:t>
      </w:r>
      <w:r w:rsidR="00406BE6">
        <w:rPr>
          <w:rFonts w:ascii="Arial" w:hAnsi="Arial" w:cs="Arial"/>
          <w:color w:val="000000" w:themeColor="text1"/>
          <w:sz w:val="24"/>
          <w:szCs w:val="24"/>
        </w:rPr>
        <w:t>i.e.</w:t>
      </w:r>
      <w:r w:rsidR="00661732">
        <w:rPr>
          <w:rFonts w:ascii="Arial" w:hAnsi="Arial" w:cs="Arial"/>
          <w:color w:val="000000" w:themeColor="text1"/>
          <w:sz w:val="24"/>
          <w:szCs w:val="24"/>
        </w:rPr>
        <w:t xml:space="preserve"> </w:t>
      </w:r>
      <w:r w:rsidR="00B76568">
        <w:rPr>
          <w:rFonts w:ascii="Arial" w:hAnsi="Arial" w:cs="Arial"/>
          <w:color w:val="000000" w:themeColor="text1"/>
          <w:sz w:val="24"/>
          <w:szCs w:val="24"/>
        </w:rPr>
        <w:t>the Colling Group</w:t>
      </w:r>
      <w:r w:rsidR="00661732">
        <w:rPr>
          <w:rFonts w:ascii="Arial" w:hAnsi="Arial" w:cs="Arial"/>
          <w:color w:val="000000" w:themeColor="text1"/>
          <w:sz w:val="24"/>
          <w:szCs w:val="24"/>
        </w:rPr>
        <w:t>,</w:t>
      </w:r>
      <w:r w:rsidR="00195E10">
        <w:rPr>
          <w:rFonts w:ascii="Arial" w:hAnsi="Arial" w:cs="Arial"/>
          <w:color w:val="000000" w:themeColor="text1"/>
          <w:sz w:val="24"/>
          <w:szCs w:val="24"/>
        </w:rPr>
        <w:t xml:space="preserve"> who </w:t>
      </w:r>
      <w:r w:rsidR="009F5484">
        <w:rPr>
          <w:rFonts w:ascii="Arial" w:hAnsi="Arial" w:cs="Arial"/>
          <w:color w:val="000000" w:themeColor="text1"/>
          <w:sz w:val="24"/>
          <w:szCs w:val="24"/>
        </w:rPr>
        <w:t xml:space="preserve">had </w:t>
      </w:r>
      <w:r w:rsidR="00195E10">
        <w:rPr>
          <w:rFonts w:ascii="Arial" w:hAnsi="Arial" w:cs="Arial"/>
          <w:color w:val="000000" w:themeColor="text1"/>
          <w:sz w:val="24"/>
          <w:szCs w:val="24"/>
        </w:rPr>
        <w:t xml:space="preserve">stood surety for </w:t>
      </w:r>
      <w:r w:rsidR="009A0DD3">
        <w:rPr>
          <w:rFonts w:ascii="Arial" w:hAnsi="Arial" w:cs="Arial"/>
          <w:color w:val="000000" w:themeColor="text1"/>
          <w:sz w:val="24"/>
          <w:szCs w:val="24"/>
        </w:rPr>
        <w:t>MFBK</w:t>
      </w:r>
      <w:r w:rsidR="00BE71B1">
        <w:rPr>
          <w:rFonts w:ascii="Arial" w:hAnsi="Arial" w:cs="Arial"/>
          <w:color w:val="000000" w:themeColor="text1"/>
          <w:sz w:val="24"/>
          <w:szCs w:val="24"/>
        </w:rPr>
        <w:t>. The</w:t>
      </w:r>
      <w:r w:rsidR="003B090B">
        <w:rPr>
          <w:rFonts w:ascii="Arial" w:hAnsi="Arial" w:cs="Arial"/>
          <w:color w:val="000000" w:themeColor="text1"/>
          <w:sz w:val="24"/>
          <w:szCs w:val="24"/>
        </w:rPr>
        <w:t xml:space="preserve"> </w:t>
      </w:r>
      <w:r w:rsidR="00195E10">
        <w:rPr>
          <w:rFonts w:ascii="Arial" w:hAnsi="Arial" w:cs="Arial"/>
          <w:color w:val="000000" w:themeColor="text1"/>
          <w:sz w:val="24"/>
          <w:szCs w:val="24"/>
        </w:rPr>
        <w:t>respondent</w:t>
      </w:r>
      <w:r w:rsidR="00BE71B1">
        <w:rPr>
          <w:rFonts w:ascii="Arial" w:hAnsi="Arial" w:cs="Arial"/>
          <w:color w:val="000000" w:themeColor="text1"/>
          <w:sz w:val="24"/>
          <w:szCs w:val="24"/>
        </w:rPr>
        <w:t>s and some affected parties</w:t>
      </w:r>
      <w:r w:rsidR="00195E10">
        <w:rPr>
          <w:rFonts w:ascii="Arial" w:hAnsi="Arial" w:cs="Arial"/>
          <w:color w:val="000000" w:themeColor="text1"/>
          <w:sz w:val="24"/>
          <w:szCs w:val="24"/>
        </w:rPr>
        <w:t xml:space="preserve"> denied that the first respondent had no prospects of being rescued.</w:t>
      </w:r>
    </w:p>
    <w:p w14:paraId="7ECC5359" w14:textId="77777777" w:rsidR="00080AA8" w:rsidRDefault="00080AA8" w:rsidP="00080AA8">
      <w:pPr>
        <w:spacing w:after="0" w:line="360" w:lineRule="auto"/>
        <w:jc w:val="both"/>
        <w:rPr>
          <w:rFonts w:ascii="Arial" w:hAnsi="Arial" w:cs="Arial"/>
          <w:b/>
          <w:sz w:val="24"/>
          <w:szCs w:val="24"/>
        </w:rPr>
      </w:pPr>
    </w:p>
    <w:p w14:paraId="7FA68373" w14:textId="77777777" w:rsidR="00195E10" w:rsidRDefault="00195E10" w:rsidP="00080AA8">
      <w:pPr>
        <w:spacing w:after="0" w:line="360" w:lineRule="auto"/>
        <w:jc w:val="both"/>
        <w:rPr>
          <w:rFonts w:ascii="Arial" w:hAnsi="Arial" w:cs="Arial"/>
          <w:b/>
          <w:sz w:val="24"/>
          <w:szCs w:val="24"/>
        </w:rPr>
      </w:pPr>
      <w:r>
        <w:rPr>
          <w:rFonts w:ascii="Arial" w:hAnsi="Arial" w:cs="Arial"/>
          <w:b/>
          <w:sz w:val="24"/>
          <w:szCs w:val="24"/>
        </w:rPr>
        <w:t>Issues</w:t>
      </w:r>
    </w:p>
    <w:p w14:paraId="320DD860" w14:textId="432671D8"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26</w:t>
      </w:r>
      <w:r>
        <w:rPr>
          <w:rFonts w:ascii="Arial" w:hAnsi="Arial" w:cs="Arial"/>
          <w:sz w:val="24"/>
          <w:szCs w:val="24"/>
        </w:rPr>
        <w:t xml:space="preserve">] </w:t>
      </w:r>
      <w:r w:rsidR="00080AA8">
        <w:rPr>
          <w:rFonts w:ascii="Arial" w:hAnsi="Arial" w:cs="Arial"/>
          <w:sz w:val="24"/>
          <w:szCs w:val="24"/>
        </w:rPr>
        <w:tab/>
      </w:r>
      <w:r w:rsidR="00D47DBA">
        <w:rPr>
          <w:rFonts w:ascii="Arial" w:hAnsi="Arial" w:cs="Arial"/>
          <w:sz w:val="24"/>
          <w:szCs w:val="24"/>
        </w:rPr>
        <w:t xml:space="preserve">Two most </w:t>
      </w:r>
      <w:r>
        <w:rPr>
          <w:rFonts w:ascii="Arial" w:hAnsi="Arial" w:cs="Arial"/>
          <w:sz w:val="24"/>
          <w:szCs w:val="24"/>
        </w:rPr>
        <w:t xml:space="preserve">salient questions </w:t>
      </w:r>
      <w:r w:rsidR="00661732">
        <w:rPr>
          <w:rFonts w:ascii="Arial" w:hAnsi="Arial" w:cs="Arial"/>
          <w:sz w:val="24"/>
          <w:szCs w:val="24"/>
        </w:rPr>
        <w:t xml:space="preserve">that </w:t>
      </w:r>
      <w:r>
        <w:rPr>
          <w:rFonts w:ascii="Arial" w:hAnsi="Arial" w:cs="Arial"/>
          <w:sz w:val="24"/>
          <w:szCs w:val="24"/>
        </w:rPr>
        <w:t>require determination from the set of facts discussed above</w:t>
      </w:r>
      <w:r w:rsidR="00661732">
        <w:rPr>
          <w:rFonts w:ascii="Arial" w:hAnsi="Arial" w:cs="Arial"/>
          <w:sz w:val="24"/>
          <w:szCs w:val="24"/>
        </w:rPr>
        <w:t xml:space="preserve"> are:</w:t>
      </w:r>
      <w:r>
        <w:rPr>
          <w:rFonts w:ascii="Arial" w:hAnsi="Arial" w:cs="Arial"/>
          <w:sz w:val="24"/>
          <w:szCs w:val="24"/>
        </w:rPr>
        <w:t xml:space="preserve"> </w:t>
      </w:r>
      <w:r w:rsidR="00661732">
        <w:rPr>
          <w:rFonts w:ascii="Arial" w:hAnsi="Arial" w:cs="Arial"/>
          <w:sz w:val="24"/>
          <w:szCs w:val="24"/>
        </w:rPr>
        <w:t>first</w:t>
      </w:r>
      <w:r>
        <w:rPr>
          <w:rFonts w:ascii="Arial" w:hAnsi="Arial" w:cs="Arial"/>
          <w:sz w:val="24"/>
          <w:szCs w:val="24"/>
        </w:rPr>
        <w:t>, whether the applicant is entitled to pursue the application at hand whilst there are two pending applications before the Gauteng Court on the matters relate</w:t>
      </w:r>
      <w:r w:rsidR="00D47DBA">
        <w:rPr>
          <w:rFonts w:ascii="Arial" w:hAnsi="Arial" w:cs="Arial"/>
          <w:sz w:val="24"/>
          <w:szCs w:val="24"/>
        </w:rPr>
        <w:t>d</w:t>
      </w:r>
      <w:r>
        <w:rPr>
          <w:rFonts w:ascii="Arial" w:hAnsi="Arial" w:cs="Arial"/>
          <w:sz w:val="24"/>
          <w:szCs w:val="24"/>
        </w:rPr>
        <w:t xml:space="preserve"> to the ongoing business rescue proceedings. Second, what process must be </w:t>
      </w:r>
      <w:r w:rsidR="00C16B30">
        <w:rPr>
          <w:rFonts w:ascii="Arial" w:hAnsi="Arial" w:cs="Arial"/>
          <w:sz w:val="24"/>
          <w:szCs w:val="24"/>
        </w:rPr>
        <w:t xml:space="preserve">followed </w:t>
      </w:r>
      <w:r>
        <w:rPr>
          <w:rFonts w:ascii="Arial" w:hAnsi="Arial" w:cs="Arial"/>
          <w:sz w:val="24"/>
          <w:szCs w:val="24"/>
        </w:rPr>
        <w:t xml:space="preserve">when setting aside an order that commenced the ongoing business rescue proceedings and whether any of the affected parties or only the </w:t>
      </w:r>
      <w:r w:rsidR="00661732">
        <w:rPr>
          <w:rFonts w:ascii="Arial" w:hAnsi="Arial" w:cs="Arial"/>
          <w:sz w:val="24"/>
          <w:szCs w:val="24"/>
        </w:rPr>
        <w:t>BPR</w:t>
      </w:r>
      <w:r>
        <w:rPr>
          <w:rFonts w:ascii="Arial" w:hAnsi="Arial" w:cs="Arial"/>
          <w:sz w:val="24"/>
          <w:szCs w:val="24"/>
        </w:rPr>
        <w:t xml:space="preserve"> may pursue that process</w:t>
      </w:r>
      <w:r w:rsidR="00661732">
        <w:rPr>
          <w:rFonts w:ascii="Arial" w:hAnsi="Arial" w:cs="Arial"/>
          <w:sz w:val="24"/>
          <w:szCs w:val="24"/>
        </w:rPr>
        <w:t>?</w:t>
      </w:r>
    </w:p>
    <w:p w14:paraId="5832AF9E" w14:textId="77777777" w:rsidR="00080AA8" w:rsidRDefault="00080AA8" w:rsidP="00080AA8">
      <w:pPr>
        <w:spacing w:after="0" w:line="360" w:lineRule="auto"/>
        <w:jc w:val="both"/>
        <w:rPr>
          <w:rFonts w:ascii="Arial" w:hAnsi="Arial" w:cs="Arial"/>
          <w:sz w:val="24"/>
          <w:szCs w:val="24"/>
        </w:rPr>
      </w:pPr>
    </w:p>
    <w:p w14:paraId="2B882AF3" w14:textId="17A039D6"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27</w:t>
      </w:r>
      <w:r>
        <w:rPr>
          <w:rFonts w:ascii="Arial" w:hAnsi="Arial" w:cs="Arial"/>
          <w:sz w:val="24"/>
          <w:szCs w:val="24"/>
        </w:rPr>
        <w:t xml:space="preserve">] </w:t>
      </w:r>
      <w:r w:rsidR="00080AA8">
        <w:rPr>
          <w:rFonts w:ascii="Arial" w:hAnsi="Arial" w:cs="Arial"/>
          <w:sz w:val="24"/>
          <w:szCs w:val="24"/>
        </w:rPr>
        <w:tab/>
      </w:r>
      <w:r w:rsidR="009645BB">
        <w:rPr>
          <w:rFonts w:ascii="Arial" w:hAnsi="Arial" w:cs="Arial"/>
          <w:sz w:val="24"/>
          <w:szCs w:val="24"/>
        </w:rPr>
        <w:t>Depending on how the questions above are answered</w:t>
      </w:r>
      <w:r>
        <w:rPr>
          <w:rFonts w:ascii="Arial" w:hAnsi="Arial" w:cs="Arial"/>
          <w:sz w:val="24"/>
          <w:szCs w:val="24"/>
        </w:rPr>
        <w:t xml:space="preserve">, it must </w:t>
      </w:r>
      <w:r w:rsidR="009645BB">
        <w:rPr>
          <w:rFonts w:ascii="Arial" w:hAnsi="Arial" w:cs="Arial"/>
          <w:sz w:val="24"/>
          <w:szCs w:val="24"/>
        </w:rPr>
        <w:t xml:space="preserve">also </w:t>
      </w:r>
      <w:r>
        <w:rPr>
          <w:rFonts w:ascii="Arial" w:hAnsi="Arial" w:cs="Arial"/>
          <w:sz w:val="24"/>
          <w:szCs w:val="24"/>
        </w:rPr>
        <w:t xml:space="preserve">be considered whether the applicant has established a case to justify the setting aside of the </w:t>
      </w:r>
      <w:r w:rsidR="003D3AC8">
        <w:rPr>
          <w:rFonts w:ascii="Arial" w:hAnsi="Arial" w:cs="Arial"/>
          <w:sz w:val="24"/>
          <w:szCs w:val="24"/>
        </w:rPr>
        <w:t xml:space="preserve">business rescue </w:t>
      </w:r>
      <w:r>
        <w:rPr>
          <w:rFonts w:ascii="Arial" w:hAnsi="Arial" w:cs="Arial"/>
          <w:sz w:val="24"/>
          <w:szCs w:val="24"/>
        </w:rPr>
        <w:t xml:space="preserve">order that was granted on 17 April 2023. </w:t>
      </w:r>
    </w:p>
    <w:p w14:paraId="21E46AFF" w14:textId="77777777" w:rsidR="00195E10" w:rsidRDefault="00195E10" w:rsidP="00080AA8">
      <w:pPr>
        <w:pStyle w:val="ListParagraph"/>
        <w:spacing w:after="0" w:line="360" w:lineRule="auto"/>
        <w:rPr>
          <w:rFonts w:ascii="Arial" w:hAnsi="Arial" w:cs="Arial"/>
          <w:i/>
          <w:sz w:val="24"/>
          <w:szCs w:val="24"/>
          <w:highlight w:val="yellow"/>
        </w:rPr>
      </w:pPr>
    </w:p>
    <w:p w14:paraId="52E96D63" w14:textId="77777777" w:rsidR="00195E10" w:rsidRDefault="00195E10" w:rsidP="00080AA8">
      <w:pPr>
        <w:spacing w:after="0" w:line="360" w:lineRule="auto"/>
        <w:rPr>
          <w:rFonts w:ascii="Arial" w:hAnsi="Arial" w:cs="Arial"/>
          <w:b/>
          <w:sz w:val="24"/>
          <w:szCs w:val="24"/>
        </w:rPr>
      </w:pPr>
      <w:r>
        <w:rPr>
          <w:rFonts w:ascii="Arial" w:hAnsi="Arial" w:cs="Arial"/>
          <w:b/>
          <w:sz w:val="24"/>
          <w:szCs w:val="24"/>
        </w:rPr>
        <w:t>Applicable legal principles</w:t>
      </w:r>
    </w:p>
    <w:p w14:paraId="60164402" w14:textId="7D30AB3F" w:rsidR="00195E10" w:rsidRDefault="00195E10"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28</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w:t>
      </w:r>
      <w:r w:rsidR="008119C9">
        <w:rPr>
          <w:rFonts w:ascii="Arial" w:hAnsi="Arial" w:cs="Arial"/>
          <w:sz w:val="24"/>
          <w:szCs w:val="24"/>
        </w:rPr>
        <w:t>voting meeting of 1 September 2023, which would determine the rejection or approval of the revised business rescue plan</w:t>
      </w:r>
      <w:r w:rsidR="00661732">
        <w:rPr>
          <w:rFonts w:ascii="Arial" w:hAnsi="Arial" w:cs="Arial"/>
          <w:sz w:val="24"/>
          <w:szCs w:val="24"/>
        </w:rPr>
        <w:t>,</w:t>
      </w:r>
      <w:r w:rsidR="008119C9">
        <w:rPr>
          <w:rFonts w:ascii="Arial" w:hAnsi="Arial" w:cs="Arial"/>
          <w:sz w:val="24"/>
          <w:szCs w:val="24"/>
        </w:rPr>
        <w:t xml:space="preserve"> was the </w:t>
      </w:r>
      <w:r>
        <w:rPr>
          <w:rFonts w:ascii="Arial" w:hAnsi="Arial" w:cs="Arial"/>
          <w:sz w:val="24"/>
          <w:szCs w:val="24"/>
        </w:rPr>
        <w:t xml:space="preserve">last significant step </w:t>
      </w:r>
      <w:r w:rsidR="008119C9">
        <w:rPr>
          <w:rFonts w:ascii="Arial" w:hAnsi="Arial" w:cs="Arial"/>
          <w:sz w:val="24"/>
          <w:szCs w:val="24"/>
        </w:rPr>
        <w:t>in</w:t>
      </w:r>
      <w:r>
        <w:rPr>
          <w:rFonts w:ascii="Arial" w:hAnsi="Arial" w:cs="Arial"/>
          <w:sz w:val="24"/>
          <w:szCs w:val="24"/>
        </w:rPr>
        <w:t xml:space="preserve"> the business rescue proceedings</w:t>
      </w:r>
      <w:r w:rsidR="00661732">
        <w:rPr>
          <w:rFonts w:ascii="Arial" w:hAnsi="Arial" w:cs="Arial"/>
          <w:sz w:val="24"/>
          <w:szCs w:val="24"/>
        </w:rPr>
        <w:t>,</w:t>
      </w:r>
      <w:r>
        <w:rPr>
          <w:rFonts w:ascii="Arial" w:hAnsi="Arial" w:cs="Arial"/>
          <w:sz w:val="24"/>
          <w:szCs w:val="24"/>
        </w:rPr>
        <w:t xml:space="preserve"> </w:t>
      </w:r>
      <w:r w:rsidR="008119C9">
        <w:rPr>
          <w:rFonts w:ascii="Arial" w:hAnsi="Arial" w:cs="Arial"/>
          <w:sz w:val="24"/>
          <w:szCs w:val="24"/>
        </w:rPr>
        <w:t>which preceded</w:t>
      </w:r>
      <w:r>
        <w:rPr>
          <w:rFonts w:ascii="Arial" w:hAnsi="Arial" w:cs="Arial"/>
          <w:sz w:val="24"/>
          <w:szCs w:val="24"/>
        </w:rPr>
        <w:t xml:space="preserve"> the application at hand</w:t>
      </w:r>
      <w:r w:rsidR="008119C9">
        <w:rPr>
          <w:rFonts w:ascii="Arial" w:hAnsi="Arial" w:cs="Arial"/>
          <w:sz w:val="24"/>
          <w:szCs w:val="24"/>
        </w:rPr>
        <w:t>.</w:t>
      </w:r>
      <w:r>
        <w:rPr>
          <w:rFonts w:ascii="Arial" w:hAnsi="Arial" w:cs="Arial"/>
          <w:sz w:val="24"/>
          <w:szCs w:val="24"/>
        </w:rPr>
        <w:t xml:space="preserve"> The meeting was convened by the </w:t>
      </w:r>
      <w:r w:rsidR="00661732">
        <w:rPr>
          <w:rFonts w:ascii="Arial" w:hAnsi="Arial" w:cs="Arial"/>
          <w:sz w:val="24"/>
          <w:szCs w:val="24"/>
        </w:rPr>
        <w:t>BPR</w:t>
      </w:r>
      <w:r w:rsidR="008119C9">
        <w:rPr>
          <w:rFonts w:ascii="Arial" w:hAnsi="Arial" w:cs="Arial"/>
          <w:sz w:val="24"/>
          <w:szCs w:val="24"/>
        </w:rPr>
        <w:t xml:space="preserve">, </w:t>
      </w:r>
      <w:r w:rsidR="00661732">
        <w:rPr>
          <w:rFonts w:ascii="Arial" w:hAnsi="Arial" w:cs="Arial"/>
          <w:sz w:val="24"/>
          <w:szCs w:val="24"/>
        </w:rPr>
        <w:t xml:space="preserve">or </w:t>
      </w:r>
      <w:r w:rsidR="008119C9">
        <w:rPr>
          <w:rFonts w:ascii="Arial" w:hAnsi="Arial" w:cs="Arial"/>
          <w:sz w:val="24"/>
          <w:szCs w:val="24"/>
        </w:rPr>
        <w:t>the second respondent</w:t>
      </w:r>
      <w:r w:rsidR="00661732">
        <w:rPr>
          <w:rFonts w:ascii="Arial" w:hAnsi="Arial" w:cs="Arial"/>
          <w:sz w:val="24"/>
          <w:szCs w:val="24"/>
        </w:rPr>
        <w:t>,</w:t>
      </w:r>
      <w:r>
        <w:rPr>
          <w:rFonts w:ascii="Arial" w:hAnsi="Arial" w:cs="Arial"/>
          <w:sz w:val="24"/>
          <w:szCs w:val="24"/>
        </w:rPr>
        <w:t xml:space="preserve"> for the consideration of the amended business rescue plan. During the voting, the proposed plan was rejected, thereby activating the various options that are provided in section 153 of the Act, as will be outlined below. </w:t>
      </w:r>
    </w:p>
    <w:p w14:paraId="513BE0C9" w14:textId="77777777" w:rsidR="00080AA8" w:rsidRDefault="00080AA8" w:rsidP="00080AA8">
      <w:pPr>
        <w:spacing w:after="0" w:line="360" w:lineRule="auto"/>
        <w:jc w:val="both"/>
        <w:rPr>
          <w:rFonts w:ascii="Arial" w:hAnsi="Arial" w:cs="Arial"/>
          <w:sz w:val="24"/>
          <w:szCs w:val="24"/>
        </w:rPr>
      </w:pPr>
    </w:p>
    <w:p w14:paraId="012B539E" w14:textId="13956993" w:rsidR="00661732" w:rsidRDefault="00195E10"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29</w:t>
      </w:r>
      <w:r>
        <w:rPr>
          <w:rFonts w:ascii="Arial" w:hAnsi="Arial" w:cs="Arial"/>
          <w:sz w:val="24"/>
          <w:szCs w:val="24"/>
        </w:rPr>
        <w:t xml:space="preserve">] </w:t>
      </w:r>
      <w:r w:rsidR="00080AA8">
        <w:rPr>
          <w:rFonts w:ascii="Arial" w:hAnsi="Arial" w:cs="Arial"/>
          <w:sz w:val="24"/>
          <w:szCs w:val="24"/>
        </w:rPr>
        <w:tab/>
      </w:r>
      <w:r w:rsidR="00661732">
        <w:rPr>
          <w:rFonts w:ascii="Arial" w:hAnsi="Arial" w:cs="Arial"/>
          <w:sz w:val="24"/>
          <w:szCs w:val="24"/>
        </w:rPr>
        <w:t xml:space="preserve">Section 153 of the Act provides for where there is a failure to adopt the business rescue plan, and the relevant part reads: </w:t>
      </w:r>
    </w:p>
    <w:p w14:paraId="76338AA5" w14:textId="77777777" w:rsidR="00136963" w:rsidRPr="00136963" w:rsidRDefault="00136963" w:rsidP="00136963">
      <w:pPr>
        <w:spacing w:after="0" w:line="360" w:lineRule="auto"/>
        <w:jc w:val="both"/>
        <w:rPr>
          <w:rFonts w:ascii="Arial" w:hAnsi="Arial" w:cs="Arial"/>
          <w:szCs w:val="24"/>
          <w:lang w:val="en-GB"/>
        </w:rPr>
      </w:pPr>
      <w:r w:rsidRPr="00136963">
        <w:rPr>
          <w:rFonts w:ascii="Arial" w:hAnsi="Arial" w:cs="Arial"/>
          <w:szCs w:val="24"/>
          <w:lang w:val="en-GB"/>
        </w:rPr>
        <w:lastRenderedPageBreak/>
        <w:t xml:space="preserve">‘(1) </w:t>
      </w:r>
      <w:r w:rsidRPr="00136963">
        <w:rPr>
          <w:rFonts w:ascii="Arial" w:hAnsi="Arial" w:cs="Arial"/>
          <w:i/>
          <w:iCs/>
          <w:szCs w:val="24"/>
          <w:lang w:val="en-GB"/>
        </w:rPr>
        <w:t xml:space="preserve">(a) </w:t>
      </w:r>
      <w:r>
        <w:rPr>
          <w:rFonts w:ascii="Arial" w:hAnsi="Arial" w:cs="Arial"/>
          <w:i/>
          <w:iCs/>
          <w:szCs w:val="24"/>
          <w:lang w:val="en-GB"/>
        </w:rPr>
        <w:tab/>
      </w:r>
      <w:r w:rsidRPr="00136963">
        <w:rPr>
          <w:rFonts w:ascii="Arial" w:hAnsi="Arial" w:cs="Arial"/>
          <w:szCs w:val="24"/>
          <w:lang w:val="en-GB"/>
        </w:rPr>
        <w:t xml:space="preserve">If a business rescue plan has been rejected as </w:t>
      </w:r>
      <w:r>
        <w:rPr>
          <w:rFonts w:ascii="Arial" w:hAnsi="Arial" w:cs="Arial"/>
          <w:szCs w:val="24"/>
          <w:lang w:val="en-GB"/>
        </w:rPr>
        <w:t>contemplated in section 152(3)</w:t>
      </w:r>
      <w:r w:rsidRPr="00136963">
        <w:rPr>
          <w:rFonts w:ascii="Arial" w:hAnsi="Arial" w:cs="Arial"/>
          <w:i/>
          <w:iCs/>
          <w:szCs w:val="24"/>
          <w:lang w:val="en-GB"/>
        </w:rPr>
        <w:t xml:space="preserve">(a) </w:t>
      </w:r>
      <w:r w:rsidRPr="00136963">
        <w:rPr>
          <w:rFonts w:ascii="Arial" w:hAnsi="Arial" w:cs="Arial"/>
          <w:szCs w:val="24"/>
          <w:lang w:val="en-GB"/>
        </w:rPr>
        <w:t xml:space="preserve">or </w:t>
      </w:r>
      <w:r w:rsidRPr="00136963">
        <w:rPr>
          <w:rFonts w:ascii="Arial" w:hAnsi="Arial" w:cs="Arial"/>
          <w:i/>
          <w:iCs/>
          <w:szCs w:val="24"/>
          <w:lang w:val="en-GB"/>
        </w:rPr>
        <w:t>(c)</w:t>
      </w:r>
      <w:r>
        <w:rPr>
          <w:rFonts w:ascii="Arial" w:hAnsi="Arial" w:cs="Arial"/>
          <w:szCs w:val="24"/>
          <w:lang w:val="en-GB"/>
        </w:rPr>
        <w:t>(</w:t>
      </w:r>
      <w:proofErr w:type="gramStart"/>
      <w:r>
        <w:rPr>
          <w:rFonts w:ascii="Arial" w:hAnsi="Arial" w:cs="Arial"/>
          <w:szCs w:val="24"/>
          <w:lang w:val="en-GB"/>
        </w:rPr>
        <w:t>ii)</w:t>
      </w:r>
      <w:r w:rsidRPr="00136963">
        <w:rPr>
          <w:rFonts w:ascii="Arial" w:hAnsi="Arial" w:cs="Arial"/>
          <w:i/>
          <w:iCs/>
          <w:szCs w:val="24"/>
          <w:lang w:val="en-GB"/>
        </w:rPr>
        <w:t>(</w:t>
      </w:r>
      <w:proofErr w:type="gramEnd"/>
      <w:r w:rsidRPr="00136963">
        <w:rPr>
          <w:rFonts w:ascii="Arial" w:hAnsi="Arial" w:cs="Arial"/>
          <w:i/>
          <w:iCs/>
          <w:szCs w:val="24"/>
          <w:lang w:val="en-GB"/>
        </w:rPr>
        <w:t xml:space="preserve">bb) </w:t>
      </w:r>
      <w:r w:rsidRPr="00136963">
        <w:rPr>
          <w:rFonts w:ascii="Arial" w:hAnsi="Arial" w:cs="Arial"/>
          <w:szCs w:val="24"/>
          <w:lang w:val="en-GB"/>
        </w:rPr>
        <w:t xml:space="preserve">the practitioner may- </w:t>
      </w:r>
    </w:p>
    <w:p w14:paraId="325AC944" w14:textId="77777777" w:rsidR="00136963" w:rsidRPr="00136963" w:rsidRDefault="00136963" w:rsidP="00136963">
      <w:pPr>
        <w:spacing w:after="0" w:line="360" w:lineRule="auto"/>
        <w:ind w:left="1418" w:hanging="698"/>
        <w:jc w:val="both"/>
        <w:rPr>
          <w:rFonts w:ascii="Arial" w:hAnsi="Arial" w:cs="Arial"/>
          <w:szCs w:val="24"/>
          <w:lang w:val="en-GB"/>
        </w:rPr>
      </w:pPr>
      <w:r w:rsidRPr="00136963">
        <w:rPr>
          <w:rFonts w:ascii="Arial" w:hAnsi="Arial" w:cs="Arial"/>
          <w:szCs w:val="24"/>
          <w:lang w:val="en-GB"/>
        </w:rPr>
        <w:t>(</w:t>
      </w:r>
      <w:proofErr w:type="spellStart"/>
      <w:r w:rsidRPr="00136963">
        <w:rPr>
          <w:rFonts w:ascii="Arial" w:hAnsi="Arial" w:cs="Arial"/>
          <w:szCs w:val="24"/>
          <w:lang w:val="en-GB"/>
        </w:rPr>
        <w:t>i</w:t>
      </w:r>
      <w:proofErr w:type="spellEnd"/>
      <w:r w:rsidRPr="00136963">
        <w:rPr>
          <w:rFonts w:ascii="Arial" w:hAnsi="Arial" w:cs="Arial"/>
          <w:szCs w:val="24"/>
          <w:lang w:val="en-GB"/>
        </w:rPr>
        <w:t xml:space="preserve">) </w:t>
      </w:r>
      <w:r>
        <w:rPr>
          <w:rFonts w:ascii="Arial" w:hAnsi="Arial" w:cs="Arial"/>
          <w:szCs w:val="24"/>
          <w:lang w:val="en-GB"/>
        </w:rPr>
        <w:tab/>
      </w:r>
      <w:r w:rsidRPr="00136963">
        <w:rPr>
          <w:rFonts w:ascii="Arial" w:hAnsi="Arial" w:cs="Arial"/>
          <w:szCs w:val="24"/>
          <w:lang w:val="en-GB"/>
        </w:rPr>
        <w:t xml:space="preserve">seek a vote of approval from the holders of voting interests to prepare and publish a revised plan; or </w:t>
      </w:r>
    </w:p>
    <w:p w14:paraId="5FE7F551" w14:textId="77777777" w:rsidR="00136963" w:rsidRPr="00136963" w:rsidRDefault="00136963" w:rsidP="00136963">
      <w:pPr>
        <w:spacing w:after="0" w:line="360" w:lineRule="auto"/>
        <w:ind w:left="1418" w:hanging="698"/>
        <w:jc w:val="both"/>
        <w:rPr>
          <w:rFonts w:ascii="Arial" w:hAnsi="Arial" w:cs="Arial"/>
          <w:szCs w:val="24"/>
          <w:lang w:val="en-GB"/>
        </w:rPr>
      </w:pPr>
      <w:r w:rsidRPr="00136963">
        <w:rPr>
          <w:rFonts w:ascii="Arial" w:hAnsi="Arial" w:cs="Arial"/>
          <w:szCs w:val="24"/>
          <w:lang w:val="en-GB"/>
        </w:rPr>
        <w:t xml:space="preserve">(ii) </w:t>
      </w:r>
      <w:r>
        <w:rPr>
          <w:rFonts w:ascii="Arial" w:hAnsi="Arial" w:cs="Arial"/>
          <w:szCs w:val="24"/>
          <w:lang w:val="en-GB"/>
        </w:rPr>
        <w:tab/>
      </w:r>
      <w:r w:rsidRPr="00136963">
        <w:rPr>
          <w:rFonts w:ascii="Arial" w:hAnsi="Arial" w:cs="Arial"/>
          <w:szCs w:val="24"/>
          <w:lang w:val="en-GB"/>
        </w:rPr>
        <w:t>advise the meeting that the company will apply to a court to set aside the result of the vote by the holders of voting interests or shareholders, as the case may be, on the grounds that it was inappropriate.</w:t>
      </w:r>
    </w:p>
    <w:p w14:paraId="60BB066E" w14:textId="77777777" w:rsidR="00136963" w:rsidRPr="00136963" w:rsidRDefault="00136963" w:rsidP="00136963">
      <w:pPr>
        <w:spacing w:after="0" w:line="360" w:lineRule="auto"/>
        <w:jc w:val="both"/>
        <w:rPr>
          <w:rFonts w:ascii="Arial" w:hAnsi="Arial" w:cs="Arial"/>
          <w:szCs w:val="24"/>
          <w:lang w:val="en-GB"/>
        </w:rPr>
      </w:pPr>
      <w:r w:rsidRPr="00136963">
        <w:rPr>
          <w:rFonts w:ascii="Arial" w:hAnsi="Arial" w:cs="Arial"/>
          <w:i/>
          <w:iCs/>
          <w:szCs w:val="24"/>
          <w:lang w:val="en-GB"/>
        </w:rPr>
        <w:t>(b)</w:t>
      </w:r>
      <w:r>
        <w:rPr>
          <w:rFonts w:ascii="Arial" w:hAnsi="Arial" w:cs="Arial"/>
          <w:i/>
          <w:iCs/>
          <w:szCs w:val="24"/>
          <w:lang w:val="en-GB"/>
        </w:rPr>
        <w:tab/>
      </w:r>
      <w:r w:rsidRPr="00136963">
        <w:rPr>
          <w:rFonts w:ascii="Arial" w:hAnsi="Arial" w:cs="Arial"/>
          <w:szCs w:val="24"/>
          <w:lang w:val="en-GB"/>
        </w:rPr>
        <w:t xml:space="preserve">If the practitioner does not take any action contemplated in paragraph </w:t>
      </w:r>
      <w:r w:rsidRPr="00136963">
        <w:rPr>
          <w:rFonts w:ascii="Arial" w:hAnsi="Arial" w:cs="Arial"/>
          <w:i/>
          <w:iCs/>
          <w:szCs w:val="24"/>
          <w:lang w:val="en-GB"/>
        </w:rPr>
        <w:t>(a)</w:t>
      </w:r>
      <w:r w:rsidRPr="00136963">
        <w:rPr>
          <w:rFonts w:ascii="Arial" w:hAnsi="Arial" w:cs="Arial"/>
          <w:szCs w:val="24"/>
          <w:lang w:val="en-GB"/>
        </w:rPr>
        <w:t xml:space="preserve">- </w:t>
      </w:r>
    </w:p>
    <w:p w14:paraId="01F29A48" w14:textId="77777777" w:rsidR="00136963" w:rsidRPr="00136963" w:rsidRDefault="00136963" w:rsidP="00136963">
      <w:pPr>
        <w:spacing w:after="0" w:line="360" w:lineRule="auto"/>
        <w:ind w:left="720"/>
        <w:jc w:val="both"/>
        <w:rPr>
          <w:rFonts w:ascii="Arial" w:hAnsi="Arial" w:cs="Arial"/>
          <w:szCs w:val="24"/>
          <w:lang w:val="en-GB"/>
        </w:rPr>
      </w:pPr>
      <w:r w:rsidRPr="00136963">
        <w:rPr>
          <w:rFonts w:ascii="Arial" w:hAnsi="Arial" w:cs="Arial"/>
          <w:szCs w:val="24"/>
          <w:lang w:val="en-GB"/>
        </w:rPr>
        <w:t>(</w:t>
      </w:r>
      <w:proofErr w:type="spellStart"/>
      <w:r w:rsidRPr="00136963">
        <w:rPr>
          <w:rFonts w:ascii="Arial" w:hAnsi="Arial" w:cs="Arial"/>
          <w:szCs w:val="24"/>
          <w:lang w:val="en-GB"/>
        </w:rPr>
        <w:t>i</w:t>
      </w:r>
      <w:proofErr w:type="spellEnd"/>
      <w:r w:rsidRPr="00136963">
        <w:rPr>
          <w:rFonts w:ascii="Arial" w:hAnsi="Arial" w:cs="Arial"/>
          <w:szCs w:val="24"/>
          <w:lang w:val="en-GB"/>
        </w:rPr>
        <w:t xml:space="preserve">) </w:t>
      </w:r>
      <w:r>
        <w:rPr>
          <w:rFonts w:ascii="Arial" w:hAnsi="Arial" w:cs="Arial"/>
          <w:szCs w:val="24"/>
          <w:lang w:val="en-GB"/>
        </w:rPr>
        <w:tab/>
      </w:r>
      <w:r w:rsidRPr="00136963">
        <w:rPr>
          <w:rFonts w:ascii="Arial" w:hAnsi="Arial" w:cs="Arial"/>
          <w:szCs w:val="24"/>
          <w:lang w:val="en-GB"/>
        </w:rPr>
        <w:t xml:space="preserve">any affected person present at the meeting may- </w:t>
      </w:r>
    </w:p>
    <w:p w14:paraId="53157A59" w14:textId="77777777" w:rsidR="00136963" w:rsidRPr="00136963" w:rsidRDefault="00136963" w:rsidP="00136963">
      <w:pPr>
        <w:spacing w:after="0" w:line="360" w:lineRule="auto"/>
        <w:ind w:left="2127" w:hanging="687"/>
        <w:jc w:val="both"/>
        <w:rPr>
          <w:rFonts w:ascii="Arial" w:hAnsi="Arial" w:cs="Arial"/>
          <w:szCs w:val="24"/>
          <w:lang w:val="en-GB"/>
        </w:rPr>
      </w:pPr>
      <w:r w:rsidRPr="00136963">
        <w:rPr>
          <w:rFonts w:ascii="Arial" w:hAnsi="Arial" w:cs="Arial"/>
          <w:i/>
          <w:iCs/>
          <w:szCs w:val="24"/>
          <w:lang w:val="en-GB"/>
        </w:rPr>
        <w:t xml:space="preserve">(aa) </w:t>
      </w:r>
      <w:r>
        <w:rPr>
          <w:rFonts w:ascii="Arial" w:hAnsi="Arial" w:cs="Arial"/>
          <w:i/>
          <w:iCs/>
          <w:szCs w:val="24"/>
          <w:lang w:val="en-GB"/>
        </w:rPr>
        <w:tab/>
      </w:r>
      <w:r w:rsidRPr="00136963">
        <w:rPr>
          <w:rFonts w:ascii="Arial" w:hAnsi="Arial" w:cs="Arial"/>
          <w:szCs w:val="24"/>
          <w:lang w:val="en-GB"/>
        </w:rPr>
        <w:t xml:space="preserve">call for a vote of approval from the holders of voting interests requiring the practitioner to prepare and publish a revised plan; or </w:t>
      </w:r>
    </w:p>
    <w:p w14:paraId="7A037907" w14:textId="77777777" w:rsidR="003D3AC8" w:rsidRPr="00136963" w:rsidRDefault="00136963" w:rsidP="00136963">
      <w:pPr>
        <w:spacing w:after="0" w:line="360" w:lineRule="auto"/>
        <w:ind w:left="2127" w:hanging="687"/>
        <w:jc w:val="both"/>
        <w:rPr>
          <w:rFonts w:ascii="Arial" w:hAnsi="Arial" w:cs="Arial"/>
          <w:szCs w:val="24"/>
          <w:lang w:val="en-GB"/>
        </w:rPr>
      </w:pPr>
      <w:r w:rsidRPr="00136963">
        <w:rPr>
          <w:rFonts w:ascii="Arial" w:hAnsi="Arial" w:cs="Arial"/>
          <w:i/>
          <w:iCs/>
          <w:szCs w:val="24"/>
          <w:lang w:val="en-GB"/>
        </w:rPr>
        <w:t xml:space="preserve">(bb) </w:t>
      </w:r>
      <w:r>
        <w:rPr>
          <w:rFonts w:ascii="Arial" w:hAnsi="Arial" w:cs="Arial"/>
          <w:i/>
          <w:iCs/>
          <w:szCs w:val="24"/>
          <w:lang w:val="en-GB"/>
        </w:rPr>
        <w:tab/>
      </w:r>
      <w:r w:rsidRPr="00136963">
        <w:rPr>
          <w:rFonts w:ascii="Arial" w:hAnsi="Arial" w:cs="Arial"/>
          <w:szCs w:val="24"/>
          <w:lang w:val="en-GB"/>
        </w:rPr>
        <w:t>apply to the court to set aside the result of the vote by the holders of voting interests or shareholders, as the case may be, on the grounds that it was inappropriate’.</w:t>
      </w:r>
      <w:r w:rsidR="00195E10">
        <w:rPr>
          <w:rFonts w:ascii="Arial" w:hAnsi="Arial" w:cs="Arial"/>
          <w:sz w:val="24"/>
          <w:szCs w:val="24"/>
        </w:rPr>
        <w:t xml:space="preserve"> </w:t>
      </w:r>
    </w:p>
    <w:p w14:paraId="72470A6F" w14:textId="77777777" w:rsidR="00080AA8" w:rsidRDefault="00080AA8" w:rsidP="00080AA8">
      <w:pPr>
        <w:spacing w:after="0" w:line="360" w:lineRule="auto"/>
        <w:jc w:val="both"/>
        <w:rPr>
          <w:rFonts w:ascii="Arial" w:hAnsi="Arial" w:cs="Arial"/>
          <w:sz w:val="24"/>
          <w:szCs w:val="24"/>
        </w:rPr>
      </w:pPr>
    </w:p>
    <w:p w14:paraId="2A683F22" w14:textId="65FFDFF3" w:rsidR="00195E10" w:rsidRDefault="000C5CFC"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30</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It is common cause in these proceedings that th</w:t>
      </w:r>
      <w:r>
        <w:rPr>
          <w:rFonts w:ascii="Arial" w:hAnsi="Arial" w:cs="Arial"/>
          <w:sz w:val="24"/>
          <w:szCs w:val="24"/>
        </w:rPr>
        <w:t>ese are</w:t>
      </w:r>
      <w:r w:rsidR="00195E10">
        <w:rPr>
          <w:rFonts w:ascii="Arial" w:hAnsi="Arial" w:cs="Arial"/>
          <w:sz w:val="24"/>
          <w:szCs w:val="24"/>
        </w:rPr>
        <w:t xml:space="preserve"> the step</w:t>
      </w:r>
      <w:r>
        <w:rPr>
          <w:rFonts w:ascii="Arial" w:hAnsi="Arial" w:cs="Arial"/>
          <w:sz w:val="24"/>
          <w:szCs w:val="24"/>
        </w:rPr>
        <w:t>s</w:t>
      </w:r>
      <w:r w:rsidR="00195E10">
        <w:rPr>
          <w:rFonts w:ascii="Arial" w:hAnsi="Arial" w:cs="Arial"/>
          <w:sz w:val="24"/>
          <w:szCs w:val="24"/>
        </w:rPr>
        <w:t xml:space="preserve"> that w</w:t>
      </w:r>
      <w:r>
        <w:rPr>
          <w:rFonts w:ascii="Arial" w:hAnsi="Arial" w:cs="Arial"/>
          <w:sz w:val="24"/>
          <w:szCs w:val="24"/>
        </w:rPr>
        <w:t>ere</w:t>
      </w:r>
      <w:r w:rsidR="00195E10">
        <w:rPr>
          <w:rFonts w:ascii="Arial" w:hAnsi="Arial" w:cs="Arial"/>
          <w:sz w:val="24"/>
          <w:szCs w:val="24"/>
        </w:rPr>
        <w:t xml:space="preserve"> taken </w:t>
      </w:r>
      <w:r w:rsidR="00136963">
        <w:rPr>
          <w:rFonts w:ascii="Arial" w:hAnsi="Arial" w:cs="Arial"/>
          <w:sz w:val="24"/>
          <w:szCs w:val="24"/>
        </w:rPr>
        <w:t>by the fifth affected party, Mr</w:t>
      </w:r>
      <w:r w:rsidR="00195E10">
        <w:rPr>
          <w:rFonts w:ascii="Arial" w:hAnsi="Arial" w:cs="Arial"/>
          <w:sz w:val="24"/>
          <w:szCs w:val="24"/>
        </w:rPr>
        <w:t xml:space="preserve"> </w:t>
      </w:r>
      <w:proofErr w:type="spellStart"/>
      <w:r w:rsidR="00195E10">
        <w:rPr>
          <w:rFonts w:ascii="Arial" w:hAnsi="Arial" w:cs="Arial"/>
          <w:sz w:val="24"/>
          <w:szCs w:val="24"/>
        </w:rPr>
        <w:t>Barrell</w:t>
      </w:r>
      <w:proofErr w:type="spellEnd"/>
      <w:r w:rsidR="00136963">
        <w:rPr>
          <w:rFonts w:ascii="Arial" w:hAnsi="Arial" w:cs="Arial"/>
          <w:sz w:val="24"/>
          <w:szCs w:val="24"/>
        </w:rPr>
        <w:t>,</w:t>
      </w:r>
      <w:r w:rsidR="00195E10">
        <w:rPr>
          <w:rFonts w:ascii="Arial" w:hAnsi="Arial" w:cs="Arial"/>
          <w:sz w:val="24"/>
          <w:szCs w:val="24"/>
        </w:rPr>
        <w:t xml:space="preserve"> when he approached the Gauteng Court.</w:t>
      </w:r>
    </w:p>
    <w:p w14:paraId="7C4ACA19" w14:textId="77777777" w:rsidR="00080AA8" w:rsidRDefault="00080AA8" w:rsidP="00080AA8">
      <w:pPr>
        <w:spacing w:after="0" w:line="360" w:lineRule="auto"/>
        <w:jc w:val="both"/>
        <w:rPr>
          <w:rFonts w:ascii="Arial" w:hAnsi="Arial" w:cs="Arial"/>
          <w:sz w:val="24"/>
          <w:szCs w:val="24"/>
        </w:rPr>
      </w:pPr>
    </w:p>
    <w:p w14:paraId="5C381D9D" w14:textId="243F6C48" w:rsidR="007248B1" w:rsidRDefault="00195E10"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31</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Whilst the proceedings mentioned above are still pending before the Gauteng Court, the applicant herein seeks to invoke t</w:t>
      </w:r>
      <w:r w:rsidR="000B4138">
        <w:rPr>
          <w:rFonts w:ascii="Arial" w:hAnsi="Arial" w:cs="Arial"/>
          <w:sz w:val="24"/>
          <w:szCs w:val="24"/>
        </w:rPr>
        <w:t>he provisions of section 132(2)</w:t>
      </w:r>
      <w:r w:rsidRPr="000B4138">
        <w:rPr>
          <w:rFonts w:ascii="Arial" w:hAnsi="Arial" w:cs="Arial"/>
          <w:i/>
          <w:sz w:val="24"/>
          <w:szCs w:val="24"/>
        </w:rPr>
        <w:t>(a)</w:t>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of the Act. This provision provides </w:t>
      </w:r>
      <w:r w:rsidR="005F537D">
        <w:rPr>
          <w:rFonts w:ascii="Arial" w:hAnsi="Arial" w:cs="Arial"/>
          <w:sz w:val="24"/>
          <w:szCs w:val="24"/>
        </w:rPr>
        <w:t xml:space="preserve">for the duration of the business rescue proceedings, and the relevant part states </w:t>
      </w:r>
      <w:r>
        <w:rPr>
          <w:rFonts w:ascii="Arial" w:hAnsi="Arial" w:cs="Arial"/>
          <w:sz w:val="24"/>
          <w:szCs w:val="24"/>
        </w:rPr>
        <w:t xml:space="preserve">that: </w:t>
      </w:r>
    </w:p>
    <w:p w14:paraId="6FD4E5AD" w14:textId="77777777" w:rsidR="005F537D" w:rsidRPr="005F537D" w:rsidRDefault="005F537D" w:rsidP="005F537D">
      <w:pPr>
        <w:spacing w:after="0" w:line="360" w:lineRule="auto"/>
        <w:jc w:val="both"/>
        <w:rPr>
          <w:rFonts w:ascii="Arial" w:hAnsi="Arial" w:cs="Arial"/>
          <w:szCs w:val="24"/>
          <w:lang w:val="en-GB"/>
        </w:rPr>
      </w:pPr>
      <w:r w:rsidRPr="005F537D">
        <w:rPr>
          <w:rFonts w:ascii="Arial" w:hAnsi="Arial" w:cs="Arial"/>
          <w:szCs w:val="24"/>
          <w:lang w:val="en-GB"/>
        </w:rPr>
        <w:t xml:space="preserve">‘Business rescue proceedings end when- </w:t>
      </w:r>
    </w:p>
    <w:p w14:paraId="557C0F4A" w14:textId="77777777" w:rsidR="005F537D" w:rsidRPr="005F537D" w:rsidRDefault="005F537D" w:rsidP="005F537D">
      <w:pPr>
        <w:spacing w:after="0" w:line="360" w:lineRule="auto"/>
        <w:jc w:val="both"/>
        <w:rPr>
          <w:rFonts w:ascii="Arial" w:hAnsi="Arial" w:cs="Arial"/>
          <w:szCs w:val="24"/>
          <w:lang w:val="en-GB"/>
        </w:rPr>
      </w:pPr>
      <w:r w:rsidRPr="005F537D">
        <w:rPr>
          <w:rFonts w:ascii="Arial" w:hAnsi="Arial" w:cs="Arial"/>
          <w:i/>
          <w:iCs/>
          <w:szCs w:val="24"/>
          <w:lang w:val="en-GB"/>
        </w:rPr>
        <w:t xml:space="preserve">(a) </w:t>
      </w:r>
      <w:r>
        <w:rPr>
          <w:rFonts w:ascii="Arial" w:hAnsi="Arial" w:cs="Arial"/>
          <w:i/>
          <w:iCs/>
          <w:szCs w:val="24"/>
          <w:lang w:val="en-GB"/>
        </w:rPr>
        <w:tab/>
      </w:r>
      <w:r w:rsidRPr="005F537D">
        <w:rPr>
          <w:rFonts w:ascii="Arial" w:hAnsi="Arial" w:cs="Arial"/>
          <w:szCs w:val="24"/>
          <w:lang w:val="en-GB"/>
        </w:rPr>
        <w:t xml:space="preserve">the court- </w:t>
      </w:r>
    </w:p>
    <w:p w14:paraId="13636406" w14:textId="77777777" w:rsidR="005F537D" w:rsidRPr="005F537D" w:rsidRDefault="005F537D" w:rsidP="005F537D">
      <w:pPr>
        <w:spacing w:after="0" w:line="360" w:lineRule="auto"/>
        <w:jc w:val="both"/>
        <w:rPr>
          <w:rFonts w:ascii="Arial" w:hAnsi="Arial" w:cs="Arial"/>
          <w:szCs w:val="24"/>
        </w:rPr>
      </w:pPr>
      <w:r>
        <w:rPr>
          <w:rFonts w:ascii="Arial" w:hAnsi="Arial" w:cs="Arial"/>
          <w:szCs w:val="24"/>
          <w:lang w:val="en-GB"/>
        </w:rPr>
        <w:tab/>
      </w:r>
      <w:r w:rsidRPr="005F537D">
        <w:rPr>
          <w:rFonts w:ascii="Arial" w:hAnsi="Arial" w:cs="Arial"/>
          <w:szCs w:val="24"/>
          <w:lang w:val="en-GB"/>
        </w:rPr>
        <w:t>(</w:t>
      </w:r>
      <w:proofErr w:type="spellStart"/>
      <w:r w:rsidRPr="005F537D">
        <w:rPr>
          <w:rFonts w:ascii="Arial" w:hAnsi="Arial" w:cs="Arial"/>
          <w:szCs w:val="24"/>
          <w:lang w:val="en-GB"/>
        </w:rPr>
        <w:t>i</w:t>
      </w:r>
      <w:proofErr w:type="spellEnd"/>
      <w:r w:rsidRPr="005F537D">
        <w:rPr>
          <w:rFonts w:ascii="Arial" w:hAnsi="Arial" w:cs="Arial"/>
          <w:szCs w:val="24"/>
          <w:lang w:val="en-GB"/>
        </w:rPr>
        <w:t xml:space="preserve">) </w:t>
      </w:r>
      <w:r>
        <w:rPr>
          <w:rFonts w:ascii="Arial" w:hAnsi="Arial" w:cs="Arial"/>
          <w:szCs w:val="24"/>
          <w:lang w:val="en-GB"/>
        </w:rPr>
        <w:tab/>
      </w:r>
      <w:r w:rsidRPr="005F537D">
        <w:rPr>
          <w:rFonts w:ascii="Arial" w:hAnsi="Arial" w:cs="Arial"/>
          <w:szCs w:val="24"/>
          <w:lang w:val="en-GB"/>
        </w:rPr>
        <w:t xml:space="preserve">sets aside the resolution or </w:t>
      </w:r>
      <w:r w:rsidRPr="005F537D">
        <w:rPr>
          <w:rFonts w:ascii="Arial" w:hAnsi="Arial" w:cs="Arial"/>
          <w:i/>
          <w:szCs w:val="24"/>
          <w:lang w:val="en-GB"/>
        </w:rPr>
        <w:t>order that began those proceedings</w:t>
      </w:r>
      <w:r w:rsidRPr="005F537D">
        <w:rPr>
          <w:rFonts w:ascii="Arial" w:hAnsi="Arial" w:cs="Arial"/>
          <w:szCs w:val="24"/>
          <w:lang w:val="en-GB"/>
        </w:rPr>
        <w:t>’.</w:t>
      </w:r>
    </w:p>
    <w:p w14:paraId="6701015C" w14:textId="79F5297E" w:rsidR="00195E10" w:rsidRDefault="00195E10" w:rsidP="00080AA8">
      <w:pPr>
        <w:spacing w:after="0" w:line="360" w:lineRule="auto"/>
        <w:jc w:val="both"/>
        <w:rPr>
          <w:rFonts w:ascii="Arial" w:hAnsi="Arial" w:cs="Arial"/>
          <w:sz w:val="24"/>
          <w:szCs w:val="24"/>
        </w:rPr>
      </w:pPr>
      <w:r>
        <w:rPr>
          <w:rFonts w:ascii="Arial" w:hAnsi="Arial" w:cs="Arial"/>
          <w:sz w:val="24"/>
          <w:szCs w:val="24"/>
        </w:rPr>
        <w:t>It should be noted that the applicant seeks to have the court order granted on 17 April 2023, set aside and not a resolution.</w:t>
      </w:r>
    </w:p>
    <w:p w14:paraId="2C9E15B1" w14:textId="77777777" w:rsidR="00080AA8" w:rsidRDefault="00080AA8" w:rsidP="00080AA8">
      <w:pPr>
        <w:spacing w:after="0" w:line="360" w:lineRule="auto"/>
        <w:jc w:val="both"/>
        <w:rPr>
          <w:rFonts w:ascii="Arial" w:hAnsi="Arial" w:cs="Arial"/>
          <w:sz w:val="24"/>
          <w:szCs w:val="24"/>
        </w:rPr>
      </w:pPr>
    </w:p>
    <w:p w14:paraId="47B2F706" w14:textId="50D3B332" w:rsidR="00916508" w:rsidRDefault="00195E10"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32</w:t>
      </w:r>
      <w:r>
        <w:rPr>
          <w:rFonts w:ascii="Arial" w:hAnsi="Arial" w:cs="Arial"/>
          <w:sz w:val="24"/>
          <w:szCs w:val="24"/>
        </w:rPr>
        <w:t xml:space="preserve">] </w:t>
      </w:r>
      <w:r w:rsidR="00080AA8">
        <w:rPr>
          <w:rFonts w:ascii="Arial" w:hAnsi="Arial" w:cs="Arial"/>
          <w:sz w:val="24"/>
          <w:szCs w:val="24"/>
        </w:rPr>
        <w:tab/>
      </w:r>
      <w:r>
        <w:rPr>
          <w:rFonts w:ascii="Arial" w:hAnsi="Arial" w:cs="Arial"/>
          <w:sz w:val="24"/>
          <w:szCs w:val="24"/>
        </w:rPr>
        <w:t xml:space="preserve">The respondents raised the defence of </w:t>
      </w:r>
      <w:proofErr w:type="spellStart"/>
      <w:r w:rsidR="000B4138">
        <w:rPr>
          <w:rFonts w:ascii="Arial" w:hAnsi="Arial" w:cs="Arial"/>
          <w:i/>
          <w:sz w:val="24"/>
          <w:szCs w:val="24"/>
        </w:rPr>
        <w:t>lis</w:t>
      </w:r>
      <w:proofErr w:type="spellEnd"/>
      <w:r w:rsidR="000B4138">
        <w:rPr>
          <w:rFonts w:ascii="Arial" w:hAnsi="Arial" w:cs="Arial"/>
          <w:i/>
          <w:sz w:val="24"/>
          <w:szCs w:val="24"/>
        </w:rPr>
        <w:t xml:space="preserve"> </w:t>
      </w:r>
      <w:r>
        <w:rPr>
          <w:rFonts w:ascii="Arial" w:hAnsi="Arial" w:cs="Arial"/>
          <w:i/>
          <w:sz w:val="24"/>
          <w:szCs w:val="24"/>
        </w:rPr>
        <w:t xml:space="preserve">alibi </w:t>
      </w:r>
      <w:proofErr w:type="spellStart"/>
      <w:r>
        <w:rPr>
          <w:rFonts w:ascii="Arial" w:hAnsi="Arial" w:cs="Arial"/>
          <w:i/>
          <w:sz w:val="24"/>
          <w:szCs w:val="24"/>
        </w:rPr>
        <w:t>pendens</w:t>
      </w:r>
      <w:proofErr w:type="spellEnd"/>
      <w:r>
        <w:rPr>
          <w:rFonts w:ascii="Arial" w:hAnsi="Arial" w:cs="Arial"/>
          <w:sz w:val="24"/>
          <w:szCs w:val="24"/>
        </w:rPr>
        <w:t>, in that the applicant should not be permitted to pursue this application when other related proceedings are pending before the Gauteng Court. In simple terms, this principle affirms that there should be no parallel pending litigations, between the same parties, based on the same cause of action and in respect of the same subject matter.</w:t>
      </w:r>
      <w:r>
        <w:rPr>
          <w:rStyle w:val="FootnoteReference"/>
          <w:rFonts w:ascii="Arial" w:hAnsi="Arial" w:cs="Arial"/>
          <w:sz w:val="24"/>
          <w:szCs w:val="24"/>
        </w:rPr>
        <w:footnoteReference w:id="4"/>
      </w:r>
      <w:r w:rsidR="00916508" w:rsidDel="00916508">
        <w:rPr>
          <w:rFonts w:ascii="Arial" w:hAnsi="Arial" w:cs="Arial"/>
          <w:sz w:val="24"/>
          <w:szCs w:val="24"/>
        </w:rPr>
        <w:t xml:space="preserve"> </w:t>
      </w:r>
    </w:p>
    <w:p w14:paraId="37BB8536" w14:textId="77777777" w:rsidR="00080AA8" w:rsidRDefault="00080AA8" w:rsidP="00080AA8">
      <w:pPr>
        <w:spacing w:after="0" w:line="360" w:lineRule="auto"/>
        <w:jc w:val="both"/>
        <w:rPr>
          <w:rFonts w:ascii="Arial" w:hAnsi="Arial" w:cs="Arial"/>
          <w:sz w:val="24"/>
          <w:szCs w:val="24"/>
        </w:rPr>
      </w:pPr>
    </w:p>
    <w:p w14:paraId="2FF22EE7" w14:textId="47FBB736" w:rsidR="005F537D" w:rsidRDefault="00FB7E22"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33</w:t>
      </w:r>
      <w:r w:rsidR="00026FFA">
        <w:rPr>
          <w:rFonts w:ascii="Arial" w:hAnsi="Arial" w:cs="Arial"/>
          <w:sz w:val="24"/>
          <w:szCs w:val="24"/>
        </w:rPr>
        <w:t xml:space="preserve">] </w:t>
      </w:r>
      <w:r w:rsidR="00080AA8">
        <w:rPr>
          <w:rFonts w:ascii="Arial" w:hAnsi="Arial" w:cs="Arial"/>
          <w:sz w:val="24"/>
          <w:szCs w:val="24"/>
        </w:rPr>
        <w:tab/>
      </w:r>
      <w:r w:rsidR="005F537D">
        <w:rPr>
          <w:rFonts w:ascii="Arial" w:hAnsi="Arial" w:cs="Arial"/>
          <w:sz w:val="24"/>
          <w:szCs w:val="24"/>
        </w:rPr>
        <w:t xml:space="preserve">The Constitutional Court in </w:t>
      </w:r>
      <w:r w:rsidR="005F537D" w:rsidRPr="00FC72C2">
        <w:rPr>
          <w:rFonts w:ascii="Arial" w:hAnsi="Arial" w:cs="Arial"/>
          <w:i/>
          <w:sz w:val="24"/>
          <w:szCs w:val="24"/>
        </w:rPr>
        <w:t xml:space="preserve">AMCU v </w:t>
      </w:r>
      <w:proofErr w:type="spellStart"/>
      <w:r w:rsidR="005F537D" w:rsidRPr="00FC72C2">
        <w:rPr>
          <w:rFonts w:ascii="Arial" w:hAnsi="Arial" w:cs="Arial"/>
          <w:i/>
          <w:sz w:val="24"/>
          <w:szCs w:val="24"/>
        </w:rPr>
        <w:t>Ngululu</w:t>
      </w:r>
      <w:proofErr w:type="spellEnd"/>
      <w:r w:rsidR="005F537D" w:rsidRPr="00FC72C2">
        <w:rPr>
          <w:rFonts w:ascii="Arial" w:hAnsi="Arial" w:cs="Arial"/>
          <w:i/>
          <w:sz w:val="24"/>
          <w:szCs w:val="24"/>
        </w:rPr>
        <w:t xml:space="preserve"> Bulk Carriers (Pty) Ltd</w:t>
      </w:r>
      <w:r w:rsidR="00ED3A64" w:rsidRPr="00ED3A64">
        <w:rPr>
          <w:rStyle w:val="FootnoteReference"/>
          <w:rFonts w:ascii="Arial" w:hAnsi="Arial" w:cs="Arial"/>
          <w:sz w:val="24"/>
          <w:szCs w:val="24"/>
        </w:rPr>
        <w:footnoteReference w:id="5"/>
      </w:r>
      <w:r w:rsidR="005F537D" w:rsidRPr="00ED3A64">
        <w:rPr>
          <w:rFonts w:ascii="Arial" w:hAnsi="Arial" w:cs="Arial"/>
          <w:sz w:val="28"/>
          <w:szCs w:val="24"/>
        </w:rPr>
        <w:t xml:space="preserve"> </w:t>
      </w:r>
      <w:r w:rsidR="005F537D">
        <w:rPr>
          <w:rFonts w:ascii="Arial" w:hAnsi="Arial" w:cs="Arial"/>
          <w:sz w:val="24"/>
          <w:szCs w:val="24"/>
        </w:rPr>
        <w:t>held that</w:t>
      </w:r>
      <w:r w:rsidR="00C65E24">
        <w:rPr>
          <w:rFonts w:ascii="Arial" w:hAnsi="Arial" w:cs="Arial"/>
          <w:sz w:val="24"/>
          <w:szCs w:val="24"/>
        </w:rPr>
        <w:t>,</w:t>
      </w:r>
    </w:p>
    <w:p w14:paraId="78FE15ED" w14:textId="33E33802" w:rsidR="007248B1" w:rsidRPr="00FC72C2" w:rsidRDefault="00FC72C2" w:rsidP="00080AA8">
      <w:pPr>
        <w:spacing w:after="0" w:line="360" w:lineRule="auto"/>
        <w:jc w:val="both"/>
        <w:rPr>
          <w:rFonts w:ascii="Arial" w:hAnsi="Arial" w:cs="Arial"/>
          <w:szCs w:val="24"/>
        </w:rPr>
      </w:pPr>
      <w:r w:rsidRPr="00FC72C2">
        <w:rPr>
          <w:rFonts w:ascii="Arial" w:hAnsi="Arial" w:cs="Arial"/>
          <w:szCs w:val="24"/>
        </w:rPr>
        <w:t>‘The purpose of </w:t>
      </w:r>
      <w:proofErr w:type="spellStart"/>
      <w:r w:rsidRPr="00FC72C2">
        <w:rPr>
          <w:rFonts w:ascii="Arial" w:hAnsi="Arial" w:cs="Arial"/>
          <w:i/>
          <w:iCs/>
          <w:szCs w:val="24"/>
        </w:rPr>
        <w:t>lis</w:t>
      </w:r>
      <w:proofErr w:type="spellEnd"/>
      <w:r w:rsidRPr="00FC72C2">
        <w:rPr>
          <w:rFonts w:ascii="Arial" w:hAnsi="Arial" w:cs="Arial"/>
          <w:i/>
          <w:iCs/>
          <w:szCs w:val="24"/>
        </w:rPr>
        <w:t xml:space="preserve"> </w:t>
      </w:r>
      <w:proofErr w:type="spellStart"/>
      <w:r w:rsidRPr="00FC72C2">
        <w:rPr>
          <w:rFonts w:ascii="Arial" w:hAnsi="Arial" w:cs="Arial"/>
          <w:i/>
          <w:iCs/>
          <w:szCs w:val="24"/>
        </w:rPr>
        <w:t>pendens</w:t>
      </w:r>
      <w:proofErr w:type="spellEnd"/>
      <w:r w:rsidRPr="00FC72C2">
        <w:rPr>
          <w:rFonts w:ascii="Arial" w:hAnsi="Arial" w:cs="Arial"/>
          <w:szCs w:val="24"/>
        </w:rPr>
        <w:t> is to prevent duplication of legal proceedings.  As its requirements illustrate, once a claim is pending in a competent court, a litigant is not allowed to initiate the same claim in different proceedings.  For a </w:t>
      </w:r>
      <w:proofErr w:type="spellStart"/>
      <w:r w:rsidRPr="00FC72C2">
        <w:rPr>
          <w:rFonts w:ascii="Arial" w:hAnsi="Arial" w:cs="Arial"/>
          <w:i/>
          <w:iCs/>
          <w:szCs w:val="24"/>
        </w:rPr>
        <w:t>lis</w:t>
      </w:r>
      <w:proofErr w:type="spellEnd"/>
      <w:r w:rsidRPr="00FC72C2">
        <w:rPr>
          <w:rFonts w:ascii="Arial" w:hAnsi="Arial" w:cs="Arial"/>
          <w:i/>
          <w:iCs/>
          <w:szCs w:val="24"/>
        </w:rPr>
        <w:t xml:space="preserve"> </w:t>
      </w:r>
      <w:proofErr w:type="spellStart"/>
      <w:r w:rsidRPr="00FC72C2">
        <w:rPr>
          <w:rFonts w:ascii="Arial" w:hAnsi="Arial" w:cs="Arial"/>
          <w:i/>
          <w:iCs/>
          <w:szCs w:val="24"/>
        </w:rPr>
        <w:t>pendens</w:t>
      </w:r>
      <w:proofErr w:type="spellEnd"/>
      <w:r w:rsidRPr="00FC72C2">
        <w:rPr>
          <w:rFonts w:ascii="Arial" w:hAnsi="Arial" w:cs="Arial"/>
          <w:szCs w:val="24"/>
        </w:rPr>
        <w:t> defence to succeed, the defendant must show that there is a pending litigation between the same parties, based on the same cause of action and in respect of the same subject matter.  This is a defence recognised by our courts for over a century</w:t>
      </w:r>
      <w:r w:rsidR="00FB7E22" w:rsidRPr="00FC72C2">
        <w:rPr>
          <w:rFonts w:ascii="Arial" w:hAnsi="Arial" w:cs="Arial"/>
          <w:szCs w:val="24"/>
        </w:rPr>
        <w:t>.</w:t>
      </w:r>
      <w:r w:rsidRPr="00FC72C2">
        <w:rPr>
          <w:rFonts w:ascii="Arial" w:hAnsi="Arial" w:cs="Arial"/>
          <w:szCs w:val="24"/>
        </w:rPr>
        <w:t>’</w:t>
      </w:r>
      <w:r>
        <w:rPr>
          <w:rFonts w:ascii="Arial" w:hAnsi="Arial" w:cs="Arial"/>
          <w:szCs w:val="24"/>
        </w:rPr>
        <w:t xml:space="preserve"> (footnote omitted)</w:t>
      </w:r>
    </w:p>
    <w:p w14:paraId="469C2646" w14:textId="77777777" w:rsidR="00080AA8" w:rsidRDefault="00080AA8" w:rsidP="00080AA8">
      <w:pPr>
        <w:spacing w:after="0" w:line="360" w:lineRule="auto"/>
        <w:jc w:val="both"/>
        <w:rPr>
          <w:rFonts w:ascii="Arial" w:hAnsi="Arial" w:cs="Arial"/>
          <w:b/>
          <w:sz w:val="24"/>
          <w:szCs w:val="24"/>
        </w:rPr>
      </w:pPr>
    </w:p>
    <w:p w14:paraId="6F752AF6" w14:textId="77777777" w:rsidR="00195E10" w:rsidRDefault="00195E10" w:rsidP="00080AA8">
      <w:pPr>
        <w:spacing w:after="0" w:line="360" w:lineRule="auto"/>
        <w:jc w:val="both"/>
        <w:rPr>
          <w:rFonts w:ascii="Arial" w:hAnsi="Arial" w:cs="Arial"/>
          <w:b/>
          <w:sz w:val="24"/>
          <w:szCs w:val="24"/>
        </w:rPr>
      </w:pPr>
      <w:r>
        <w:rPr>
          <w:rFonts w:ascii="Arial" w:hAnsi="Arial" w:cs="Arial"/>
          <w:b/>
          <w:sz w:val="24"/>
          <w:szCs w:val="24"/>
        </w:rPr>
        <w:t>Evaluation</w:t>
      </w:r>
    </w:p>
    <w:p w14:paraId="7CFE0FE8" w14:textId="77777777" w:rsidR="009645BB" w:rsidRPr="00FC72C2" w:rsidRDefault="00831A29" w:rsidP="00080AA8">
      <w:pPr>
        <w:spacing w:after="0" w:line="360" w:lineRule="auto"/>
        <w:jc w:val="both"/>
        <w:rPr>
          <w:rFonts w:ascii="Arial" w:hAnsi="Arial" w:cs="Arial"/>
          <w:b/>
          <w:i/>
          <w:color w:val="000000" w:themeColor="text1"/>
          <w:sz w:val="24"/>
          <w:szCs w:val="24"/>
        </w:rPr>
      </w:pPr>
      <w:r>
        <w:rPr>
          <w:rFonts w:ascii="Arial" w:hAnsi="Arial" w:cs="Arial"/>
          <w:b/>
          <w:i/>
          <w:color w:val="000000" w:themeColor="text1"/>
          <w:sz w:val="24"/>
          <w:szCs w:val="24"/>
        </w:rPr>
        <w:t>Non-</w:t>
      </w:r>
      <w:r w:rsidR="009645BB" w:rsidRPr="00FC72C2">
        <w:rPr>
          <w:rFonts w:ascii="Arial" w:hAnsi="Arial" w:cs="Arial"/>
          <w:b/>
          <w:i/>
          <w:color w:val="000000" w:themeColor="text1"/>
          <w:sz w:val="24"/>
          <w:szCs w:val="24"/>
        </w:rPr>
        <w:t>joinder</w:t>
      </w:r>
    </w:p>
    <w:p w14:paraId="39B530E4" w14:textId="7293A6C9" w:rsidR="009645BB" w:rsidRDefault="0022137A" w:rsidP="00080AA8">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115074">
        <w:rPr>
          <w:rFonts w:ascii="Arial" w:hAnsi="Arial" w:cs="Arial"/>
          <w:color w:val="000000" w:themeColor="text1"/>
          <w:sz w:val="24"/>
          <w:szCs w:val="24"/>
        </w:rPr>
        <w:t>34</w:t>
      </w:r>
      <w:r>
        <w:rPr>
          <w:rFonts w:ascii="Arial" w:hAnsi="Arial" w:cs="Arial"/>
          <w:color w:val="000000" w:themeColor="text1"/>
          <w:sz w:val="24"/>
          <w:szCs w:val="24"/>
        </w:rPr>
        <w:t xml:space="preserve">] </w:t>
      </w:r>
      <w:r w:rsidR="00080AA8">
        <w:rPr>
          <w:rFonts w:ascii="Arial" w:hAnsi="Arial" w:cs="Arial"/>
          <w:color w:val="000000" w:themeColor="text1"/>
          <w:sz w:val="24"/>
          <w:szCs w:val="24"/>
        </w:rPr>
        <w:tab/>
      </w:r>
      <w:r w:rsidR="009F5484">
        <w:rPr>
          <w:rFonts w:ascii="Arial" w:hAnsi="Arial" w:cs="Arial"/>
          <w:color w:val="000000" w:themeColor="text1"/>
          <w:sz w:val="24"/>
          <w:szCs w:val="24"/>
        </w:rPr>
        <w:t xml:space="preserve">At the commencement of the oral submissions, </w:t>
      </w:r>
      <w:r w:rsidR="00916508">
        <w:rPr>
          <w:rFonts w:ascii="Arial" w:hAnsi="Arial" w:cs="Arial"/>
          <w:color w:val="000000" w:themeColor="text1"/>
          <w:sz w:val="24"/>
          <w:szCs w:val="24"/>
        </w:rPr>
        <w:t xml:space="preserve">some </w:t>
      </w:r>
      <w:r w:rsidR="009F5484">
        <w:rPr>
          <w:rFonts w:ascii="Arial" w:hAnsi="Arial" w:cs="Arial"/>
          <w:color w:val="000000" w:themeColor="text1"/>
          <w:sz w:val="24"/>
          <w:szCs w:val="24"/>
        </w:rPr>
        <w:t>the interested parties were represented</w:t>
      </w:r>
      <w:r w:rsidR="00916508">
        <w:rPr>
          <w:rFonts w:ascii="Arial" w:hAnsi="Arial" w:cs="Arial"/>
          <w:color w:val="000000" w:themeColor="text1"/>
          <w:sz w:val="24"/>
          <w:szCs w:val="24"/>
        </w:rPr>
        <w:t>. This was merely</w:t>
      </w:r>
      <w:r w:rsidR="009F5484">
        <w:rPr>
          <w:rFonts w:ascii="Arial" w:hAnsi="Arial" w:cs="Arial"/>
          <w:color w:val="000000" w:themeColor="text1"/>
          <w:sz w:val="24"/>
          <w:szCs w:val="24"/>
        </w:rPr>
        <w:t xml:space="preserve"> to record that they did not seek to take part in the </w:t>
      </w:r>
      <w:r w:rsidR="007248B1">
        <w:rPr>
          <w:rFonts w:ascii="Arial" w:hAnsi="Arial" w:cs="Arial"/>
          <w:color w:val="000000" w:themeColor="text1"/>
          <w:sz w:val="24"/>
          <w:szCs w:val="24"/>
        </w:rPr>
        <w:t>proceedings,</w:t>
      </w:r>
      <w:r w:rsidR="009F5484">
        <w:rPr>
          <w:rFonts w:ascii="Arial" w:hAnsi="Arial" w:cs="Arial"/>
          <w:color w:val="000000" w:themeColor="text1"/>
          <w:sz w:val="24"/>
          <w:szCs w:val="24"/>
        </w:rPr>
        <w:t xml:space="preserve"> and they expressed no desire to be included. Therefore, in that way, t</w:t>
      </w:r>
      <w:r w:rsidR="009645BB">
        <w:rPr>
          <w:rFonts w:ascii="Arial" w:hAnsi="Arial" w:cs="Arial"/>
          <w:color w:val="000000" w:themeColor="text1"/>
          <w:sz w:val="24"/>
          <w:szCs w:val="24"/>
        </w:rPr>
        <w:t xml:space="preserve">he issue of non-joinder was resolved and ceased to be part of the </w:t>
      </w:r>
      <w:r w:rsidR="009F5484">
        <w:rPr>
          <w:rFonts w:ascii="Arial" w:hAnsi="Arial" w:cs="Arial"/>
          <w:color w:val="000000" w:themeColor="text1"/>
          <w:sz w:val="24"/>
          <w:szCs w:val="24"/>
        </w:rPr>
        <w:t>respondent</w:t>
      </w:r>
      <w:r w:rsidR="00916508">
        <w:rPr>
          <w:rFonts w:ascii="Arial" w:hAnsi="Arial" w:cs="Arial"/>
          <w:color w:val="000000" w:themeColor="text1"/>
          <w:sz w:val="24"/>
          <w:szCs w:val="24"/>
        </w:rPr>
        <w:t>s’</w:t>
      </w:r>
      <w:r w:rsidR="009F5484">
        <w:rPr>
          <w:rFonts w:ascii="Arial" w:hAnsi="Arial" w:cs="Arial"/>
          <w:color w:val="000000" w:themeColor="text1"/>
          <w:sz w:val="24"/>
          <w:szCs w:val="24"/>
        </w:rPr>
        <w:t xml:space="preserve"> </w:t>
      </w:r>
      <w:r w:rsidR="009645BB">
        <w:rPr>
          <w:rFonts w:ascii="Arial" w:hAnsi="Arial" w:cs="Arial"/>
          <w:color w:val="000000" w:themeColor="text1"/>
          <w:sz w:val="24"/>
          <w:szCs w:val="24"/>
        </w:rPr>
        <w:t>defence.</w:t>
      </w:r>
      <w:r w:rsidR="00146E76">
        <w:rPr>
          <w:rStyle w:val="FootnoteReference"/>
          <w:rFonts w:ascii="Arial" w:hAnsi="Arial" w:cs="Arial"/>
          <w:color w:val="000000" w:themeColor="text1"/>
          <w:sz w:val="24"/>
          <w:szCs w:val="24"/>
        </w:rPr>
        <w:footnoteReference w:id="6"/>
      </w:r>
      <w:r w:rsidR="009645BB">
        <w:rPr>
          <w:rFonts w:ascii="Arial" w:hAnsi="Arial" w:cs="Arial"/>
          <w:color w:val="000000" w:themeColor="text1"/>
          <w:sz w:val="24"/>
          <w:szCs w:val="24"/>
        </w:rPr>
        <w:t xml:space="preserve"> </w:t>
      </w:r>
    </w:p>
    <w:p w14:paraId="77216D2C" w14:textId="77777777" w:rsidR="00080AA8" w:rsidRDefault="00080AA8" w:rsidP="00080AA8">
      <w:pPr>
        <w:spacing w:after="0" w:line="360" w:lineRule="auto"/>
        <w:jc w:val="both"/>
        <w:rPr>
          <w:rFonts w:ascii="Arial" w:hAnsi="Arial" w:cs="Arial"/>
          <w:color w:val="000000" w:themeColor="text1"/>
          <w:sz w:val="24"/>
          <w:szCs w:val="24"/>
        </w:rPr>
      </w:pPr>
    </w:p>
    <w:p w14:paraId="586622B9" w14:textId="77777777" w:rsidR="009645BB" w:rsidRPr="00FC72C2" w:rsidRDefault="009645BB" w:rsidP="00080AA8">
      <w:pPr>
        <w:spacing w:after="0" w:line="360" w:lineRule="auto"/>
        <w:jc w:val="both"/>
        <w:rPr>
          <w:rFonts w:ascii="Arial" w:hAnsi="Arial" w:cs="Arial"/>
          <w:b/>
          <w:i/>
          <w:sz w:val="24"/>
          <w:szCs w:val="24"/>
        </w:rPr>
      </w:pPr>
      <w:r w:rsidRPr="00FC72C2">
        <w:rPr>
          <w:rFonts w:ascii="Arial" w:hAnsi="Arial" w:cs="Arial"/>
          <w:b/>
          <w:i/>
          <w:sz w:val="24"/>
          <w:szCs w:val="24"/>
        </w:rPr>
        <w:t xml:space="preserve">Lis alibi </w:t>
      </w:r>
      <w:proofErr w:type="spellStart"/>
      <w:r w:rsidRPr="00FC72C2">
        <w:rPr>
          <w:rFonts w:ascii="Arial" w:hAnsi="Arial" w:cs="Arial"/>
          <w:b/>
          <w:i/>
          <w:sz w:val="24"/>
          <w:szCs w:val="24"/>
        </w:rPr>
        <w:t>pendens</w:t>
      </w:r>
      <w:proofErr w:type="spellEnd"/>
    </w:p>
    <w:p w14:paraId="614F0938" w14:textId="2B7364C6" w:rsidR="00FC72C2" w:rsidRDefault="0022137A"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35</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 xml:space="preserve">The elements of the </w:t>
      </w:r>
      <w:proofErr w:type="spellStart"/>
      <w:r w:rsidR="00195E10">
        <w:rPr>
          <w:rFonts w:ascii="Arial" w:hAnsi="Arial" w:cs="Arial"/>
          <w:i/>
          <w:sz w:val="24"/>
          <w:szCs w:val="24"/>
        </w:rPr>
        <w:t>lis</w:t>
      </w:r>
      <w:proofErr w:type="spellEnd"/>
      <w:r w:rsidR="00195E10">
        <w:rPr>
          <w:rFonts w:ascii="Arial" w:hAnsi="Arial" w:cs="Arial"/>
          <w:i/>
          <w:sz w:val="24"/>
          <w:szCs w:val="24"/>
        </w:rPr>
        <w:t xml:space="preserve"> alibi </w:t>
      </w:r>
      <w:proofErr w:type="spellStart"/>
      <w:r w:rsidR="00195E10">
        <w:rPr>
          <w:rFonts w:ascii="Arial" w:hAnsi="Arial" w:cs="Arial"/>
          <w:i/>
          <w:sz w:val="24"/>
          <w:szCs w:val="24"/>
        </w:rPr>
        <w:t>pendens</w:t>
      </w:r>
      <w:proofErr w:type="spellEnd"/>
      <w:r w:rsidR="00195E10">
        <w:rPr>
          <w:rFonts w:ascii="Arial" w:hAnsi="Arial" w:cs="Arial"/>
          <w:sz w:val="24"/>
          <w:szCs w:val="24"/>
        </w:rPr>
        <w:t xml:space="preserve"> defence, pointed out in </w:t>
      </w:r>
      <w:proofErr w:type="spellStart"/>
      <w:r w:rsidR="00486036" w:rsidRPr="00D7527A">
        <w:rPr>
          <w:rFonts w:ascii="Arial" w:hAnsi="Arial" w:cs="Arial"/>
          <w:i/>
          <w:iCs/>
          <w:sz w:val="24"/>
          <w:szCs w:val="24"/>
          <w:lang w:val="en-US"/>
        </w:rPr>
        <w:t>Eravin</w:t>
      </w:r>
      <w:proofErr w:type="spellEnd"/>
      <w:r w:rsidR="009C5062">
        <w:rPr>
          <w:rFonts w:ascii="Arial" w:hAnsi="Arial" w:cs="Arial"/>
          <w:iCs/>
          <w:sz w:val="24"/>
          <w:szCs w:val="24"/>
          <w:lang w:val="en-US"/>
        </w:rPr>
        <w:t>,</w:t>
      </w:r>
      <w:r w:rsidR="00486036" w:rsidRPr="00D7527A">
        <w:rPr>
          <w:rFonts w:ascii="Arial" w:hAnsi="Arial" w:cs="Arial"/>
          <w:i/>
          <w:iCs/>
          <w:sz w:val="24"/>
          <w:szCs w:val="24"/>
          <w:lang w:val="en-US"/>
        </w:rPr>
        <w:t xml:space="preserve"> </w:t>
      </w:r>
      <w:r w:rsidR="00195E10">
        <w:rPr>
          <w:rFonts w:ascii="Arial" w:hAnsi="Arial" w:cs="Arial"/>
          <w:sz w:val="24"/>
          <w:szCs w:val="24"/>
        </w:rPr>
        <w:t xml:space="preserve">feature in the characteristics of the litigations pending in the Gauteng and the </w:t>
      </w:r>
      <w:r w:rsidR="00FC72C2">
        <w:rPr>
          <w:rFonts w:ascii="Arial" w:hAnsi="Arial" w:cs="Arial"/>
          <w:sz w:val="24"/>
          <w:szCs w:val="24"/>
        </w:rPr>
        <w:t>KwaZulu-Natal</w:t>
      </w:r>
      <w:r w:rsidR="00195E10">
        <w:rPr>
          <w:rFonts w:ascii="Arial" w:hAnsi="Arial" w:cs="Arial"/>
          <w:sz w:val="24"/>
          <w:szCs w:val="24"/>
        </w:rPr>
        <w:t xml:space="preserve"> </w:t>
      </w:r>
      <w:r w:rsidR="00FC72C2">
        <w:rPr>
          <w:rFonts w:ascii="Arial" w:hAnsi="Arial" w:cs="Arial"/>
          <w:sz w:val="24"/>
          <w:szCs w:val="24"/>
        </w:rPr>
        <w:t xml:space="preserve">Divisions of the </w:t>
      </w:r>
      <w:r w:rsidR="00195E10">
        <w:rPr>
          <w:rFonts w:ascii="Arial" w:hAnsi="Arial" w:cs="Arial"/>
          <w:sz w:val="24"/>
          <w:szCs w:val="24"/>
        </w:rPr>
        <w:t>High Court. It is common cause that</w:t>
      </w:r>
      <w:r w:rsidR="00FC72C2">
        <w:rPr>
          <w:rFonts w:ascii="Arial" w:hAnsi="Arial" w:cs="Arial"/>
          <w:sz w:val="24"/>
          <w:szCs w:val="24"/>
        </w:rPr>
        <w:t>:</w:t>
      </w:r>
      <w:r w:rsidR="00195E10">
        <w:rPr>
          <w:rFonts w:ascii="Arial" w:hAnsi="Arial" w:cs="Arial"/>
          <w:sz w:val="24"/>
          <w:szCs w:val="24"/>
        </w:rPr>
        <w:t xml:space="preserve"> </w:t>
      </w:r>
    </w:p>
    <w:p w14:paraId="30218668" w14:textId="77777777" w:rsidR="00FC72C2" w:rsidRDefault="00195E10" w:rsidP="00080AA8">
      <w:pPr>
        <w:spacing w:after="0" w:line="360" w:lineRule="auto"/>
        <w:jc w:val="both"/>
        <w:rPr>
          <w:rFonts w:ascii="Arial" w:hAnsi="Arial" w:cs="Arial"/>
          <w:sz w:val="24"/>
          <w:szCs w:val="24"/>
        </w:rPr>
      </w:pPr>
      <w:r>
        <w:rPr>
          <w:rFonts w:ascii="Arial" w:hAnsi="Arial" w:cs="Arial"/>
          <w:sz w:val="24"/>
          <w:szCs w:val="24"/>
        </w:rPr>
        <w:t>(</w:t>
      </w:r>
      <w:r w:rsidR="00FC72C2">
        <w:rPr>
          <w:rFonts w:ascii="Arial" w:hAnsi="Arial" w:cs="Arial"/>
          <w:sz w:val="24"/>
          <w:szCs w:val="24"/>
        </w:rPr>
        <w:t>a</w:t>
      </w:r>
      <w:r>
        <w:rPr>
          <w:rFonts w:ascii="Arial" w:hAnsi="Arial" w:cs="Arial"/>
          <w:sz w:val="24"/>
          <w:szCs w:val="24"/>
        </w:rPr>
        <w:t xml:space="preserve">) </w:t>
      </w:r>
      <w:r w:rsidR="00FC72C2">
        <w:rPr>
          <w:rFonts w:ascii="Arial" w:hAnsi="Arial" w:cs="Arial"/>
          <w:sz w:val="24"/>
          <w:szCs w:val="24"/>
        </w:rPr>
        <w:tab/>
        <w:t xml:space="preserve">There are currently </w:t>
      </w:r>
      <w:r>
        <w:rPr>
          <w:rFonts w:ascii="Arial" w:hAnsi="Arial" w:cs="Arial"/>
          <w:sz w:val="24"/>
          <w:szCs w:val="24"/>
        </w:rPr>
        <w:t>two pending litigation processes that are unfolding before the Gauteng Court. Similarly, to the application at hand, they too, were borne out of the voting results of 1 September 2023</w:t>
      </w:r>
      <w:r w:rsidR="00FC72C2">
        <w:rPr>
          <w:rFonts w:ascii="Arial" w:hAnsi="Arial" w:cs="Arial"/>
          <w:sz w:val="24"/>
          <w:szCs w:val="24"/>
        </w:rPr>
        <w:t>.</w:t>
      </w:r>
      <w:r>
        <w:rPr>
          <w:rFonts w:ascii="Arial" w:hAnsi="Arial" w:cs="Arial"/>
          <w:sz w:val="24"/>
          <w:szCs w:val="24"/>
        </w:rPr>
        <w:t xml:space="preserve"> </w:t>
      </w:r>
    </w:p>
    <w:p w14:paraId="112E0E30" w14:textId="77777777" w:rsidR="00FC72C2" w:rsidRDefault="00FC72C2" w:rsidP="00080AA8">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w:t>
      </w:r>
      <w:r w:rsidR="00195E10">
        <w:rPr>
          <w:rFonts w:ascii="Arial" w:hAnsi="Arial" w:cs="Arial"/>
          <w:sz w:val="24"/>
          <w:szCs w:val="24"/>
        </w:rPr>
        <w:t xml:space="preserve">he same parties </w:t>
      </w:r>
      <w:r w:rsidR="00787291">
        <w:rPr>
          <w:rFonts w:ascii="Arial" w:hAnsi="Arial" w:cs="Arial"/>
          <w:sz w:val="24"/>
          <w:szCs w:val="24"/>
        </w:rPr>
        <w:t xml:space="preserve">are </w:t>
      </w:r>
      <w:r w:rsidR="00195E10">
        <w:rPr>
          <w:rFonts w:ascii="Arial" w:hAnsi="Arial" w:cs="Arial"/>
          <w:sz w:val="24"/>
          <w:szCs w:val="24"/>
        </w:rPr>
        <w:t>participating</w:t>
      </w:r>
      <w:r>
        <w:rPr>
          <w:rFonts w:ascii="Arial" w:hAnsi="Arial" w:cs="Arial"/>
          <w:sz w:val="24"/>
          <w:szCs w:val="24"/>
        </w:rPr>
        <w:t xml:space="preserve"> in these two applications before the Gauteng Court</w:t>
      </w:r>
      <w:r w:rsidR="00195E10">
        <w:rPr>
          <w:rFonts w:ascii="Arial" w:hAnsi="Arial" w:cs="Arial"/>
          <w:sz w:val="24"/>
          <w:szCs w:val="24"/>
        </w:rPr>
        <w:t xml:space="preserve">. </w:t>
      </w:r>
    </w:p>
    <w:p w14:paraId="2EE30913" w14:textId="29513E10" w:rsidR="00FC72C2" w:rsidRDefault="00FC72C2" w:rsidP="00080AA8">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195E10">
        <w:rPr>
          <w:rFonts w:ascii="Arial" w:hAnsi="Arial" w:cs="Arial"/>
          <w:sz w:val="24"/>
          <w:szCs w:val="24"/>
        </w:rPr>
        <w:t xml:space="preserve">It is not in dispute that </w:t>
      </w:r>
      <w:r w:rsidR="00787291">
        <w:rPr>
          <w:rFonts w:ascii="Arial" w:hAnsi="Arial" w:cs="Arial"/>
          <w:sz w:val="24"/>
          <w:szCs w:val="24"/>
        </w:rPr>
        <w:t xml:space="preserve">the </w:t>
      </w:r>
      <w:r w:rsidR="00195E10">
        <w:rPr>
          <w:rFonts w:ascii="Arial" w:hAnsi="Arial" w:cs="Arial"/>
          <w:sz w:val="24"/>
          <w:szCs w:val="24"/>
        </w:rPr>
        <w:t xml:space="preserve">pending </w:t>
      </w:r>
      <w:r w:rsidR="00787291">
        <w:rPr>
          <w:rFonts w:ascii="Arial" w:hAnsi="Arial" w:cs="Arial"/>
          <w:sz w:val="24"/>
          <w:szCs w:val="24"/>
        </w:rPr>
        <w:t>matters</w:t>
      </w:r>
      <w:r w:rsidR="00195E10">
        <w:rPr>
          <w:rFonts w:ascii="Arial" w:hAnsi="Arial" w:cs="Arial"/>
          <w:sz w:val="24"/>
          <w:szCs w:val="24"/>
        </w:rPr>
        <w:t xml:space="preserve"> relate to the business rescue proceedings</w:t>
      </w:r>
      <w:r>
        <w:rPr>
          <w:rFonts w:ascii="Arial" w:hAnsi="Arial" w:cs="Arial"/>
          <w:sz w:val="24"/>
          <w:szCs w:val="24"/>
        </w:rPr>
        <w:t>.</w:t>
      </w:r>
      <w:r w:rsidR="00195E10">
        <w:rPr>
          <w:rFonts w:ascii="Arial" w:hAnsi="Arial" w:cs="Arial"/>
          <w:sz w:val="24"/>
          <w:szCs w:val="24"/>
        </w:rPr>
        <w:t xml:space="preserve"> </w:t>
      </w:r>
    </w:p>
    <w:p w14:paraId="56DFFC3C" w14:textId="77777777" w:rsidR="0022137A" w:rsidRDefault="00FC72C2" w:rsidP="00080AA8">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These pending proceedings are </w:t>
      </w:r>
      <w:r w:rsidR="00195E10">
        <w:rPr>
          <w:rFonts w:ascii="Arial" w:hAnsi="Arial" w:cs="Arial"/>
          <w:sz w:val="24"/>
          <w:szCs w:val="24"/>
        </w:rPr>
        <w:t xml:space="preserve">attempts to invoke </w:t>
      </w:r>
      <w:r>
        <w:rPr>
          <w:rFonts w:ascii="Arial" w:hAnsi="Arial" w:cs="Arial"/>
          <w:sz w:val="24"/>
          <w:szCs w:val="24"/>
        </w:rPr>
        <w:t xml:space="preserve">the </w:t>
      </w:r>
      <w:r w:rsidR="00195E10">
        <w:rPr>
          <w:rFonts w:ascii="Arial" w:hAnsi="Arial" w:cs="Arial"/>
          <w:sz w:val="24"/>
          <w:szCs w:val="24"/>
        </w:rPr>
        <w:t xml:space="preserve">specified interests of affected parties and </w:t>
      </w:r>
      <w:r>
        <w:rPr>
          <w:rFonts w:ascii="Arial" w:hAnsi="Arial" w:cs="Arial"/>
          <w:sz w:val="24"/>
          <w:szCs w:val="24"/>
        </w:rPr>
        <w:t xml:space="preserve">based </w:t>
      </w:r>
      <w:r w:rsidR="00195E10">
        <w:rPr>
          <w:rFonts w:ascii="Arial" w:hAnsi="Arial" w:cs="Arial"/>
          <w:sz w:val="24"/>
          <w:szCs w:val="24"/>
        </w:rPr>
        <w:t xml:space="preserve">on the provisions of the same legislative process. </w:t>
      </w:r>
    </w:p>
    <w:p w14:paraId="69DC7DEF" w14:textId="77777777" w:rsidR="00080AA8" w:rsidRDefault="00080AA8" w:rsidP="00080AA8">
      <w:pPr>
        <w:spacing w:after="0" w:line="360" w:lineRule="auto"/>
        <w:jc w:val="both"/>
        <w:rPr>
          <w:rFonts w:ascii="Arial" w:hAnsi="Arial" w:cs="Arial"/>
          <w:sz w:val="24"/>
          <w:szCs w:val="24"/>
        </w:rPr>
      </w:pPr>
    </w:p>
    <w:p w14:paraId="4AD8287E" w14:textId="7FA3689E" w:rsidR="00195E10" w:rsidRDefault="0022137A" w:rsidP="00080AA8">
      <w:pPr>
        <w:spacing w:after="0" w:line="360" w:lineRule="auto"/>
        <w:jc w:val="both"/>
        <w:rPr>
          <w:rFonts w:ascii="Arial" w:hAnsi="Arial" w:cs="Arial"/>
          <w:sz w:val="24"/>
          <w:szCs w:val="24"/>
        </w:rPr>
      </w:pPr>
      <w:r>
        <w:rPr>
          <w:rFonts w:ascii="Arial" w:hAnsi="Arial" w:cs="Arial"/>
          <w:sz w:val="24"/>
          <w:szCs w:val="24"/>
        </w:rPr>
        <w:lastRenderedPageBreak/>
        <w:t>[</w:t>
      </w:r>
      <w:r w:rsidR="00115074">
        <w:rPr>
          <w:rFonts w:ascii="Arial" w:hAnsi="Arial" w:cs="Arial"/>
          <w:sz w:val="24"/>
          <w:szCs w:val="24"/>
        </w:rPr>
        <w:t>36</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 xml:space="preserve">It is also not in issue that it is unavoidable and within the rights </w:t>
      </w:r>
      <w:r w:rsidR="00140500">
        <w:rPr>
          <w:rFonts w:ascii="Arial" w:hAnsi="Arial" w:cs="Arial"/>
          <w:sz w:val="24"/>
          <w:szCs w:val="24"/>
        </w:rPr>
        <w:t xml:space="preserve">of </w:t>
      </w:r>
      <w:r w:rsidR="00195E10">
        <w:rPr>
          <w:rFonts w:ascii="Arial" w:hAnsi="Arial" w:cs="Arial"/>
          <w:sz w:val="24"/>
          <w:szCs w:val="24"/>
        </w:rPr>
        <w:t>the parties involved to be actively involved in the litigations that are unfolding</w:t>
      </w:r>
      <w:r w:rsidR="00140500">
        <w:rPr>
          <w:rFonts w:ascii="Arial" w:hAnsi="Arial" w:cs="Arial"/>
          <w:sz w:val="24"/>
          <w:szCs w:val="24"/>
        </w:rPr>
        <w:t>,</w:t>
      </w:r>
      <w:r w:rsidR="00195E10">
        <w:rPr>
          <w:rFonts w:ascii="Arial" w:hAnsi="Arial" w:cs="Arial"/>
          <w:sz w:val="24"/>
          <w:szCs w:val="24"/>
        </w:rPr>
        <w:t xml:space="preserve"> for they have the potential </w:t>
      </w:r>
      <w:r w:rsidR="00140500">
        <w:rPr>
          <w:rFonts w:ascii="Arial" w:hAnsi="Arial" w:cs="Arial"/>
          <w:sz w:val="24"/>
          <w:szCs w:val="24"/>
        </w:rPr>
        <w:t xml:space="preserve">to </w:t>
      </w:r>
      <w:r w:rsidR="00195E10">
        <w:rPr>
          <w:rFonts w:ascii="Arial" w:hAnsi="Arial" w:cs="Arial"/>
          <w:sz w:val="24"/>
          <w:szCs w:val="24"/>
        </w:rPr>
        <w:t>substantial</w:t>
      </w:r>
      <w:r w:rsidR="00140500">
        <w:rPr>
          <w:rFonts w:ascii="Arial" w:hAnsi="Arial" w:cs="Arial"/>
          <w:sz w:val="24"/>
          <w:szCs w:val="24"/>
        </w:rPr>
        <w:t>ly</w:t>
      </w:r>
      <w:r w:rsidR="00195E10">
        <w:rPr>
          <w:rFonts w:ascii="Arial" w:hAnsi="Arial" w:cs="Arial"/>
          <w:sz w:val="24"/>
          <w:szCs w:val="24"/>
        </w:rPr>
        <w:t xml:space="preserve"> impact </w:t>
      </w:r>
      <w:r w:rsidR="00113C89">
        <w:rPr>
          <w:rFonts w:ascii="Arial" w:hAnsi="Arial" w:cs="Arial"/>
          <w:sz w:val="24"/>
          <w:szCs w:val="24"/>
        </w:rPr>
        <w:t xml:space="preserve">on </w:t>
      </w:r>
      <w:r w:rsidR="00195E10">
        <w:rPr>
          <w:rFonts w:ascii="Arial" w:hAnsi="Arial" w:cs="Arial"/>
          <w:sz w:val="24"/>
          <w:szCs w:val="24"/>
        </w:rPr>
        <w:t xml:space="preserve">their respective interests. They all relate to the contentious processes of the unfolding business rescue proceedings that were commenced by a court order obtained with the knowledge of the applicants and </w:t>
      </w:r>
      <w:r w:rsidR="00787291">
        <w:rPr>
          <w:rFonts w:ascii="Arial" w:hAnsi="Arial" w:cs="Arial"/>
          <w:sz w:val="24"/>
          <w:szCs w:val="24"/>
        </w:rPr>
        <w:t xml:space="preserve">with the </w:t>
      </w:r>
      <w:r w:rsidR="00195E10">
        <w:rPr>
          <w:rFonts w:ascii="Arial" w:hAnsi="Arial" w:cs="Arial"/>
          <w:sz w:val="24"/>
          <w:szCs w:val="24"/>
        </w:rPr>
        <w:t>consent of some</w:t>
      </w:r>
      <w:r w:rsidR="002468EA">
        <w:rPr>
          <w:rFonts w:ascii="Arial" w:hAnsi="Arial" w:cs="Arial"/>
          <w:sz w:val="24"/>
          <w:szCs w:val="24"/>
        </w:rPr>
        <w:t xml:space="preserve"> of the parties</w:t>
      </w:r>
      <w:r w:rsidR="00195E10">
        <w:rPr>
          <w:rFonts w:ascii="Arial" w:hAnsi="Arial" w:cs="Arial"/>
          <w:sz w:val="24"/>
          <w:szCs w:val="24"/>
        </w:rPr>
        <w:t xml:space="preserve"> involved.   </w:t>
      </w:r>
    </w:p>
    <w:p w14:paraId="61964E7A" w14:textId="77777777" w:rsidR="00080AA8" w:rsidRDefault="00080AA8" w:rsidP="00080AA8">
      <w:pPr>
        <w:spacing w:after="0" w:line="360" w:lineRule="auto"/>
        <w:jc w:val="both"/>
        <w:rPr>
          <w:rFonts w:ascii="Arial" w:hAnsi="Arial" w:cs="Arial"/>
          <w:sz w:val="24"/>
          <w:szCs w:val="24"/>
        </w:rPr>
      </w:pPr>
    </w:p>
    <w:p w14:paraId="5E4D7CF4" w14:textId="2A9F51A6" w:rsidR="00195E10" w:rsidRDefault="00622917"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37</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 xml:space="preserve">The applicant acknowledged that its application was instituted after it became aware of the nature of the pending applications in the Gauteng Court. </w:t>
      </w:r>
      <w:r w:rsidR="00A612A7">
        <w:rPr>
          <w:rFonts w:ascii="Arial" w:hAnsi="Arial" w:cs="Arial"/>
          <w:sz w:val="24"/>
          <w:szCs w:val="24"/>
        </w:rPr>
        <w:t xml:space="preserve">The applicant </w:t>
      </w:r>
      <w:r w:rsidR="00195E10">
        <w:rPr>
          <w:rFonts w:ascii="Arial" w:hAnsi="Arial" w:cs="Arial"/>
          <w:sz w:val="24"/>
          <w:szCs w:val="24"/>
        </w:rPr>
        <w:t xml:space="preserve">however contended that </w:t>
      </w:r>
      <w:r w:rsidR="00115074">
        <w:rPr>
          <w:rFonts w:ascii="Arial" w:hAnsi="Arial" w:cs="Arial"/>
          <w:sz w:val="24"/>
          <w:szCs w:val="24"/>
        </w:rPr>
        <w:t>it</w:t>
      </w:r>
      <w:r w:rsidR="00195E10">
        <w:rPr>
          <w:rFonts w:ascii="Arial" w:hAnsi="Arial" w:cs="Arial"/>
          <w:sz w:val="24"/>
          <w:szCs w:val="24"/>
        </w:rPr>
        <w:t xml:space="preserve"> could not be barred by any procedural or timeframe limitations from pursuing this application. The applicant also contended that the two applications before the </w:t>
      </w:r>
      <w:r w:rsidR="00676F71">
        <w:rPr>
          <w:rFonts w:ascii="Arial" w:hAnsi="Arial" w:cs="Arial"/>
          <w:sz w:val="24"/>
          <w:szCs w:val="24"/>
        </w:rPr>
        <w:t>Gauteng Court</w:t>
      </w:r>
      <w:r w:rsidR="00195E10" w:rsidRPr="00140500">
        <w:rPr>
          <w:rFonts w:ascii="Arial" w:hAnsi="Arial" w:cs="Arial"/>
          <w:sz w:val="24"/>
          <w:szCs w:val="24"/>
        </w:rPr>
        <w:t xml:space="preserve"> </w:t>
      </w:r>
      <w:r w:rsidR="00195E10">
        <w:rPr>
          <w:rFonts w:ascii="Arial" w:hAnsi="Arial" w:cs="Arial"/>
          <w:sz w:val="24"/>
          <w:szCs w:val="24"/>
        </w:rPr>
        <w:t xml:space="preserve">are merely meant to delay the public auction of the property and are brought on ulterior motives.  </w:t>
      </w:r>
    </w:p>
    <w:p w14:paraId="5DBF864A" w14:textId="77777777" w:rsidR="00080AA8" w:rsidRDefault="00080AA8" w:rsidP="00080AA8">
      <w:pPr>
        <w:spacing w:after="0" w:line="360" w:lineRule="auto"/>
        <w:jc w:val="both"/>
        <w:rPr>
          <w:rFonts w:ascii="Arial" w:hAnsi="Arial" w:cs="Arial"/>
          <w:sz w:val="24"/>
          <w:szCs w:val="24"/>
        </w:rPr>
      </w:pPr>
    </w:p>
    <w:p w14:paraId="178FA312" w14:textId="124CF5E6" w:rsidR="00195E10" w:rsidRDefault="00622917" w:rsidP="00080AA8">
      <w:pPr>
        <w:spacing w:after="0" w:line="360" w:lineRule="auto"/>
        <w:jc w:val="both"/>
        <w:rPr>
          <w:rFonts w:ascii="Arial" w:hAnsi="Arial" w:cs="Arial"/>
        </w:rPr>
      </w:pPr>
      <w:r>
        <w:rPr>
          <w:rFonts w:ascii="Arial" w:hAnsi="Arial" w:cs="Arial"/>
          <w:sz w:val="24"/>
          <w:szCs w:val="24"/>
        </w:rPr>
        <w:t>[</w:t>
      </w:r>
      <w:r w:rsidR="00115074">
        <w:rPr>
          <w:rFonts w:ascii="Arial" w:hAnsi="Arial" w:cs="Arial"/>
          <w:sz w:val="24"/>
          <w:szCs w:val="24"/>
        </w:rPr>
        <w:t>38</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 xml:space="preserve">The questions that arise from this summary above have to be viewed in light of the assertion of the court in </w:t>
      </w:r>
      <w:r w:rsidR="00787291">
        <w:rPr>
          <w:rFonts w:ascii="Arial" w:hAnsi="Arial" w:cs="Arial"/>
          <w:i/>
          <w:sz w:val="24"/>
          <w:szCs w:val="24"/>
        </w:rPr>
        <w:t>AMCU</w:t>
      </w:r>
      <w:r w:rsidR="00195E10">
        <w:rPr>
          <w:rFonts w:ascii="Arial" w:hAnsi="Arial" w:cs="Arial"/>
          <w:sz w:val="24"/>
          <w:szCs w:val="24"/>
        </w:rPr>
        <w:t xml:space="preserve">, </w:t>
      </w:r>
      <w:r w:rsidR="00C65E24">
        <w:rPr>
          <w:rFonts w:ascii="Arial" w:hAnsi="Arial" w:cs="Arial"/>
          <w:sz w:val="24"/>
          <w:szCs w:val="24"/>
        </w:rPr>
        <w:t xml:space="preserve">where the court highlighted </w:t>
      </w:r>
      <w:r w:rsidR="0048184E">
        <w:rPr>
          <w:rFonts w:ascii="Arial" w:hAnsi="Arial" w:cs="Arial"/>
          <w:sz w:val="24"/>
          <w:szCs w:val="24"/>
        </w:rPr>
        <w:t xml:space="preserve">the purpose of the </w:t>
      </w:r>
      <w:proofErr w:type="spellStart"/>
      <w:r w:rsidR="0048184E" w:rsidRPr="0048184E">
        <w:rPr>
          <w:rFonts w:ascii="Arial" w:hAnsi="Arial" w:cs="Arial"/>
          <w:i/>
          <w:sz w:val="24"/>
          <w:szCs w:val="24"/>
        </w:rPr>
        <w:t>lis</w:t>
      </w:r>
      <w:proofErr w:type="spellEnd"/>
      <w:r w:rsidR="0048184E" w:rsidRPr="0048184E">
        <w:rPr>
          <w:rFonts w:ascii="Arial" w:hAnsi="Arial" w:cs="Arial"/>
          <w:i/>
          <w:sz w:val="24"/>
          <w:szCs w:val="24"/>
        </w:rPr>
        <w:t xml:space="preserve"> </w:t>
      </w:r>
      <w:r w:rsidR="001B0019">
        <w:rPr>
          <w:rFonts w:ascii="Arial" w:hAnsi="Arial" w:cs="Arial"/>
          <w:i/>
          <w:sz w:val="24"/>
          <w:szCs w:val="24"/>
        </w:rPr>
        <w:t xml:space="preserve">alibi </w:t>
      </w:r>
      <w:proofErr w:type="spellStart"/>
      <w:r w:rsidR="0048184E" w:rsidRPr="0048184E">
        <w:rPr>
          <w:rFonts w:ascii="Arial" w:hAnsi="Arial" w:cs="Arial"/>
          <w:i/>
          <w:sz w:val="24"/>
          <w:szCs w:val="24"/>
        </w:rPr>
        <w:t>pendens</w:t>
      </w:r>
      <w:proofErr w:type="spellEnd"/>
      <w:r w:rsidR="0048184E">
        <w:rPr>
          <w:rFonts w:ascii="Arial" w:hAnsi="Arial" w:cs="Arial"/>
          <w:sz w:val="24"/>
          <w:szCs w:val="24"/>
        </w:rPr>
        <w:t xml:space="preserve"> defence and to the extent that its requirements should not be separated</w:t>
      </w:r>
    </w:p>
    <w:p w14:paraId="7C6FA960" w14:textId="77777777" w:rsidR="00080AA8" w:rsidRDefault="00080AA8" w:rsidP="00080AA8">
      <w:pPr>
        <w:spacing w:after="0" w:line="360" w:lineRule="auto"/>
        <w:jc w:val="both"/>
        <w:rPr>
          <w:rFonts w:ascii="Arial" w:hAnsi="Arial" w:cs="Arial"/>
        </w:rPr>
      </w:pPr>
    </w:p>
    <w:p w14:paraId="62C1BEC9" w14:textId="75F6FF8A" w:rsidR="00787291" w:rsidRDefault="00622917"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39</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 xml:space="preserve">When considering the point raised by the respondents, it will be apposite to adopt the principle in </w:t>
      </w:r>
      <w:r w:rsidR="00195E10">
        <w:rPr>
          <w:rFonts w:ascii="Arial" w:hAnsi="Arial" w:cs="Arial"/>
          <w:i/>
          <w:sz w:val="24"/>
          <w:szCs w:val="24"/>
        </w:rPr>
        <w:t>Nestle (SA) v Mars</w:t>
      </w:r>
      <w:r w:rsidR="00195E10" w:rsidRPr="00115074">
        <w:rPr>
          <w:rStyle w:val="FootnoteReference"/>
          <w:rFonts w:ascii="Arial" w:hAnsi="Arial" w:cs="Arial"/>
          <w:sz w:val="24"/>
          <w:szCs w:val="24"/>
        </w:rPr>
        <w:footnoteReference w:id="7"/>
      </w:r>
      <w:r w:rsidR="00140500" w:rsidRPr="00115074">
        <w:rPr>
          <w:rFonts w:ascii="Arial" w:hAnsi="Arial" w:cs="Arial"/>
          <w:sz w:val="24"/>
          <w:szCs w:val="24"/>
        </w:rPr>
        <w:t xml:space="preserve"> where it was</w:t>
      </w:r>
      <w:r w:rsidR="00140500">
        <w:rPr>
          <w:rFonts w:ascii="Arial" w:hAnsi="Arial" w:cs="Arial"/>
          <w:i/>
          <w:sz w:val="24"/>
          <w:szCs w:val="24"/>
        </w:rPr>
        <w:t xml:space="preserve"> </w:t>
      </w:r>
      <w:r w:rsidR="00195E10">
        <w:rPr>
          <w:rFonts w:ascii="Arial" w:hAnsi="Arial" w:cs="Arial"/>
          <w:sz w:val="24"/>
          <w:szCs w:val="24"/>
        </w:rPr>
        <w:t xml:space="preserve">held that </w:t>
      </w:r>
    </w:p>
    <w:p w14:paraId="3DC1090D" w14:textId="77777777" w:rsidR="00080AA8" w:rsidRPr="00561A86" w:rsidRDefault="00561A86" w:rsidP="00080AA8">
      <w:pPr>
        <w:spacing w:after="0" w:line="360" w:lineRule="auto"/>
        <w:jc w:val="both"/>
        <w:rPr>
          <w:rFonts w:ascii="Arial" w:hAnsi="Arial" w:cs="Arial"/>
          <w:szCs w:val="24"/>
          <w:lang w:val="en-GB"/>
        </w:rPr>
      </w:pPr>
      <w:r>
        <w:rPr>
          <w:rFonts w:ascii="Arial" w:hAnsi="Arial" w:cs="Arial"/>
          <w:szCs w:val="24"/>
          <w:lang w:val="en-GB"/>
        </w:rPr>
        <w:t>‘</w:t>
      </w:r>
      <w:r w:rsidRPr="00561A86">
        <w:rPr>
          <w:rFonts w:ascii="Arial" w:hAnsi="Arial" w:cs="Arial"/>
          <w:szCs w:val="24"/>
          <w:lang w:val="en-GB"/>
        </w:rPr>
        <w:t xml:space="preserve">The defence of </w:t>
      </w:r>
      <w:proofErr w:type="spellStart"/>
      <w:r w:rsidRPr="00561A86">
        <w:rPr>
          <w:rFonts w:ascii="Arial" w:hAnsi="Arial" w:cs="Arial"/>
          <w:i/>
          <w:iCs/>
          <w:szCs w:val="24"/>
          <w:lang w:val="en-GB"/>
        </w:rPr>
        <w:t>lis</w:t>
      </w:r>
      <w:proofErr w:type="spellEnd"/>
      <w:r w:rsidRPr="00561A86">
        <w:rPr>
          <w:rFonts w:ascii="Arial" w:hAnsi="Arial" w:cs="Arial"/>
          <w:i/>
          <w:iCs/>
          <w:szCs w:val="24"/>
          <w:lang w:val="en-GB"/>
        </w:rPr>
        <w:t xml:space="preserve"> alibi </w:t>
      </w:r>
      <w:proofErr w:type="spellStart"/>
      <w:r w:rsidRPr="00561A86">
        <w:rPr>
          <w:rFonts w:ascii="Arial" w:hAnsi="Arial" w:cs="Arial"/>
          <w:i/>
          <w:iCs/>
          <w:szCs w:val="24"/>
          <w:lang w:val="en-GB"/>
        </w:rPr>
        <w:t>pendens</w:t>
      </w:r>
      <w:proofErr w:type="spellEnd"/>
      <w:r w:rsidRPr="00561A86">
        <w:rPr>
          <w:rFonts w:ascii="Arial" w:hAnsi="Arial" w:cs="Arial"/>
          <w:i/>
          <w:iCs/>
          <w:szCs w:val="24"/>
          <w:lang w:val="en-GB"/>
        </w:rPr>
        <w:t xml:space="preserve"> </w:t>
      </w:r>
      <w:r w:rsidRPr="00561A86">
        <w:rPr>
          <w:rFonts w:ascii="Arial" w:hAnsi="Arial" w:cs="Arial"/>
          <w:szCs w:val="24"/>
          <w:lang w:val="en-GB"/>
        </w:rPr>
        <w:t xml:space="preserve">shares features in common with the defence of </w:t>
      </w:r>
      <w:r w:rsidRPr="00561A86">
        <w:rPr>
          <w:rFonts w:ascii="Arial" w:hAnsi="Arial" w:cs="Arial"/>
          <w:i/>
          <w:iCs/>
          <w:szCs w:val="24"/>
          <w:lang w:val="en-GB"/>
        </w:rPr>
        <w:t xml:space="preserve">res judicata </w:t>
      </w:r>
      <w:r w:rsidRPr="00561A86">
        <w:rPr>
          <w:rFonts w:ascii="Arial" w:hAnsi="Arial" w:cs="Arial"/>
          <w:szCs w:val="24"/>
          <w:lang w:val="en-GB"/>
        </w:rPr>
        <w:t>because they have a common underlying principle, which is that there should be finality in litigation. Once a suit has been commenced before a tribunal that is competent to adjudicate upon it, the suit must generally be brought to its conclusion before that tribunal and should not be replicated (</w:t>
      </w:r>
      <w:proofErr w:type="spellStart"/>
      <w:r w:rsidRPr="00561A86">
        <w:rPr>
          <w:rFonts w:ascii="Arial" w:hAnsi="Arial" w:cs="Arial"/>
          <w:i/>
          <w:iCs/>
          <w:szCs w:val="24"/>
          <w:lang w:val="en-GB"/>
        </w:rPr>
        <w:t>lis</w:t>
      </w:r>
      <w:proofErr w:type="spellEnd"/>
      <w:r w:rsidRPr="00561A86">
        <w:rPr>
          <w:rFonts w:ascii="Arial" w:hAnsi="Arial" w:cs="Arial"/>
          <w:i/>
          <w:iCs/>
          <w:szCs w:val="24"/>
          <w:lang w:val="en-GB"/>
        </w:rPr>
        <w:t xml:space="preserve"> alibi </w:t>
      </w:r>
      <w:proofErr w:type="spellStart"/>
      <w:r w:rsidRPr="00561A86">
        <w:rPr>
          <w:rFonts w:ascii="Arial" w:hAnsi="Arial" w:cs="Arial"/>
          <w:i/>
          <w:iCs/>
          <w:szCs w:val="24"/>
          <w:lang w:val="en-GB"/>
        </w:rPr>
        <w:t>pendens</w:t>
      </w:r>
      <w:proofErr w:type="spellEnd"/>
      <w:r w:rsidRPr="00561A86">
        <w:rPr>
          <w:rFonts w:ascii="Arial" w:hAnsi="Arial" w:cs="Arial"/>
          <w:szCs w:val="24"/>
          <w:lang w:val="en-GB"/>
        </w:rPr>
        <w:t>). By the same token the suit will not be permitted to be revived once it has been brought to its proper conclusion (</w:t>
      </w:r>
      <w:r w:rsidRPr="00561A86">
        <w:rPr>
          <w:rFonts w:ascii="Arial" w:hAnsi="Arial" w:cs="Arial"/>
          <w:i/>
          <w:iCs/>
          <w:szCs w:val="24"/>
          <w:lang w:val="en-GB"/>
        </w:rPr>
        <w:t>res judicata</w:t>
      </w:r>
      <w:r w:rsidRPr="00561A86">
        <w:rPr>
          <w:rFonts w:ascii="Arial" w:hAnsi="Arial" w:cs="Arial"/>
          <w:szCs w:val="24"/>
          <w:lang w:val="en-GB"/>
        </w:rPr>
        <w:t>). The same suit, between the same parties, should be brought only once and finally.’</w:t>
      </w:r>
    </w:p>
    <w:p w14:paraId="3184FE02" w14:textId="77777777" w:rsidR="00561A86" w:rsidRPr="00561A86" w:rsidRDefault="00561A86" w:rsidP="00080AA8">
      <w:pPr>
        <w:spacing w:after="0" w:line="360" w:lineRule="auto"/>
        <w:jc w:val="both"/>
        <w:rPr>
          <w:rFonts w:ascii="Arial" w:hAnsi="Arial" w:cs="Arial"/>
          <w:sz w:val="24"/>
          <w:szCs w:val="24"/>
          <w:lang w:val="en-GB"/>
        </w:rPr>
      </w:pPr>
    </w:p>
    <w:p w14:paraId="561154BD" w14:textId="3118D974" w:rsidR="00561A86" w:rsidRDefault="00622917" w:rsidP="00080AA8">
      <w:pPr>
        <w:spacing w:after="0" w:line="360" w:lineRule="auto"/>
        <w:jc w:val="both"/>
        <w:rPr>
          <w:rFonts w:ascii="Arial" w:hAnsi="Arial" w:cs="Arial"/>
          <w:sz w:val="24"/>
          <w:szCs w:val="24"/>
        </w:rPr>
      </w:pPr>
      <w:r>
        <w:rPr>
          <w:rFonts w:ascii="Arial" w:hAnsi="Arial" w:cs="Arial"/>
          <w:sz w:val="24"/>
          <w:szCs w:val="24"/>
        </w:rPr>
        <w:t>[</w:t>
      </w:r>
      <w:r w:rsidR="00115074">
        <w:rPr>
          <w:rFonts w:ascii="Arial" w:hAnsi="Arial" w:cs="Arial"/>
          <w:sz w:val="24"/>
          <w:szCs w:val="24"/>
        </w:rPr>
        <w:t>40</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The question that arise</w:t>
      </w:r>
      <w:r w:rsidR="00561A86">
        <w:rPr>
          <w:rFonts w:ascii="Arial" w:hAnsi="Arial" w:cs="Arial"/>
          <w:sz w:val="24"/>
          <w:szCs w:val="24"/>
        </w:rPr>
        <w:t>s</w:t>
      </w:r>
      <w:r w:rsidR="00195E10">
        <w:rPr>
          <w:rFonts w:ascii="Arial" w:hAnsi="Arial" w:cs="Arial"/>
          <w:sz w:val="24"/>
          <w:szCs w:val="24"/>
        </w:rPr>
        <w:t xml:space="preserve"> will be whether the outcome of this application will be determinative to the </w:t>
      </w:r>
      <w:r w:rsidR="00561A86">
        <w:rPr>
          <w:rFonts w:ascii="Arial" w:hAnsi="Arial" w:cs="Arial"/>
          <w:sz w:val="24"/>
          <w:szCs w:val="24"/>
        </w:rPr>
        <w:t xml:space="preserve">two </w:t>
      </w:r>
      <w:r w:rsidR="00195E10">
        <w:rPr>
          <w:rFonts w:ascii="Arial" w:hAnsi="Arial" w:cs="Arial"/>
          <w:sz w:val="24"/>
          <w:szCs w:val="24"/>
        </w:rPr>
        <w:t xml:space="preserve">applications that are already unfolding before </w:t>
      </w:r>
      <w:r w:rsidR="00561A86">
        <w:rPr>
          <w:rFonts w:ascii="Arial" w:hAnsi="Arial" w:cs="Arial"/>
          <w:sz w:val="24"/>
          <w:szCs w:val="24"/>
        </w:rPr>
        <w:t>the Gauteng Court</w:t>
      </w:r>
      <w:r w:rsidR="00195E10">
        <w:rPr>
          <w:rFonts w:ascii="Arial" w:hAnsi="Arial" w:cs="Arial"/>
          <w:sz w:val="24"/>
          <w:szCs w:val="24"/>
        </w:rPr>
        <w:t xml:space="preserve"> or vice versa. By implication, </w:t>
      </w:r>
    </w:p>
    <w:p w14:paraId="71ECB178" w14:textId="77777777" w:rsidR="00195E10" w:rsidRPr="00561A86" w:rsidRDefault="00561A86" w:rsidP="00080AA8">
      <w:pPr>
        <w:spacing w:after="0" w:line="360" w:lineRule="auto"/>
        <w:jc w:val="both"/>
        <w:rPr>
          <w:rFonts w:ascii="Arial" w:hAnsi="Arial" w:cs="Arial"/>
          <w:sz w:val="24"/>
          <w:szCs w:val="24"/>
        </w:rPr>
      </w:pPr>
      <w:r w:rsidRPr="005502A5">
        <w:rPr>
          <w:rFonts w:ascii="Arial" w:hAnsi="Arial" w:cs="Arial"/>
          <w:szCs w:val="24"/>
        </w:rPr>
        <w:lastRenderedPageBreak/>
        <w:t>‘</w:t>
      </w:r>
      <w:proofErr w:type="spellStart"/>
      <w:r w:rsidRPr="005502A5">
        <w:rPr>
          <w:rFonts w:ascii="Arial" w:hAnsi="Arial" w:cs="Arial"/>
          <w:i/>
          <w:iCs/>
          <w:szCs w:val="24"/>
          <w:lang w:val="en-GB"/>
        </w:rPr>
        <w:t>lis</w:t>
      </w:r>
      <w:proofErr w:type="spellEnd"/>
      <w:r w:rsidRPr="005502A5">
        <w:rPr>
          <w:rFonts w:ascii="Arial" w:hAnsi="Arial" w:cs="Arial"/>
          <w:i/>
          <w:iCs/>
          <w:szCs w:val="24"/>
          <w:lang w:val="en-GB"/>
        </w:rPr>
        <w:t xml:space="preserve"> alibi </w:t>
      </w:r>
      <w:proofErr w:type="spellStart"/>
      <w:r w:rsidRPr="005502A5">
        <w:rPr>
          <w:rFonts w:ascii="Arial" w:hAnsi="Arial" w:cs="Arial"/>
          <w:i/>
          <w:iCs/>
          <w:szCs w:val="24"/>
          <w:lang w:val="en-GB"/>
        </w:rPr>
        <w:t>pendens</w:t>
      </w:r>
      <w:proofErr w:type="spellEnd"/>
      <w:r w:rsidRPr="005502A5">
        <w:rPr>
          <w:rFonts w:ascii="Arial" w:hAnsi="Arial" w:cs="Arial"/>
          <w:i/>
          <w:iCs/>
          <w:szCs w:val="24"/>
          <w:lang w:val="en-GB"/>
        </w:rPr>
        <w:t xml:space="preserve"> </w:t>
      </w:r>
      <w:r w:rsidRPr="005502A5">
        <w:rPr>
          <w:rFonts w:ascii="Arial" w:hAnsi="Arial" w:cs="Arial"/>
          <w:szCs w:val="24"/>
          <w:lang w:val="en-GB"/>
        </w:rPr>
        <w:t xml:space="preserve">does not have the effect of an absolute bar to the proceedings in which the defence is raised. The Court intervenes to stay one or other of the proceedings, because it is </w:t>
      </w:r>
      <w:r w:rsidRPr="005502A5">
        <w:rPr>
          <w:rFonts w:ascii="Arial" w:hAnsi="Arial" w:cs="Arial"/>
          <w:i/>
          <w:iCs/>
          <w:szCs w:val="24"/>
          <w:lang w:val="en-GB"/>
        </w:rPr>
        <w:t>prima facie</w:t>
      </w:r>
      <w:r w:rsidRPr="005502A5">
        <w:rPr>
          <w:rFonts w:ascii="Arial" w:hAnsi="Arial" w:cs="Arial"/>
          <w:iCs/>
          <w:szCs w:val="24"/>
          <w:lang w:val="en-GB"/>
        </w:rPr>
        <w:t xml:space="preserve"> </w:t>
      </w:r>
      <w:r w:rsidRPr="005502A5">
        <w:rPr>
          <w:rFonts w:ascii="Arial" w:hAnsi="Arial" w:cs="Arial"/>
          <w:szCs w:val="24"/>
          <w:lang w:val="en-GB"/>
        </w:rPr>
        <w:t>vexatious to bring two actions in respect of the same subject-matter.</w:t>
      </w:r>
      <w:r w:rsidRPr="005502A5">
        <w:rPr>
          <w:rFonts w:ascii="Arial" w:hAnsi="Arial" w:cs="Arial"/>
          <w:szCs w:val="24"/>
        </w:rPr>
        <w:t>’</w:t>
      </w:r>
      <w:r w:rsidR="00195E10" w:rsidRPr="005502A5">
        <w:rPr>
          <w:rStyle w:val="FootnoteReference"/>
          <w:rFonts w:ascii="Arial" w:hAnsi="Arial" w:cs="Arial"/>
          <w:szCs w:val="24"/>
        </w:rPr>
        <w:footnoteReference w:id="8"/>
      </w:r>
    </w:p>
    <w:p w14:paraId="20614E7E" w14:textId="77777777" w:rsidR="00080AA8" w:rsidRDefault="00080AA8" w:rsidP="00080AA8">
      <w:pPr>
        <w:spacing w:after="0" w:line="360" w:lineRule="auto"/>
        <w:jc w:val="both"/>
        <w:rPr>
          <w:rFonts w:ascii="Arial" w:hAnsi="Arial" w:cs="Arial"/>
          <w:sz w:val="24"/>
          <w:szCs w:val="24"/>
        </w:rPr>
      </w:pPr>
    </w:p>
    <w:p w14:paraId="500D0207" w14:textId="0FD3BE22" w:rsidR="00195E10" w:rsidRDefault="00622917" w:rsidP="00080AA8">
      <w:pPr>
        <w:spacing w:after="0" w:line="360" w:lineRule="auto"/>
        <w:jc w:val="both"/>
        <w:rPr>
          <w:rFonts w:ascii="Arial" w:hAnsi="Arial" w:cs="Arial"/>
          <w:sz w:val="24"/>
          <w:szCs w:val="24"/>
        </w:rPr>
      </w:pPr>
      <w:r>
        <w:rPr>
          <w:rFonts w:ascii="Arial" w:hAnsi="Arial" w:cs="Arial"/>
          <w:sz w:val="24"/>
          <w:szCs w:val="24"/>
        </w:rPr>
        <w:t>[</w:t>
      </w:r>
      <w:r w:rsidR="008D19E0">
        <w:rPr>
          <w:rFonts w:ascii="Arial" w:hAnsi="Arial" w:cs="Arial"/>
          <w:sz w:val="24"/>
          <w:szCs w:val="24"/>
        </w:rPr>
        <w:t>41</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 xml:space="preserve">The </w:t>
      </w:r>
      <w:r w:rsidR="00561A86">
        <w:rPr>
          <w:rFonts w:ascii="Arial" w:hAnsi="Arial" w:cs="Arial"/>
          <w:i/>
          <w:sz w:val="24"/>
          <w:szCs w:val="24"/>
        </w:rPr>
        <w:t>AMCU</w:t>
      </w:r>
      <w:r w:rsidR="00561A86">
        <w:rPr>
          <w:rFonts w:ascii="Arial" w:hAnsi="Arial" w:cs="Arial"/>
          <w:sz w:val="24"/>
          <w:szCs w:val="24"/>
        </w:rPr>
        <w:t xml:space="preserve"> </w:t>
      </w:r>
      <w:r w:rsidR="00195E10">
        <w:rPr>
          <w:rFonts w:ascii="Arial" w:hAnsi="Arial" w:cs="Arial"/>
          <w:sz w:val="24"/>
          <w:szCs w:val="24"/>
        </w:rPr>
        <w:t xml:space="preserve">matter where the court held that </w:t>
      </w:r>
      <w:proofErr w:type="spellStart"/>
      <w:r w:rsidR="00195E10">
        <w:rPr>
          <w:rFonts w:ascii="Arial" w:hAnsi="Arial" w:cs="Arial"/>
          <w:i/>
          <w:sz w:val="24"/>
          <w:szCs w:val="24"/>
        </w:rPr>
        <w:t>lis</w:t>
      </w:r>
      <w:proofErr w:type="spellEnd"/>
      <w:r w:rsidR="00195E10">
        <w:rPr>
          <w:rFonts w:ascii="Arial" w:hAnsi="Arial" w:cs="Arial"/>
          <w:i/>
          <w:sz w:val="24"/>
          <w:szCs w:val="24"/>
        </w:rPr>
        <w:t xml:space="preserve"> alibi </w:t>
      </w:r>
      <w:proofErr w:type="spellStart"/>
      <w:r w:rsidR="00195E10">
        <w:rPr>
          <w:rFonts w:ascii="Arial" w:hAnsi="Arial" w:cs="Arial"/>
          <w:i/>
          <w:sz w:val="24"/>
          <w:szCs w:val="24"/>
        </w:rPr>
        <w:t>pendens</w:t>
      </w:r>
      <w:proofErr w:type="spellEnd"/>
      <w:r w:rsidR="00195E10">
        <w:rPr>
          <w:rFonts w:ascii="Arial" w:hAnsi="Arial" w:cs="Arial"/>
          <w:sz w:val="24"/>
          <w:szCs w:val="24"/>
        </w:rPr>
        <w:t xml:space="preserve"> defence could not be upheld is clearly distinguishable to the </w:t>
      </w:r>
      <w:r w:rsidR="008D19E0">
        <w:rPr>
          <w:rFonts w:ascii="Arial" w:hAnsi="Arial" w:cs="Arial"/>
          <w:sz w:val="24"/>
          <w:szCs w:val="24"/>
        </w:rPr>
        <w:t xml:space="preserve">applicant’s </w:t>
      </w:r>
      <w:r w:rsidR="00195E10">
        <w:rPr>
          <w:rFonts w:ascii="Arial" w:hAnsi="Arial" w:cs="Arial"/>
          <w:sz w:val="24"/>
          <w:szCs w:val="24"/>
        </w:rPr>
        <w:t>circumstances. The court found that only one of the three requirements w</w:t>
      </w:r>
      <w:r w:rsidR="005C0124">
        <w:rPr>
          <w:rFonts w:ascii="Arial" w:hAnsi="Arial" w:cs="Arial"/>
          <w:sz w:val="24"/>
          <w:szCs w:val="24"/>
        </w:rPr>
        <w:t>as</w:t>
      </w:r>
      <w:r w:rsidR="00195E10">
        <w:rPr>
          <w:rFonts w:ascii="Arial" w:hAnsi="Arial" w:cs="Arial"/>
          <w:sz w:val="24"/>
          <w:szCs w:val="24"/>
        </w:rPr>
        <w:t xml:space="preserve"> satisfied, namely, that the litigation was between the same parties in two sequential proceedings</w:t>
      </w:r>
      <w:r w:rsidR="0019226C">
        <w:rPr>
          <w:rFonts w:ascii="Arial" w:hAnsi="Arial" w:cs="Arial"/>
          <w:sz w:val="24"/>
          <w:szCs w:val="24"/>
        </w:rPr>
        <w:t>.</w:t>
      </w:r>
      <w:r w:rsidR="00195E10">
        <w:rPr>
          <w:rStyle w:val="FootnoteReference"/>
          <w:rFonts w:ascii="Arial" w:hAnsi="Arial" w:cs="Arial"/>
          <w:sz w:val="24"/>
          <w:szCs w:val="24"/>
        </w:rPr>
        <w:footnoteReference w:id="9"/>
      </w:r>
      <w:r w:rsidR="00195E10">
        <w:rPr>
          <w:rFonts w:ascii="Arial" w:hAnsi="Arial" w:cs="Arial"/>
          <w:sz w:val="24"/>
          <w:szCs w:val="24"/>
        </w:rPr>
        <w:t xml:space="preserve"> It also held that, the review application was directed at achieving a different outcome by impugning the council’s ruling and the certificate of non-resolution, and that such had nothing to do with unfairness of the second dismissal. It therefore concluded that the cause of action in the two proceedings were different.</w:t>
      </w:r>
      <w:r w:rsidR="00195E10">
        <w:rPr>
          <w:rStyle w:val="FootnoteReference"/>
          <w:rFonts w:ascii="Arial" w:hAnsi="Arial" w:cs="Arial"/>
          <w:sz w:val="24"/>
          <w:szCs w:val="24"/>
        </w:rPr>
        <w:footnoteReference w:id="10"/>
      </w:r>
    </w:p>
    <w:p w14:paraId="1E13A09C" w14:textId="77777777" w:rsidR="00080AA8" w:rsidRDefault="00080AA8" w:rsidP="00080AA8">
      <w:pPr>
        <w:spacing w:after="0" w:line="360" w:lineRule="auto"/>
        <w:jc w:val="both"/>
        <w:rPr>
          <w:rFonts w:ascii="Arial" w:hAnsi="Arial" w:cs="Arial"/>
          <w:sz w:val="24"/>
          <w:szCs w:val="24"/>
        </w:rPr>
      </w:pPr>
    </w:p>
    <w:p w14:paraId="720540E2" w14:textId="7D6A2676" w:rsidR="00080AA8" w:rsidRDefault="00622917" w:rsidP="00080AA8">
      <w:pPr>
        <w:spacing w:after="0" w:line="360" w:lineRule="auto"/>
        <w:jc w:val="both"/>
        <w:rPr>
          <w:rFonts w:ascii="Arial" w:hAnsi="Arial" w:cs="Arial"/>
          <w:sz w:val="24"/>
          <w:szCs w:val="24"/>
        </w:rPr>
      </w:pPr>
      <w:r>
        <w:rPr>
          <w:rFonts w:ascii="Arial" w:hAnsi="Arial" w:cs="Arial"/>
          <w:sz w:val="24"/>
          <w:szCs w:val="24"/>
        </w:rPr>
        <w:t>[</w:t>
      </w:r>
      <w:r w:rsidR="008D19E0">
        <w:rPr>
          <w:rFonts w:ascii="Arial" w:hAnsi="Arial" w:cs="Arial"/>
          <w:sz w:val="24"/>
          <w:szCs w:val="24"/>
        </w:rPr>
        <w:t>42</w:t>
      </w:r>
      <w:r>
        <w:rPr>
          <w:rFonts w:ascii="Arial" w:hAnsi="Arial" w:cs="Arial"/>
          <w:sz w:val="24"/>
          <w:szCs w:val="24"/>
        </w:rPr>
        <w:t xml:space="preserve">] </w:t>
      </w:r>
      <w:r w:rsidR="00080AA8">
        <w:rPr>
          <w:rFonts w:ascii="Arial" w:hAnsi="Arial" w:cs="Arial"/>
          <w:sz w:val="24"/>
          <w:szCs w:val="24"/>
        </w:rPr>
        <w:tab/>
      </w:r>
      <w:r w:rsidR="009254C1">
        <w:rPr>
          <w:rFonts w:ascii="Arial" w:hAnsi="Arial" w:cs="Arial"/>
          <w:sz w:val="24"/>
          <w:szCs w:val="24"/>
        </w:rPr>
        <w:t>The expression</w:t>
      </w:r>
      <w:r w:rsidR="00E07F19">
        <w:rPr>
          <w:rFonts w:ascii="Arial" w:hAnsi="Arial" w:cs="Arial"/>
          <w:sz w:val="24"/>
          <w:szCs w:val="24"/>
        </w:rPr>
        <w:t xml:space="preserve"> </w:t>
      </w:r>
      <w:proofErr w:type="spellStart"/>
      <w:r w:rsidR="009254C1">
        <w:rPr>
          <w:rFonts w:ascii="Arial" w:hAnsi="Arial" w:cs="Arial"/>
          <w:sz w:val="24"/>
          <w:szCs w:val="24"/>
        </w:rPr>
        <w:t>‘cause</w:t>
      </w:r>
      <w:proofErr w:type="spellEnd"/>
      <w:r w:rsidR="00E07F19">
        <w:rPr>
          <w:rFonts w:ascii="Arial" w:hAnsi="Arial" w:cs="Arial"/>
          <w:sz w:val="24"/>
          <w:szCs w:val="24"/>
        </w:rPr>
        <w:t xml:space="preserve"> of action</w:t>
      </w:r>
      <w:r w:rsidR="009254C1">
        <w:rPr>
          <w:rFonts w:ascii="Arial" w:hAnsi="Arial" w:cs="Arial"/>
          <w:sz w:val="24"/>
          <w:szCs w:val="24"/>
        </w:rPr>
        <w:t>’</w:t>
      </w:r>
      <w:r w:rsidR="00E07F19">
        <w:rPr>
          <w:rFonts w:ascii="Arial" w:hAnsi="Arial" w:cs="Arial"/>
          <w:sz w:val="24"/>
          <w:szCs w:val="24"/>
        </w:rPr>
        <w:t xml:space="preserve"> as </w:t>
      </w:r>
      <w:r w:rsidR="00F80C77">
        <w:rPr>
          <w:rFonts w:ascii="Arial" w:hAnsi="Arial" w:cs="Arial"/>
          <w:sz w:val="24"/>
          <w:szCs w:val="24"/>
        </w:rPr>
        <w:t>discussed</w:t>
      </w:r>
      <w:r w:rsidR="00E07F19">
        <w:rPr>
          <w:rFonts w:ascii="Arial" w:hAnsi="Arial" w:cs="Arial"/>
          <w:sz w:val="24"/>
          <w:szCs w:val="24"/>
        </w:rPr>
        <w:t xml:space="preserve"> in </w:t>
      </w:r>
      <w:proofErr w:type="spellStart"/>
      <w:r w:rsidR="00E07F19">
        <w:rPr>
          <w:rFonts w:ascii="Arial" w:hAnsi="Arial" w:cs="Arial"/>
          <w:i/>
          <w:sz w:val="24"/>
          <w:szCs w:val="24"/>
        </w:rPr>
        <w:t>Abrahams</w:t>
      </w:r>
      <w:r w:rsidR="00F80C77">
        <w:rPr>
          <w:rFonts w:ascii="Arial" w:hAnsi="Arial" w:cs="Arial"/>
          <w:i/>
          <w:sz w:val="24"/>
          <w:szCs w:val="24"/>
        </w:rPr>
        <w:t>e</w:t>
      </w:r>
      <w:proofErr w:type="spellEnd"/>
      <w:r w:rsidR="00E07F19">
        <w:rPr>
          <w:rFonts w:ascii="Arial" w:hAnsi="Arial" w:cs="Arial"/>
          <w:i/>
          <w:sz w:val="24"/>
          <w:szCs w:val="24"/>
        </w:rPr>
        <w:t xml:space="preserve"> &amp; Sons v SA Railways and </w:t>
      </w:r>
      <w:r w:rsidR="00E07F19" w:rsidRPr="005502A5">
        <w:rPr>
          <w:rFonts w:ascii="Arial" w:hAnsi="Arial" w:cs="Arial"/>
          <w:i/>
          <w:sz w:val="24"/>
          <w:szCs w:val="24"/>
        </w:rPr>
        <w:t>Harbours</w:t>
      </w:r>
      <w:r w:rsidR="00E07F19">
        <w:rPr>
          <w:rFonts w:ascii="Arial" w:hAnsi="Arial" w:cs="Arial"/>
          <w:sz w:val="24"/>
          <w:szCs w:val="24"/>
        </w:rPr>
        <w:t>,</w:t>
      </w:r>
      <w:r w:rsidR="0019226C">
        <w:rPr>
          <w:rStyle w:val="FootnoteReference"/>
          <w:rFonts w:ascii="Arial" w:hAnsi="Arial" w:cs="Arial"/>
          <w:sz w:val="24"/>
          <w:szCs w:val="24"/>
        </w:rPr>
        <w:footnoteReference w:id="11"/>
      </w:r>
      <w:r w:rsidR="00E07F19">
        <w:rPr>
          <w:rFonts w:ascii="Arial" w:hAnsi="Arial" w:cs="Arial"/>
          <w:sz w:val="24"/>
          <w:szCs w:val="24"/>
        </w:rPr>
        <w:t xml:space="preserve"> should be viewed as </w:t>
      </w:r>
    </w:p>
    <w:p w14:paraId="4E97117E" w14:textId="77777777" w:rsidR="00E07F19" w:rsidRDefault="00E07F19" w:rsidP="00080AA8">
      <w:pPr>
        <w:spacing w:after="0" w:line="360" w:lineRule="auto"/>
        <w:jc w:val="both"/>
        <w:rPr>
          <w:rFonts w:ascii="Arial" w:hAnsi="Arial" w:cs="Arial"/>
          <w:sz w:val="24"/>
          <w:szCs w:val="24"/>
        </w:rPr>
      </w:pPr>
      <w:r>
        <w:rPr>
          <w:rFonts w:ascii="Arial" w:hAnsi="Arial" w:cs="Arial"/>
          <w:sz w:val="24"/>
          <w:szCs w:val="24"/>
        </w:rPr>
        <w:t>‘</w:t>
      </w:r>
      <w:r w:rsidR="00F80C77" w:rsidRPr="00F80C77">
        <w:rPr>
          <w:rFonts w:ascii="Arial" w:hAnsi="Arial" w:cs="Arial"/>
        </w:rPr>
        <w:t xml:space="preserve">The proper legal meaning of the expression </w:t>
      </w:r>
      <w:r w:rsidR="00F80C77">
        <w:rPr>
          <w:rFonts w:ascii="Arial" w:hAnsi="Arial" w:cs="Arial"/>
        </w:rPr>
        <w:t>“</w:t>
      </w:r>
      <w:r w:rsidR="00F80C77" w:rsidRPr="00F80C77">
        <w:rPr>
          <w:rFonts w:ascii="Arial" w:hAnsi="Arial" w:cs="Arial"/>
        </w:rPr>
        <w:t>cause of action</w:t>
      </w:r>
      <w:r w:rsidR="00F80C77">
        <w:rPr>
          <w:rFonts w:ascii="Arial" w:hAnsi="Arial" w:cs="Arial"/>
        </w:rPr>
        <w:t>”</w:t>
      </w:r>
      <w:r w:rsidR="00F80C77" w:rsidRPr="00F80C77">
        <w:rPr>
          <w:rFonts w:ascii="Arial" w:hAnsi="Arial" w:cs="Arial"/>
        </w:rPr>
        <w:t xml:space="preserve"> is the entire set of facts which gives rise to an enforceable claim and includes every fact which is material to be proved to entitle a plaintiff to succeed in his claim. It includes all that a plaintiff must set out in his declaration in order to disclose a cause of action. Such cause of action does not </w:t>
      </w:r>
      <w:r w:rsidR="00F80C77">
        <w:rPr>
          <w:rFonts w:ascii="Arial" w:hAnsi="Arial" w:cs="Arial"/>
        </w:rPr>
        <w:t>“</w:t>
      </w:r>
      <w:r w:rsidR="00F80C77" w:rsidRPr="00F80C77">
        <w:rPr>
          <w:rFonts w:ascii="Arial" w:hAnsi="Arial" w:cs="Arial"/>
        </w:rPr>
        <w:t>arise</w:t>
      </w:r>
      <w:r w:rsidR="00F80C77">
        <w:rPr>
          <w:rFonts w:ascii="Arial" w:hAnsi="Arial" w:cs="Arial"/>
        </w:rPr>
        <w:t>”</w:t>
      </w:r>
      <w:r w:rsidR="00F80C77" w:rsidRPr="00F80C77">
        <w:rPr>
          <w:rFonts w:ascii="Arial" w:hAnsi="Arial" w:cs="Arial"/>
        </w:rPr>
        <w:t xml:space="preserve"> or </w:t>
      </w:r>
      <w:r w:rsidR="00F80C77">
        <w:rPr>
          <w:rFonts w:ascii="Arial" w:hAnsi="Arial" w:cs="Arial"/>
        </w:rPr>
        <w:t>“</w:t>
      </w:r>
      <w:r w:rsidR="00F80C77" w:rsidRPr="00F80C77">
        <w:rPr>
          <w:rFonts w:ascii="Arial" w:hAnsi="Arial" w:cs="Arial"/>
        </w:rPr>
        <w:t>accrue</w:t>
      </w:r>
      <w:r w:rsidR="00F80C77">
        <w:rPr>
          <w:rFonts w:ascii="Arial" w:hAnsi="Arial" w:cs="Arial"/>
        </w:rPr>
        <w:t>”</w:t>
      </w:r>
      <w:r w:rsidR="00F80C77" w:rsidRPr="00F80C77">
        <w:rPr>
          <w:rFonts w:ascii="Arial" w:hAnsi="Arial" w:cs="Arial"/>
        </w:rPr>
        <w:t xml:space="preserve"> until the occurrence of the last of such facts and consequently the last of such facts is sometimes loosely s</w:t>
      </w:r>
      <w:r w:rsidR="00F80C77">
        <w:rPr>
          <w:rFonts w:ascii="Arial" w:hAnsi="Arial" w:cs="Arial"/>
        </w:rPr>
        <w:t>poken of as the cause of action</w:t>
      </w:r>
      <w:r w:rsidRPr="00E07F19">
        <w:rPr>
          <w:rFonts w:ascii="Arial" w:hAnsi="Arial" w:cs="Arial"/>
        </w:rPr>
        <w:t>.</w:t>
      </w:r>
      <w:r>
        <w:rPr>
          <w:rFonts w:ascii="Arial" w:hAnsi="Arial" w:cs="Arial"/>
          <w:sz w:val="24"/>
          <w:szCs w:val="24"/>
        </w:rPr>
        <w:t xml:space="preserve">’ </w:t>
      </w:r>
    </w:p>
    <w:p w14:paraId="1486DE20" w14:textId="77777777" w:rsidR="00080AA8" w:rsidRDefault="00080AA8" w:rsidP="00080AA8">
      <w:pPr>
        <w:spacing w:after="0" w:line="360" w:lineRule="auto"/>
        <w:jc w:val="both"/>
        <w:rPr>
          <w:rFonts w:ascii="Arial" w:hAnsi="Arial" w:cs="Arial"/>
          <w:sz w:val="24"/>
          <w:szCs w:val="24"/>
        </w:rPr>
      </w:pPr>
    </w:p>
    <w:p w14:paraId="150432D1" w14:textId="454594FB" w:rsidR="00195E10" w:rsidRDefault="00622917" w:rsidP="00080AA8">
      <w:pPr>
        <w:spacing w:after="0" w:line="360" w:lineRule="auto"/>
        <w:jc w:val="both"/>
        <w:rPr>
          <w:rFonts w:ascii="Arial" w:hAnsi="Arial" w:cs="Arial"/>
          <w:sz w:val="24"/>
          <w:szCs w:val="24"/>
        </w:rPr>
      </w:pPr>
      <w:r>
        <w:rPr>
          <w:rFonts w:ascii="Arial" w:hAnsi="Arial" w:cs="Arial"/>
          <w:sz w:val="24"/>
          <w:szCs w:val="24"/>
        </w:rPr>
        <w:t>[</w:t>
      </w:r>
      <w:r w:rsidR="008D19E0">
        <w:rPr>
          <w:rFonts w:ascii="Arial" w:hAnsi="Arial" w:cs="Arial"/>
          <w:sz w:val="24"/>
          <w:szCs w:val="24"/>
        </w:rPr>
        <w:t>43</w:t>
      </w:r>
      <w:r>
        <w:rPr>
          <w:rFonts w:ascii="Arial" w:hAnsi="Arial" w:cs="Arial"/>
          <w:sz w:val="24"/>
          <w:szCs w:val="24"/>
        </w:rPr>
        <w:t xml:space="preserve">] </w:t>
      </w:r>
      <w:r w:rsidR="00080AA8">
        <w:rPr>
          <w:rFonts w:ascii="Arial" w:hAnsi="Arial" w:cs="Arial"/>
          <w:sz w:val="24"/>
          <w:szCs w:val="24"/>
        </w:rPr>
        <w:tab/>
      </w:r>
      <w:r w:rsidR="00140500">
        <w:rPr>
          <w:rFonts w:ascii="Arial" w:hAnsi="Arial" w:cs="Arial"/>
          <w:sz w:val="24"/>
          <w:szCs w:val="24"/>
        </w:rPr>
        <w:t xml:space="preserve">In the instant matter, </w:t>
      </w:r>
      <w:r w:rsidR="000C5CFC">
        <w:rPr>
          <w:rFonts w:ascii="Arial" w:hAnsi="Arial" w:cs="Arial"/>
          <w:color w:val="1C1C1C"/>
          <w:sz w:val="24"/>
          <w:szCs w:val="24"/>
          <w:shd w:val="clear" w:color="auto" w:fill="FFFFFF"/>
        </w:rPr>
        <w:t>a</w:t>
      </w:r>
      <w:r w:rsidR="00726DFC" w:rsidRPr="000C5CFC">
        <w:rPr>
          <w:rFonts w:ascii="Arial" w:hAnsi="Arial" w:cs="Arial"/>
          <w:color w:val="1C1C1C"/>
          <w:sz w:val="24"/>
          <w:szCs w:val="24"/>
          <w:shd w:val="clear" w:color="auto" w:fill="FFFFFF"/>
        </w:rPr>
        <w:t>ll</w:t>
      </w:r>
      <w:r w:rsidR="00726DFC">
        <w:rPr>
          <w:rFonts w:ascii="Arial" w:hAnsi="Arial" w:cs="Arial"/>
          <w:color w:val="1C1C1C"/>
          <w:sz w:val="24"/>
          <w:szCs w:val="24"/>
          <w:shd w:val="clear" w:color="auto" w:fill="FFFFFF"/>
        </w:rPr>
        <w:t xml:space="preserve"> the</w:t>
      </w:r>
      <w:r w:rsidR="00726DFC" w:rsidRPr="000C5CFC">
        <w:rPr>
          <w:rFonts w:ascii="Arial" w:hAnsi="Arial" w:cs="Arial"/>
          <w:color w:val="1C1C1C"/>
          <w:sz w:val="24"/>
          <w:szCs w:val="24"/>
          <w:shd w:val="clear" w:color="auto" w:fill="FFFFFF"/>
        </w:rPr>
        <w:t xml:space="preserve"> parties</w:t>
      </w:r>
      <w:r w:rsidR="00726DFC">
        <w:rPr>
          <w:rFonts w:ascii="Arial" w:hAnsi="Arial" w:cs="Arial"/>
          <w:color w:val="1C1C1C"/>
          <w:sz w:val="24"/>
          <w:szCs w:val="24"/>
          <w:shd w:val="clear" w:color="auto" w:fill="FFFFFF"/>
        </w:rPr>
        <w:t xml:space="preserve"> </w:t>
      </w:r>
      <w:r w:rsidR="00726DFC" w:rsidRPr="000C5CFC">
        <w:rPr>
          <w:rFonts w:ascii="Arial" w:hAnsi="Arial" w:cs="Arial"/>
          <w:color w:val="1C1C1C"/>
          <w:sz w:val="24"/>
          <w:szCs w:val="24"/>
          <w:shd w:val="clear" w:color="auto" w:fill="FFFFFF"/>
        </w:rPr>
        <w:t>involved are seeking to pursue their interests in relation to the ongoing business rescue proceedings. The main point of contention is the immovable property that is the only asset of MFBK or its proceeds. The parties are in disagreement about the future or process of the business rescue proceedings,</w:t>
      </w:r>
      <w:r w:rsidR="00195E10">
        <w:rPr>
          <w:rFonts w:ascii="Arial" w:hAnsi="Arial" w:cs="Arial"/>
          <w:sz w:val="24"/>
          <w:szCs w:val="24"/>
        </w:rPr>
        <w:t xml:space="preserve"> and obviously, the </w:t>
      </w:r>
      <w:r w:rsidR="00E07F19">
        <w:rPr>
          <w:rFonts w:ascii="Arial" w:hAnsi="Arial" w:cs="Arial"/>
          <w:sz w:val="24"/>
          <w:szCs w:val="24"/>
        </w:rPr>
        <w:t xml:space="preserve">same </w:t>
      </w:r>
      <w:r w:rsidR="00195E10">
        <w:rPr>
          <w:rFonts w:ascii="Arial" w:hAnsi="Arial" w:cs="Arial"/>
          <w:sz w:val="24"/>
          <w:szCs w:val="24"/>
        </w:rPr>
        <w:t>parties</w:t>
      </w:r>
      <w:r w:rsidR="005F1EBD">
        <w:rPr>
          <w:rFonts w:ascii="Arial" w:hAnsi="Arial" w:cs="Arial"/>
          <w:sz w:val="24"/>
          <w:szCs w:val="24"/>
        </w:rPr>
        <w:t xml:space="preserve"> are</w:t>
      </w:r>
      <w:r w:rsidR="00E07F19">
        <w:rPr>
          <w:rFonts w:ascii="Arial" w:hAnsi="Arial" w:cs="Arial"/>
          <w:sz w:val="24"/>
          <w:szCs w:val="24"/>
        </w:rPr>
        <w:t xml:space="preserve"> </w:t>
      </w:r>
      <w:r w:rsidR="00195E10">
        <w:rPr>
          <w:rFonts w:ascii="Arial" w:hAnsi="Arial" w:cs="Arial"/>
          <w:sz w:val="24"/>
          <w:szCs w:val="24"/>
        </w:rPr>
        <w:t>involved.</w:t>
      </w:r>
      <w:r w:rsidR="00E07F19">
        <w:rPr>
          <w:rFonts w:ascii="Arial" w:hAnsi="Arial" w:cs="Arial"/>
          <w:sz w:val="24"/>
          <w:szCs w:val="24"/>
        </w:rPr>
        <w:t xml:space="preserve"> The set of facts that require to be declared in all these litigations are the same, including the </w:t>
      </w:r>
      <w:r w:rsidR="00EC0D5F">
        <w:rPr>
          <w:rFonts w:ascii="Arial" w:hAnsi="Arial" w:cs="Arial"/>
          <w:sz w:val="24"/>
          <w:szCs w:val="24"/>
        </w:rPr>
        <w:t xml:space="preserve">competing </w:t>
      </w:r>
      <w:r w:rsidR="004E7C34">
        <w:rPr>
          <w:rFonts w:ascii="Arial" w:hAnsi="Arial" w:cs="Arial"/>
          <w:sz w:val="24"/>
          <w:szCs w:val="24"/>
        </w:rPr>
        <w:t>interests</w:t>
      </w:r>
      <w:r w:rsidR="00E07F19">
        <w:rPr>
          <w:rFonts w:ascii="Arial" w:hAnsi="Arial" w:cs="Arial"/>
          <w:sz w:val="24"/>
          <w:szCs w:val="24"/>
        </w:rPr>
        <w:t xml:space="preserve"> that are sought to be </w:t>
      </w:r>
      <w:r w:rsidR="004E7C34">
        <w:rPr>
          <w:rFonts w:ascii="Arial" w:hAnsi="Arial" w:cs="Arial"/>
          <w:sz w:val="24"/>
          <w:szCs w:val="24"/>
        </w:rPr>
        <w:t>enforced.</w:t>
      </w:r>
    </w:p>
    <w:p w14:paraId="5D1E3073" w14:textId="77777777" w:rsidR="00080AA8" w:rsidRDefault="00080AA8" w:rsidP="00080AA8">
      <w:pPr>
        <w:spacing w:after="0" w:line="360" w:lineRule="auto"/>
        <w:jc w:val="both"/>
        <w:rPr>
          <w:rFonts w:ascii="Arial" w:hAnsi="Arial" w:cs="Arial"/>
          <w:sz w:val="24"/>
          <w:szCs w:val="24"/>
        </w:rPr>
      </w:pPr>
    </w:p>
    <w:p w14:paraId="6A359247" w14:textId="6686B0D9" w:rsidR="00195E10" w:rsidRDefault="00622917" w:rsidP="00080AA8">
      <w:pPr>
        <w:spacing w:after="0" w:line="360" w:lineRule="auto"/>
        <w:jc w:val="both"/>
        <w:rPr>
          <w:rFonts w:ascii="Arial" w:hAnsi="Arial" w:cs="Arial"/>
          <w:sz w:val="24"/>
          <w:szCs w:val="24"/>
        </w:rPr>
      </w:pPr>
      <w:r>
        <w:rPr>
          <w:rFonts w:ascii="Arial" w:hAnsi="Arial" w:cs="Arial"/>
          <w:sz w:val="24"/>
          <w:szCs w:val="24"/>
        </w:rPr>
        <w:lastRenderedPageBreak/>
        <w:t>[</w:t>
      </w:r>
      <w:r w:rsidR="0067536C">
        <w:rPr>
          <w:rFonts w:ascii="Arial" w:hAnsi="Arial" w:cs="Arial"/>
          <w:sz w:val="24"/>
          <w:szCs w:val="24"/>
        </w:rPr>
        <w:t>44</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 xml:space="preserve">Upon application of the principles in </w:t>
      </w:r>
      <w:r w:rsidR="009327AC">
        <w:rPr>
          <w:rFonts w:ascii="Arial" w:hAnsi="Arial" w:cs="Arial"/>
          <w:i/>
          <w:sz w:val="24"/>
          <w:szCs w:val="24"/>
        </w:rPr>
        <w:t>AMCU</w:t>
      </w:r>
      <w:r w:rsidR="009327AC">
        <w:rPr>
          <w:rFonts w:ascii="Arial" w:hAnsi="Arial" w:cs="Arial"/>
          <w:sz w:val="24"/>
          <w:szCs w:val="24"/>
        </w:rPr>
        <w:t xml:space="preserve"> </w:t>
      </w:r>
      <w:r w:rsidR="00195E10">
        <w:rPr>
          <w:rFonts w:ascii="Arial" w:hAnsi="Arial" w:cs="Arial"/>
          <w:sz w:val="24"/>
          <w:szCs w:val="24"/>
        </w:rPr>
        <w:t xml:space="preserve">and </w:t>
      </w:r>
      <w:r w:rsidR="00386609" w:rsidRPr="00386609">
        <w:rPr>
          <w:rFonts w:ascii="Arial" w:hAnsi="Arial" w:cs="Arial"/>
          <w:i/>
          <w:sz w:val="24"/>
          <w:szCs w:val="24"/>
          <w:lang w:val="en-US"/>
        </w:rPr>
        <w:t>Nestlé</w:t>
      </w:r>
      <w:r w:rsidR="00195E10">
        <w:rPr>
          <w:rFonts w:ascii="Arial" w:hAnsi="Arial" w:cs="Arial"/>
          <w:i/>
          <w:sz w:val="24"/>
          <w:szCs w:val="24"/>
        </w:rPr>
        <w:t xml:space="preserve"> </w:t>
      </w:r>
      <w:r w:rsidR="00195E10">
        <w:rPr>
          <w:rFonts w:ascii="Arial" w:hAnsi="Arial" w:cs="Arial"/>
          <w:sz w:val="24"/>
          <w:szCs w:val="24"/>
        </w:rPr>
        <w:t xml:space="preserve">and reflection on the presence of all the factors highlighted in </w:t>
      </w:r>
      <w:proofErr w:type="spellStart"/>
      <w:r w:rsidR="00195E10">
        <w:rPr>
          <w:rFonts w:ascii="Arial" w:hAnsi="Arial" w:cs="Arial"/>
          <w:i/>
          <w:sz w:val="24"/>
          <w:szCs w:val="24"/>
        </w:rPr>
        <w:t>Eravin</w:t>
      </w:r>
      <w:proofErr w:type="spellEnd"/>
      <w:r w:rsidR="00195E10">
        <w:rPr>
          <w:rFonts w:ascii="Arial" w:hAnsi="Arial" w:cs="Arial"/>
          <w:sz w:val="24"/>
          <w:szCs w:val="24"/>
        </w:rPr>
        <w:t xml:space="preserve">, </w:t>
      </w:r>
      <w:r w:rsidR="00726DFC">
        <w:rPr>
          <w:rFonts w:ascii="Arial" w:hAnsi="Arial" w:cs="Arial"/>
          <w:sz w:val="24"/>
          <w:szCs w:val="24"/>
        </w:rPr>
        <w:t xml:space="preserve">to my mind, </w:t>
      </w:r>
      <w:r w:rsidR="00195E10">
        <w:rPr>
          <w:rFonts w:ascii="Arial" w:hAnsi="Arial" w:cs="Arial"/>
          <w:sz w:val="24"/>
          <w:szCs w:val="24"/>
        </w:rPr>
        <w:t xml:space="preserve">it would cause a duplication of litigation </w:t>
      </w:r>
      <w:r w:rsidR="005F1EBD">
        <w:rPr>
          <w:rFonts w:ascii="Arial" w:hAnsi="Arial" w:cs="Arial"/>
          <w:sz w:val="24"/>
          <w:szCs w:val="24"/>
        </w:rPr>
        <w:t xml:space="preserve">processes </w:t>
      </w:r>
      <w:r w:rsidR="00195E10">
        <w:rPr>
          <w:rFonts w:ascii="Arial" w:hAnsi="Arial" w:cs="Arial"/>
          <w:sz w:val="24"/>
          <w:szCs w:val="24"/>
        </w:rPr>
        <w:t xml:space="preserve">to allow this application to proceed in the current form without offending the </w:t>
      </w:r>
      <w:proofErr w:type="spellStart"/>
      <w:r w:rsidR="00195E10">
        <w:rPr>
          <w:rFonts w:ascii="Arial" w:hAnsi="Arial" w:cs="Arial"/>
          <w:i/>
          <w:sz w:val="24"/>
          <w:szCs w:val="24"/>
        </w:rPr>
        <w:t>lis</w:t>
      </w:r>
      <w:proofErr w:type="spellEnd"/>
      <w:r w:rsidR="00195E10">
        <w:rPr>
          <w:rFonts w:ascii="Arial" w:hAnsi="Arial" w:cs="Arial"/>
          <w:i/>
          <w:sz w:val="24"/>
          <w:szCs w:val="24"/>
        </w:rPr>
        <w:t xml:space="preserve"> alibi </w:t>
      </w:r>
      <w:proofErr w:type="spellStart"/>
      <w:r w:rsidR="00195E10">
        <w:rPr>
          <w:rFonts w:ascii="Arial" w:hAnsi="Arial" w:cs="Arial"/>
          <w:i/>
          <w:sz w:val="24"/>
          <w:szCs w:val="24"/>
        </w:rPr>
        <w:t>pendens</w:t>
      </w:r>
      <w:proofErr w:type="spellEnd"/>
      <w:r w:rsidR="00195E10">
        <w:rPr>
          <w:rFonts w:ascii="Arial" w:hAnsi="Arial" w:cs="Arial"/>
          <w:sz w:val="24"/>
          <w:szCs w:val="24"/>
        </w:rPr>
        <w:t xml:space="preserve"> principle for all the parties involved. The situation may turn out to be problematic, particularly to the </w:t>
      </w:r>
      <w:r w:rsidR="005F1EBD">
        <w:rPr>
          <w:rFonts w:ascii="Arial" w:hAnsi="Arial" w:cs="Arial"/>
          <w:sz w:val="24"/>
          <w:szCs w:val="24"/>
        </w:rPr>
        <w:t>BRP,</w:t>
      </w:r>
      <w:r w:rsidR="00195E10">
        <w:rPr>
          <w:rFonts w:ascii="Arial" w:hAnsi="Arial" w:cs="Arial"/>
          <w:sz w:val="24"/>
          <w:szCs w:val="24"/>
        </w:rPr>
        <w:t xml:space="preserve"> who is a central figure in all these disputes. It is inescapable that the posture adopted by the applicant, if permitted, has the potential to complicate</w:t>
      </w:r>
      <w:r w:rsidR="005F1EBD">
        <w:rPr>
          <w:rFonts w:ascii="Arial" w:hAnsi="Arial" w:cs="Arial"/>
          <w:sz w:val="24"/>
          <w:szCs w:val="24"/>
        </w:rPr>
        <w:t xml:space="preserve">, </w:t>
      </w:r>
      <w:r w:rsidR="00195E10">
        <w:rPr>
          <w:rFonts w:ascii="Arial" w:hAnsi="Arial" w:cs="Arial"/>
          <w:sz w:val="24"/>
          <w:szCs w:val="24"/>
        </w:rPr>
        <w:t xml:space="preserve">disorganised and prolong the litigation process for all parties whose interests are affected, thereby offending the efficacy of justice. </w:t>
      </w:r>
    </w:p>
    <w:p w14:paraId="24399A37" w14:textId="77777777" w:rsidR="00080AA8" w:rsidRDefault="00080AA8" w:rsidP="00080AA8">
      <w:pPr>
        <w:spacing w:after="0" w:line="360" w:lineRule="auto"/>
        <w:jc w:val="both"/>
        <w:rPr>
          <w:rFonts w:ascii="Arial" w:hAnsi="Arial" w:cs="Arial"/>
          <w:sz w:val="24"/>
          <w:szCs w:val="24"/>
        </w:rPr>
      </w:pPr>
    </w:p>
    <w:p w14:paraId="50DE0373" w14:textId="7BB52F8F" w:rsidR="00195E10" w:rsidRDefault="00622917" w:rsidP="00080AA8">
      <w:pPr>
        <w:spacing w:after="0" w:line="360" w:lineRule="auto"/>
        <w:jc w:val="both"/>
        <w:rPr>
          <w:rFonts w:ascii="Arial" w:hAnsi="Arial" w:cs="Arial"/>
          <w:sz w:val="24"/>
          <w:szCs w:val="24"/>
        </w:rPr>
      </w:pPr>
      <w:r>
        <w:rPr>
          <w:rFonts w:ascii="Arial" w:hAnsi="Arial" w:cs="Arial"/>
          <w:sz w:val="24"/>
          <w:szCs w:val="24"/>
        </w:rPr>
        <w:t>[</w:t>
      </w:r>
      <w:r w:rsidR="00386609">
        <w:rPr>
          <w:rFonts w:ascii="Arial" w:hAnsi="Arial" w:cs="Arial"/>
          <w:sz w:val="24"/>
          <w:szCs w:val="24"/>
        </w:rPr>
        <w:t>45</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The applicant has no</w:t>
      </w:r>
      <w:r w:rsidR="00FE43CF">
        <w:rPr>
          <w:rFonts w:ascii="Arial" w:hAnsi="Arial" w:cs="Arial"/>
          <w:sz w:val="24"/>
          <w:szCs w:val="24"/>
        </w:rPr>
        <w:t>t</w:t>
      </w:r>
      <w:r w:rsidR="00195E10">
        <w:rPr>
          <w:rFonts w:ascii="Arial" w:hAnsi="Arial" w:cs="Arial"/>
          <w:sz w:val="24"/>
          <w:szCs w:val="24"/>
        </w:rPr>
        <w:t xml:space="preserve"> advanced any factors that substantiate the contention that the litigation before the </w:t>
      </w:r>
      <w:r w:rsidR="00676F71">
        <w:rPr>
          <w:rFonts w:ascii="Arial" w:hAnsi="Arial" w:cs="Arial"/>
          <w:sz w:val="24"/>
          <w:szCs w:val="24"/>
        </w:rPr>
        <w:t>Gauteng Court</w:t>
      </w:r>
      <w:r w:rsidR="00195E10">
        <w:rPr>
          <w:rFonts w:ascii="Arial" w:hAnsi="Arial" w:cs="Arial"/>
          <w:sz w:val="24"/>
          <w:szCs w:val="24"/>
        </w:rPr>
        <w:t xml:space="preserve"> are merely meant to delay the public auction of the property and were brought on ulterior motives. From the available evidence, </w:t>
      </w:r>
      <w:r w:rsidR="00AE44BF">
        <w:rPr>
          <w:rFonts w:ascii="Arial" w:hAnsi="Arial" w:cs="Arial"/>
          <w:sz w:val="24"/>
          <w:szCs w:val="24"/>
        </w:rPr>
        <w:t>there is</w:t>
      </w:r>
      <w:r w:rsidR="00195E10">
        <w:rPr>
          <w:rFonts w:ascii="Arial" w:hAnsi="Arial" w:cs="Arial"/>
          <w:sz w:val="24"/>
          <w:szCs w:val="24"/>
        </w:rPr>
        <w:t xml:space="preserve"> no support for the view that the applicant could not be barred by any procedural or timeframe limitations from pursuing this application. </w:t>
      </w:r>
    </w:p>
    <w:p w14:paraId="703739F3" w14:textId="77777777" w:rsidR="00080AA8" w:rsidRDefault="00080AA8" w:rsidP="00080AA8">
      <w:pPr>
        <w:spacing w:after="0" w:line="360" w:lineRule="auto"/>
        <w:jc w:val="both"/>
        <w:rPr>
          <w:rFonts w:ascii="Arial" w:hAnsi="Arial" w:cs="Arial"/>
          <w:sz w:val="24"/>
          <w:szCs w:val="24"/>
        </w:rPr>
      </w:pPr>
    </w:p>
    <w:p w14:paraId="11B7240E" w14:textId="08D7C72D" w:rsidR="00AE44BF" w:rsidRDefault="00622917" w:rsidP="00080AA8">
      <w:pPr>
        <w:spacing w:after="0" w:line="360" w:lineRule="auto"/>
        <w:jc w:val="both"/>
        <w:rPr>
          <w:rFonts w:ascii="Arial" w:hAnsi="Arial" w:cs="Arial"/>
          <w:sz w:val="24"/>
          <w:szCs w:val="24"/>
        </w:rPr>
      </w:pPr>
      <w:r>
        <w:rPr>
          <w:rFonts w:ascii="Arial" w:hAnsi="Arial" w:cs="Arial"/>
          <w:sz w:val="24"/>
          <w:szCs w:val="24"/>
        </w:rPr>
        <w:t>[</w:t>
      </w:r>
      <w:r w:rsidR="00386609">
        <w:rPr>
          <w:rFonts w:ascii="Arial" w:hAnsi="Arial" w:cs="Arial"/>
          <w:sz w:val="24"/>
          <w:szCs w:val="24"/>
        </w:rPr>
        <w:t>46</w:t>
      </w:r>
      <w:r>
        <w:rPr>
          <w:rFonts w:ascii="Arial" w:hAnsi="Arial" w:cs="Arial"/>
          <w:sz w:val="24"/>
          <w:szCs w:val="24"/>
        </w:rPr>
        <w:t xml:space="preserve">] </w:t>
      </w:r>
      <w:r w:rsidR="00080AA8">
        <w:rPr>
          <w:rFonts w:ascii="Arial" w:hAnsi="Arial" w:cs="Arial"/>
          <w:sz w:val="24"/>
          <w:szCs w:val="24"/>
        </w:rPr>
        <w:tab/>
      </w:r>
      <w:r w:rsidR="00195E10">
        <w:rPr>
          <w:rFonts w:ascii="Arial" w:hAnsi="Arial" w:cs="Arial"/>
          <w:sz w:val="24"/>
          <w:szCs w:val="24"/>
        </w:rPr>
        <w:t xml:space="preserve">In light of the findings above and </w:t>
      </w:r>
      <w:r w:rsidR="00C06510">
        <w:rPr>
          <w:rFonts w:ascii="Arial" w:hAnsi="Arial" w:cs="Arial"/>
          <w:sz w:val="24"/>
          <w:szCs w:val="24"/>
        </w:rPr>
        <w:t xml:space="preserve">pursuant to the guidance </w:t>
      </w:r>
      <w:r w:rsidR="00F82B06">
        <w:rPr>
          <w:rFonts w:ascii="Arial" w:hAnsi="Arial" w:cs="Arial"/>
          <w:sz w:val="24"/>
          <w:szCs w:val="24"/>
        </w:rPr>
        <w:t>provided</w:t>
      </w:r>
      <w:r w:rsidR="00C06510">
        <w:rPr>
          <w:rFonts w:ascii="Arial" w:hAnsi="Arial" w:cs="Arial"/>
          <w:sz w:val="24"/>
          <w:szCs w:val="24"/>
        </w:rPr>
        <w:t xml:space="preserve"> </w:t>
      </w:r>
      <w:r w:rsidR="00195E10">
        <w:rPr>
          <w:rFonts w:ascii="Arial" w:hAnsi="Arial" w:cs="Arial"/>
          <w:sz w:val="24"/>
          <w:szCs w:val="24"/>
        </w:rPr>
        <w:t xml:space="preserve">in </w:t>
      </w:r>
      <w:proofErr w:type="spellStart"/>
      <w:r w:rsidR="00AE44BF">
        <w:rPr>
          <w:rFonts w:ascii="Arial" w:hAnsi="Arial" w:cs="Arial"/>
          <w:i/>
          <w:sz w:val="24"/>
          <w:szCs w:val="24"/>
        </w:rPr>
        <w:t>Kerbel</w:t>
      </w:r>
      <w:proofErr w:type="spellEnd"/>
      <w:r w:rsidR="00AE44BF">
        <w:rPr>
          <w:rFonts w:ascii="Arial" w:hAnsi="Arial" w:cs="Arial"/>
          <w:i/>
          <w:sz w:val="24"/>
          <w:szCs w:val="24"/>
        </w:rPr>
        <w:t xml:space="preserve"> </w:t>
      </w:r>
      <w:r w:rsidR="00195E10">
        <w:rPr>
          <w:rFonts w:ascii="Arial" w:hAnsi="Arial" w:cs="Arial"/>
          <w:i/>
          <w:sz w:val="24"/>
          <w:szCs w:val="24"/>
        </w:rPr>
        <w:t xml:space="preserve">v </w:t>
      </w:r>
      <w:proofErr w:type="spellStart"/>
      <w:r w:rsidR="00AE44BF">
        <w:rPr>
          <w:rFonts w:ascii="Arial" w:hAnsi="Arial" w:cs="Arial"/>
          <w:i/>
          <w:sz w:val="24"/>
          <w:szCs w:val="24"/>
        </w:rPr>
        <w:t>Kerbel</w:t>
      </w:r>
      <w:proofErr w:type="spellEnd"/>
      <w:r w:rsidR="00AE44BF" w:rsidRPr="00AE44BF">
        <w:rPr>
          <w:rFonts w:ascii="Arial" w:hAnsi="Arial" w:cs="Arial"/>
          <w:sz w:val="24"/>
          <w:szCs w:val="24"/>
        </w:rPr>
        <w:t>,</w:t>
      </w:r>
      <w:r w:rsidR="00195E10" w:rsidRPr="00AE44BF">
        <w:rPr>
          <w:rStyle w:val="FootnoteReference"/>
          <w:rFonts w:ascii="Arial" w:hAnsi="Arial" w:cs="Arial"/>
          <w:sz w:val="24"/>
          <w:szCs w:val="24"/>
        </w:rPr>
        <w:footnoteReference w:id="12"/>
      </w:r>
      <w:r w:rsidR="00AE44BF">
        <w:rPr>
          <w:rFonts w:ascii="Arial" w:hAnsi="Arial" w:cs="Arial"/>
          <w:sz w:val="24"/>
          <w:szCs w:val="24"/>
        </w:rPr>
        <w:t xml:space="preserve"> as discussed in</w:t>
      </w:r>
      <w:r w:rsidR="00195E10" w:rsidRPr="00AE44BF">
        <w:rPr>
          <w:rFonts w:ascii="Arial" w:hAnsi="Arial" w:cs="Arial"/>
          <w:sz w:val="24"/>
          <w:szCs w:val="24"/>
        </w:rPr>
        <w:t xml:space="preserve"> </w:t>
      </w:r>
      <w:r w:rsidR="00AE44BF" w:rsidRPr="00AE44BF">
        <w:rPr>
          <w:rFonts w:ascii="Arial" w:hAnsi="Arial" w:cs="Arial"/>
          <w:i/>
          <w:sz w:val="24"/>
          <w:szCs w:val="24"/>
        </w:rPr>
        <w:t xml:space="preserve">Mofokeng v </w:t>
      </w:r>
      <w:proofErr w:type="spellStart"/>
      <w:r w:rsidR="00AE44BF" w:rsidRPr="00AE44BF">
        <w:rPr>
          <w:rFonts w:ascii="Arial" w:hAnsi="Arial" w:cs="Arial"/>
          <w:i/>
          <w:sz w:val="24"/>
          <w:szCs w:val="24"/>
        </w:rPr>
        <w:t>Motloung</w:t>
      </w:r>
      <w:proofErr w:type="spellEnd"/>
      <w:r w:rsidR="00AE44BF" w:rsidRPr="00AE44BF">
        <w:rPr>
          <w:rFonts w:ascii="Arial" w:hAnsi="Arial" w:cs="Arial"/>
          <w:i/>
          <w:sz w:val="24"/>
          <w:szCs w:val="24"/>
        </w:rPr>
        <w:t xml:space="preserve"> N.O.</w:t>
      </w:r>
      <w:r w:rsidR="00AE44BF">
        <w:rPr>
          <w:rStyle w:val="FootnoteReference"/>
          <w:rFonts w:ascii="Arial" w:hAnsi="Arial" w:cs="Arial"/>
          <w:sz w:val="24"/>
          <w:szCs w:val="24"/>
        </w:rPr>
        <w:footnoteReference w:id="13"/>
      </w:r>
      <w:r w:rsidR="00AE44BF" w:rsidRPr="00AE44BF">
        <w:rPr>
          <w:rFonts w:ascii="Arial" w:hAnsi="Arial" w:cs="Arial"/>
          <w:sz w:val="24"/>
          <w:szCs w:val="24"/>
        </w:rPr>
        <w:t xml:space="preserve"> </w:t>
      </w:r>
      <w:r w:rsidR="00C06510">
        <w:rPr>
          <w:rFonts w:ascii="Arial" w:hAnsi="Arial" w:cs="Arial"/>
          <w:sz w:val="24"/>
          <w:szCs w:val="24"/>
        </w:rPr>
        <w:t xml:space="preserve">that </w:t>
      </w:r>
    </w:p>
    <w:p w14:paraId="39EEDB78" w14:textId="77777777" w:rsidR="00AE44BF" w:rsidRPr="005502A5" w:rsidRDefault="00AE44BF" w:rsidP="00080AA8">
      <w:pPr>
        <w:spacing w:after="0" w:line="360" w:lineRule="auto"/>
        <w:jc w:val="both"/>
        <w:rPr>
          <w:rFonts w:ascii="Arial" w:hAnsi="Arial" w:cs="Arial"/>
          <w:szCs w:val="24"/>
        </w:rPr>
      </w:pPr>
      <w:r w:rsidRPr="005502A5">
        <w:rPr>
          <w:rFonts w:ascii="Arial" w:hAnsi="Arial" w:cs="Arial"/>
          <w:szCs w:val="24"/>
        </w:rPr>
        <w:t>‘</w:t>
      </w:r>
      <w:r w:rsidR="00195E10" w:rsidRPr="005502A5">
        <w:rPr>
          <w:rFonts w:ascii="Arial" w:hAnsi="Arial" w:cs="Arial"/>
          <w:szCs w:val="24"/>
        </w:rPr>
        <w:t xml:space="preserve">once the requisites for a plea of </w:t>
      </w:r>
      <w:proofErr w:type="spellStart"/>
      <w:r w:rsidR="00195E10" w:rsidRPr="005502A5">
        <w:rPr>
          <w:rFonts w:ascii="Arial" w:hAnsi="Arial" w:cs="Arial"/>
          <w:i/>
          <w:szCs w:val="24"/>
        </w:rPr>
        <w:t>lis</w:t>
      </w:r>
      <w:proofErr w:type="spellEnd"/>
      <w:r w:rsidR="00195E10" w:rsidRPr="005502A5">
        <w:rPr>
          <w:rFonts w:ascii="Arial" w:hAnsi="Arial" w:cs="Arial"/>
          <w:i/>
          <w:szCs w:val="24"/>
        </w:rPr>
        <w:t xml:space="preserve"> alibi </w:t>
      </w:r>
      <w:proofErr w:type="spellStart"/>
      <w:r w:rsidR="00195E10" w:rsidRPr="005502A5">
        <w:rPr>
          <w:rFonts w:ascii="Arial" w:hAnsi="Arial" w:cs="Arial"/>
          <w:i/>
          <w:szCs w:val="24"/>
        </w:rPr>
        <w:t>pendens</w:t>
      </w:r>
      <w:proofErr w:type="spellEnd"/>
      <w:r w:rsidR="00195E10" w:rsidRPr="005502A5">
        <w:rPr>
          <w:rFonts w:ascii="Arial" w:hAnsi="Arial" w:cs="Arial"/>
          <w:szCs w:val="24"/>
        </w:rPr>
        <w:t xml:space="preserve"> are established, the court should be inclined to uphold it, because it is undesirable for there to be litigation in two court</w:t>
      </w:r>
      <w:r w:rsidR="00D7527A" w:rsidRPr="005502A5">
        <w:rPr>
          <w:rFonts w:ascii="Arial" w:hAnsi="Arial" w:cs="Arial"/>
          <w:szCs w:val="24"/>
        </w:rPr>
        <w:t>s</w:t>
      </w:r>
      <w:r w:rsidR="00195E10" w:rsidRPr="005502A5">
        <w:rPr>
          <w:rFonts w:ascii="Arial" w:hAnsi="Arial" w:cs="Arial"/>
          <w:szCs w:val="24"/>
        </w:rPr>
        <w:t xml:space="preserve"> over the same issue</w:t>
      </w:r>
      <w:r w:rsidR="00D7527A" w:rsidRPr="005502A5">
        <w:rPr>
          <w:rFonts w:ascii="Arial" w:hAnsi="Arial" w:cs="Arial"/>
          <w:szCs w:val="24"/>
        </w:rPr>
        <w:t>.</w:t>
      </w:r>
      <w:r w:rsidRPr="005502A5">
        <w:rPr>
          <w:rFonts w:ascii="Arial" w:hAnsi="Arial" w:cs="Arial"/>
          <w:szCs w:val="24"/>
        </w:rPr>
        <w:t>’</w:t>
      </w:r>
      <w:r w:rsidR="00195E10" w:rsidRPr="005502A5">
        <w:rPr>
          <w:rFonts w:ascii="Arial" w:hAnsi="Arial" w:cs="Arial"/>
          <w:szCs w:val="24"/>
        </w:rPr>
        <w:t xml:space="preserve"> </w:t>
      </w:r>
    </w:p>
    <w:p w14:paraId="1B664EC8" w14:textId="77777777" w:rsidR="00D7527A" w:rsidRDefault="00C06510" w:rsidP="00080AA8">
      <w:pPr>
        <w:spacing w:after="0" w:line="360" w:lineRule="auto"/>
        <w:jc w:val="both"/>
        <w:rPr>
          <w:rFonts w:ascii="Arial" w:hAnsi="Arial" w:cs="Arial"/>
          <w:sz w:val="24"/>
          <w:szCs w:val="24"/>
        </w:rPr>
      </w:pPr>
      <w:r>
        <w:rPr>
          <w:rFonts w:ascii="Arial" w:hAnsi="Arial" w:cs="Arial"/>
          <w:sz w:val="24"/>
          <w:szCs w:val="24"/>
        </w:rPr>
        <w:t xml:space="preserve">Evidently, </w:t>
      </w:r>
      <w:r w:rsidR="00195E10">
        <w:rPr>
          <w:rFonts w:ascii="Arial" w:hAnsi="Arial" w:cs="Arial"/>
          <w:sz w:val="24"/>
          <w:szCs w:val="24"/>
        </w:rPr>
        <w:t xml:space="preserve">a sufficient link between the litigation processes that are pending before the two Divisions, which are of equal status and powers </w:t>
      </w:r>
      <w:r w:rsidR="00AE44BF">
        <w:rPr>
          <w:rFonts w:ascii="Arial" w:hAnsi="Arial" w:cs="Arial"/>
          <w:sz w:val="24"/>
          <w:szCs w:val="24"/>
        </w:rPr>
        <w:t xml:space="preserve">has </w:t>
      </w:r>
      <w:r w:rsidR="00195E10">
        <w:rPr>
          <w:rFonts w:ascii="Arial" w:hAnsi="Arial" w:cs="Arial"/>
          <w:sz w:val="24"/>
          <w:szCs w:val="24"/>
        </w:rPr>
        <w:t>been established</w:t>
      </w:r>
      <w:r w:rsidR="00FE43CF">
        <w:rPr>
          <w:rFonts w:ascii="Arial" w:hAnsi="Arial" w:cs="Arial"/>
          <w:sz w:val="24"/>
          <w:szCs w:val="24"/>
        </w:rPr>
        <w:t xml:space="preserve">. </w:t>
      </w:r>
      <w:r>
        <w:rPr>
          <w:rFonts w:ascii="Arial" w:hAnsi="Arial" w:cs="Arial"/>
          <w:sz w:val="24"/>
          <w:szCs w:val="24"/>
        </w:rPr>
        <w:t xml:space="preserve">I am of the </w:t>
      </w:r>
      <w:r w:rsidR="00D7527A">
        <w:rPr>
          <w:rFonts w:ascii="Arial" w:hAnsi="Arial" w:cs="Arial"/>
          <w:sz w:val="24"/>
          <w:szCs w:val="24"/>
        </w:rPr>
        <w:t xml:space="preserve">firm </w:t>
      </w:r>
      <w:r>
        <w:rPr>
          <w:rFonts w:ascii="Arial" w:hAnsi="Arial" w:cs="Arial"/>
          <w:sz w:val="24"/>
          <w:szCs w:val="24"/>
        </w:rPr>
        <w:t xml:space="preserve">view that </w:t>
      </w:r>
      <w:r w:rsidR="00D7527A">
        <w:rPr>
          <w:rFonts w:ascii="Arial" w:hAnsi="Arial" w:cs="Arial"/>
          <w:sz w:val="24"/>
          <w:szCs w:val="24"/>
        </w:rPr>
        <w:t>s</w:t>
      </w:r>
      <w:r w:rsidR="00FE43CF">
        <w:rPr>
          <w:rFonts w:ascii="Arial" w:hAnsi="Arial" w:cs="Arial"/>
          <w:sz w:val="24"/>
          <w:szCs w:val="24"/>
        </w:rPr>
        <w:t>ubstantial</w:t>
      </w:r>
      <w:r w:rsidR="00195E10">
        <w:rPr>
          <w:rFonts w:ascii="Arial" w:hAnsi="Arial" w:cs="Arial"/>
          <w:sz w:val="24"/>
          <w:szCs w:val="24"/>
        </w:rPr>
        <w:t xml:space="preserve"> grounds to uphold the </w:t>
      </w:r>
      <w:proofErr w:type="spellStart"/>
      <w:r w:rsidR="00195E10">
        <w:rPr>
          <w:rFonts w:ascii="Arial" w:hAnsi="Arial" w:cs="Arial"/>
          <w:i/>
          <w:sz w:val="24"/>
          <w:szCs w:val="24"/>
        </w:rPr>
        <w:t>lis</w:t>
      </w:r>
      <w:proofErr w:type="spellEnd"/>
      <w:r w:rsidR="00195E10">
        <w:rPr>
          <w:rFonts w:ascii="Arial" w:hAnsi="Arial" w:cs="Arial"/>
          <w:i/>
          <w:sz w:val="24"/>
          <w:szCs w:val="24"/>
        </w:rPr>
        <w:t xml:space="preserve"> alibi </w:t>
      </w:r>
      <w:proofErr w:type="spellStart"/>
      <w:r w:rsidR="00195E10">
        <w:rPr>
          <w:rFonts w:ascii="Arial" w:hAnsi="Arial" w:cs="Arial"/>
          <w:i/>
          <w:sz w:val="24"/>
          <w:szCs w:val="24"/>
        </w:rPr>
        <w:t>pendens</w:t>
      </w:r>
      <w:proofErr w:type="spellEnd"/>
      <w:r w:rsidR="00195E10">
        <w:rPr>
          <w:rFonts w:ascii="Arial" w:hAnsi="Arial" w:cs="Arial"/>
          <w:i/>
          <w:sz w:val="24"/>
          <w:szCs w:val="24"/>
        </w:rPr>
        <w:t xml:space="preserve"> </w:t>
      </w:r>
      <w:r w:rsidR="00195E10" w:rsidRPr="00FE43CF">
        <w:rPr>
          <w:rFonts w:ascii="Arial" w:hAnsi="Arial" w:cs="Arial"/>
          <w:sz w:val="24"/>
          <w:szCs w:val="24"/>
        </w:rPr>
        <w:t>raised by the respondents</w:t>
      </w:r>
      <w:r w:rsidR="00FE43CF">
        <w:rPr>
          <w:rFonts w:ascii="Arial" w:hAnsi="Arial" w:cs="Arial"/>
          <w:sz w:val="24"/>
          <w:szCs w:val="24"/>
        </w:rPr>
        <w:t xml:space="preserve"> have been established</w:t>
      </w:r>
      <w:r w:rsidR="00195E10" w:rsidRPr="00FE43CF">
        <w:rPr>
          <w:rFonts w:ascii="Arial" w:hAnsi="Arial" w:cs="Arial"/>
          <w:sz w:val="24"/>
          <w:szCs w:val="24"/>
        </w:rPr>
        <w:t>.</w:t>
      </w:r>
      <w:r w:rsidR="006B2C34">
        <w:rPr>
          <w:rFonts w:ascii="Arial" w:hAnsi="Arial" w:cs="Arial"/>
          <w:sz w:val="24"/>
          <w:szCs w:val="24"/>
        </w:rPr>
        <w:t xml:space="preserve"> </w:t>
      </w:r>
    </w:p>
    <w:p w14:paraId="3EE90D5F" w14:textId="77777777" w:rsidR="00080AA8" w:rsidRDefault="00080AA8" w:rsidP="00080AA8">
      <w:pPr>
        <w:spacing w:after="0" w:line="360" w:lineRule="auto"/>
        <w:jc w:val="both"/>
        <w:rPr>
          <w:rFonts w:ascii="Arial" w:hAnsi="Arial" w:cs="Arial"/>
          <w:sz w:val="24"/>
          <w:szCs w:val="24"/>
        </w:rPr>
      </w:pPr>
    </w:p>
    <w:p w14:paraId="0DB2D0A1" w14:textId="0E91E2B9" w:rsidR="00195E10" w:rsidRDefault="00D7527A" w:rsidP="00080AA8">
      <w:pPr>
        <w:spacing w:after="0" w:line="360" w:lineRule="auto"/>
        <w:jc w:val="both"/>
        <w:rPr>
          <w:rFonts w:ascii="Arial" w:hAnsi="Arial" w:cs="Arial"/>
          <w:sz w:val="24"/>
          <w:szCs w:val="24"/>
        </w:rPr>
      </w:pPr>
      <w:r>
        <w:rPr>
          <w:rFonts w:ascii="Arial" w:hAnsi="Arial" w:cs="Arial"/>
          <w:sz w:val="24"/>
          <w:szCs w:val="24"/>
        </w:rPr>
        <w:t>[</w:t>
      </w:r>
      <w:r w:rsidR="00386609">
        <w:rPr>
          <w:rFonts w:ascii="Arial" w:hAnsi="Arial" w:cs="Arial"/>
          <w:sz w:val="24"/>
          <w:szCs w:val="24"/>
        </w:rPr>
        <w:t>47</w:t>
      </w:r>
      <w:r>
        <w:rPr>
          <w:rFonts w:ascii="Arial" w:hAnsi="Arial" w:cs="Arial"/>
          <w:sz w:val="24"/>
          <w:szCs w:val="24"/>
        </w:rPr>
        <w:t xml:space="preserve">] </w:t>
      </w:r>
      <w:r w:rsidR="00080AA8">
        <w:rPr>
          <w:rFonts w:ascii="Arial" w:hAnsi="Arial" w:cs="Arial"/>
          <w:sz w:val="24"/>
          <w:szCs w:val="24"/>
        </w:rPr>
        <w:tab/>
      </w:r>
      <w:r w:rsidR="006B2C34">
        <w:rPr>
          <w:rFonts w:ascii="Arial" w:hAnsi="Arial" w:cs="Arial"/>
          <w:sz w:val="24"/>
          <w:szCs w:val="24"/>
        </w:rPr>
        <w:t>The merits of the application can be dealt with once the litigation</w:t>
      </w:r>
      <w:r w:rsidR="005F1EBD">
        <w:rPr>
          <w:rFonts w:ascii="Arial" w:hAnsi="Arial" w:cs="Arial"/>
          <w:sz w:val="24"/>
          <w:szCs w:val="24"/>
        </w:rPr>
        <w:t xml:space="preserve"> proceedings</w:t>
      </w:r>
      <w:r w:rsidR="006B2C34">
        <w:rPr>
          <w:rFonts w:ascii="Arial" w:hAnsi="Arial" w:cs="Arial"/>
          <w:sz w:val="24"/>
          <w:szCs w:val="24"/>
        </w:rPr>
        <w:t xml:space="preserve"> before the Gauteng Division </w:t>
      </w:r>
      <w:r w:rsidR="00914A61">
        <w:rPr>
          <w:rFonts w:ascii="Arial" w:hAnsi="Arial" w:cs="Arial"/>
          <w:sz w:val="24"/>
          <w:szCs w:val="24"/>
        </w:rPr>
        <w:t xml:space="preserve">of the High Court </w:t>
      </w:r>
      <w:r w:rsidR="005F1EBD">
        <w:rPr>
          <w:rFonts w:ascii="Arial" w:hAnsi="Arial" w:cs="Arial"/>
          <w:sz w:val="24"/>
          <w:szCs w:val="24"/>
        </w:rPr>
        <w:t xml:space="preserve">has </w:t>
      </w:r>
      <w:r w:rsidR="006B2C34">
        <w:rPr>
          <w:rFonts w:ascii="Arial" w:hAnsi="Arial" w:cs="Arial"/>
          <w:sz w:val="24"/>
          <w:szCs w:val="24"/>
        </w:rPr>
        <w:t>been determined.</w:t>
      </w:r>
    </w:p>
    <w:p w14:paraId="1FFA5F2C" w14:textId="77777777" w:rsidR="00501BBB" w:rsidRDefault="00501BBB" w:rsidP="00080AA8">
      <w:pPr>
        <w:spacing w:after="0" w:line="360" w:lineRule="auto"/>
        <w:jc w:val="both"/>
        <w:rPr>
          <w:rFonts w:ascii="Arial" w:hAnsi="Arial" w:cs="Arial"/>
          <w:sz w:val="24"/>
          <w:szCs w:val="24"/>
        </w:rPr>
      </w:pPr>
    </w:p>
    <w:p w14:paraId="6321D4AD" w14:textId="77777777" w:rsidR="00B76568" w:rsidRPr="00DA6568" w:rsidRDefault="00B76568" w:rsidP="00080AA8">
      <w:pPr>
        <w:spacing w:after="0" w:line="360" w:lineRule="auto"/>
        <w:jc w:val="both"/>
        <w:rPr>
          <w:rFonts w:ascii="Arial" w:hAnsi="Arial" w:cs="Arial"/>
          <w:b/>
          <w:sz w:val="24"/>
          <w:szCs w:val="24"/>
        </w:rPr>
      </w:pPr>
      <w:r>
        <w:rPr>
          <w:rFonts w:ascii="Arial" w:hAnsi="Arial" w:cs="Arial"/>
          <w:b/>
          <w:sz w:val="24"/>
          <w:szCs w:val="24"/>
        </w:rPr>
        <w:t>Costs</w:t>
      </w:r>
    </w:p>
    <w:p w14:paraId="23E8EBCF" w14:textId="39A4CBDF" w:rsidR="00B76568" w:rsidRDefault="00B76568" w:rsidP="00080AA8">
      <w:pPr>
        <w:spacing w:after="0" w:line="360" w:lineRule="auto"/>
        <w:jc w:val="both"/>
        <w:rPr>
          <w:rFonts w:ascii="Arial" w:hAnsi="Arial" w:cs="Arial"/>
          <w:sz w:val="24"/>
          <w:szCs w:val="24"/>
        </w:rPr>
      </w:pPr>
      <w:r>
        <w:rPr>
          <w:rFonts w:ascii="Arial" w:hAnsi="Arial" w:cs="Arial"/>
          <w:sz w:val="24"/>
          <w:szCs w:val="24"/>
        </w:rPr>
        <w:t>[</w:t>
      </w:r>
      <w:r w:rsidR="00386609">
        <w:rPr>
          <w:rFonts w:ascii="Arial" w:hAnsi="Arial" w:cs="Arial"/>
          <w:sz w:val="24"/>
          <w:szCs w:val="24"/>
        </w:rPr>
        <w:t>48</w:t>
      </w:r>
      <w:r>
        <w:rPr>
          <w:rFonts w:ascii="Arial" w:hAnsi="Arial" w:cs="Arial"/>
          <w:sz w:val="24"/>
          <w:szCs w:val="24"/>
        </w:rPr>
        <w:t xml:space="preserve">] </w:t>
      </w:r>
      <w:r w:rsidR="00501BBB">
        <w:rPr>
          <w:rFonts w:ascii="Arial" w:hAnsi="Arial" w:cs="Arial"/>
          <w:sz w:val="24"/>
          <w:szCs w:val="24"/>
        </w:rPr>
        <w:tab/>
      </w:r>
      <w:r>
        <w:rPr>
          <w:rFonts w:ascii="Arial" w:hAnsi="Arial" w:cs="Arial"/>
          <w:sz w:val="24"/>
          <w:szCs w:val="24"/>
        </w:rPr>
        <w:t>The first and second respondents argued that punitive costs should be ordered, on the basis that this application was an abuse of process by the applicant. Th</w:t>
      </w:r>
      <w:r w:rsidR="00DA6568">
        <w:rPr>
          <w:rFonts w:ascii="Arial" w:hAnsi="Arial" w:cs="Arial"/>
          <w:sz w:val="24"/>
          <w:szCs w:val="24"/>
        </w:rPr>
        <w:t xml:space="preserve">e </w:t>
      </w:r>
      <w:r w:rsidR="00DA6568">
        <w:rPr>
          <w:rFonts w:ascii="Arial" w:hAnsi="Arial" w:cs="Arial"/>
          <w:sz w:val="24"/>
          <w:szCs w:val="24"/>
        </w:rPr>
        <w:lastRenderedPageBreak/>
        <w:t xml:space="preserve">applicant disagreed with this contention. I am also not </w:t>
      </w:r>
      <w:r w:rsidR="00501BBB">
        <w:rPr>
          <w:rFonts w:ascii="Arial" w:hAnsi="Arial" w:cs="Arial"/>
          <w:sz w:val="24"/>
          <w:szCs w:val="24"/>
        </w:rPr>
        <w:t>persuaded</w:t>
      </w:r>
      <w:r w:rsidR="00DA6568">
        <w:rPr>
          <w:rFonts w:ascii="Arial" w:hAnsi="Arial" w:cs="Arial"/>
          <w:sz w:val="24"/>
          <w:szCs w:val="24"/>
        </w:rPr>
        <w:t xml:space="preserve"> that the institution of this application and the conduct of the applicant in these proc</w:t>
      </w:r>
      <w:r w:rsidR="00501BBB">
        <w:rPr>
          <w:rFonts w:ascii="Arial" w:hAnsi="Arial" w:cs="Arial"/>
          <w:sz w:val="24"/>
          <w:szCs w:val="24"/>
        </w:rPr>
        <w:t>eeding warranted the costs in a</w:t>
      </w:r>
      <w:r w:rsidR="00DA6568">
        <w:rPr>
          <w:rFonts w:ascii="Arial" w:hAnsi="Arial" w:cs="Arial"/>
          <w:sz w:val="24"/>
          <w:szCs w:val="24"/>
        </w:rPr>
        <w:t xml:space="preserve"> punitive scale. </w:t>
      </w:r>
    </w:p>
    <w:p w14:paraId="39AB1A73" w14:textId="77777777" w:rsidR="00080AA8" w:rsidRDefault="00080AA8" w:rsidP="00080AA8">
      <w:pPr>
        <w:spacing w:after="0" w:line="360" w:lineRule="auto"/>
        <w:jc w:val="both"/>
        <w:rPr>
          <w:rFonts w:ascii="Arial" w:hAnsi="Arial" w:cs="Arial"/>
          <w:sz w:val="24"/>
          <w:szCs w:val="24"/>
        </w:rPr>
      </w:pPr>
    </w:p>
    <w:p w14:paraId="742274BB" w14:textId="77777777" w:rsidR="00FE43CF" w:rsidRPr="00FE43CF" w:rsidRDefault="00FE43CF" w:rsidP="00080AA8">
      <w:pPr>
        <w:spacing w:after="0" w:line="360" w:lineRule="auto"/>
        <w:jc w:val="both"/>
        <w:rPr>
          <w:rFonts w:ascii="Arial" w:hAnsi="Arial" w:cs="Arial"/>
          <w:b/>
          <w:sz w:val="24"/>
          <w:szCs w:val="24"/>
        </w:rPr>
      </w:pPr>
      <w:r w:rsidRPr="00FE43CF">
        <w:rPr>
          <w:rFonts w:ascii="Arial" w:hAnsi="Arial" w:cs="Arial"/>
          <w:b/>
          <w:sz w:val="24"/>
          <w:szCs w:val="24"/>
        </w:rPr>
        <w:t>Order</w:t>
      </w:r>
    </w:p>
    <w:p w14:paraId="68E52AA9" w14:textId="373777D2" w:rsidR="00FE43CF" w:rsidRDefault="00FE43CF" w:rsidP="00080AA8">
      <w:pPr>
        <w:spacing w:after="0" w:line="360" w:lineRule="auto"/>
        <w:jc w:val="both"/>
        <w:rPr>
          <w:rFonts w:ascii="Arial" w:hAnsi="Arial" w:cs="Arial"/>
          <w:sz w:val="24"/>
          <w:szCs w:val="24"/>
        </w:rPr>
      </w:pPr>
      <w:r>
        <w:rPr>
          <w:rFonts w:ascii="Arial" w:hAnsi="Arial" w:cs="Arial"/>
          <w:sz w:val="24"/>
          <w:szCs w:val="24"/>
        </w:rPr>
        <w:t>[</w:t>
      </w:r>
      <w:r w:rsidR="00501BBB">
        <w:rPr>
          <w:rFonts w:ascii="Arial" w:hAnsi="Arial" w:cs="Arial"/>
          <w:sz w:val="24"/>
          <w:szCs w:val="24"/>
        </w:rPr>
        <w:t>4</w:t>
      </w:r>
      <w:r w:rsidR="00386609">
        <w:rPr>
          <w:rFonts w:ascii="Arial" w:hAnsi="Arial" w:cs="Arial"/>
          <w:sz w:val="24"/>
          <w:szCs w:val="24"/>
        </w:rPr>
        <w:t>9</w:t>
      </w:r>
      <w:r>
        <w:rPr>
          <w:rFonts w:ascii="Arial" w:hAnsi="Arial" w:cs="Arial"/>
          <w:sz w:val="24"/>
          <w:szCs w:val="24"/>
        </w:rPr>
        <w:t xml:space="preserve">] </w:t>
      </w:r>
      <w:r w:rsidR="00080AA8">
        <w:rPr>
          <w:rFonts w:ascii="Arial" w:hAnsi="Arial" w:cs="Arial"/>
          <w:sz w:val="24"/>
          <w:szCs w:val="24"/>
        </w:rPr>
        <w:tab/>
      </w:r>
      <w:r w:rsidR="00C06510">
        <w:rPr>
          <w:rFonts w:ascii="Arial" w:hAnsi="Arial" w:cs="Arial"/>
          <w:sz w:val="24"/>
          <w:szCs w:val="24"/>
        </w:rPr>
        <w:t>Given all these considerations,</w:t>
      </w:r>
      <w:r>
        <w:rPr>
          <w:rFonts w:ascii="Arial" w:hAnsi="Arial" w:cs="Arial"/>
          <w:sz w:val="24"/>
          <w:szCs w:val="24"/>
        </w:rPr>
        <w:t xml:space="preserve"> the following order is made:</w:t>
      </w:r>
    </w:p>
    <w:p w14:paraId="3AA271A2" w14:textId="5E53EA9A" w:rsidR="00406BE6" w:rsidRDefault="00406BE6" w:rsidP="00ED0082">
      <w:pPr>
        <w:spacing w:after="0" w:line="360" w:lineRule="auto"/>
        <w:ind w:left="709" w:hanging="709"/>
        <w:jc w:val="both"/>
        <w:rPr>
          <w:rFonts w:ascii="Arial" w:hAnsi="Arial" w:cs="Arial"/>
          <w:sz w:val="24"/>
          <w:szCs w:val="24"/>
        </w:rPr>
      </w:pPr>
      <w:r>
        <w:rPr>
          <w:rFonts w:ascii="Arial" w:hAnsi="Arial" w:cs="Arial"/>
          <w:sz w:val="24"/>
          <w:szCs w:val="24"/>
        </w:rPr>
        <w:t xml:space="preserve">1. </w:t>
      </w:r>
      <w:r w:rsidR="00ED0082">
        <w:rPr>
          <w:rFonts w:ascii="Arial" w:hAnsi="Arial" w:cs="Arial"/>
          <w:sz w:val="24"/>
          <w:szCs w:val="24"/>
        </w:rPr>
        <w:tab/>
      </w:r>
      <w:r>
        <w:rPr>
          <w:rFonts w:ascii="Arial" w:hAnsi="Arial" w:cs="Arial"/>
          <w:sz w:val="24"/>
          <w:szCs w:val="24"/>
        </w:rPr>
        <w:t xml:space="preserve">The point </w:t>
      </w:r>
      <w:r w:rsidRPr="00DA6568">
        <w:rPr>
          <w:rFonts w:ascii="Arial" w:hAnsi="Arial" w:cs="Arial"/>
          <w:i/>
          <w:sz w:val="24"/>
          <w:szCs w:val="24"/>
        </w:rPr>
        <w:t xml:space="preserve">in </w:t>
      </w:r>
      <w:proofErr w:type="spellStart"/>
      <w:r w:rsidRPr="00DA6568">
        <w:rPr>
          <w:rFonts w:ascii="Arial" w:hAnsi="Arial" w:cs="Arial"/>
          <w:i/>
          <w:sz w:val="24"/>
          <w:szCs w:val="24"/>
        </w:rPr>
        <w:t>limine</w:t>
      </w:r>
      <w:proofErr w:type="spellEnd"/>
      <w:r>
        <w:rPr>
          <w:rFonts w:ascii="Arial" w:hAnsi="Arial" w:cs="Arial"/>
          <w:sz w:val="24"/>
          <w:szCs w:val="24"/>
        </w:rPr>
        <w:t xml:space="preserve"> of </w:t>
      </w:r>
      <w:proofErr w:type="spellStart"/>
      <w:r w:rsidRPr="00DA6568">
        <w:rPr>
          <w:rFonts w:ascii="Arial" w:hAnsi="Arial" w:cs="Arial"/>
          <w:i/>
          <w:sz w:val="24"/>
          <w:szCs w:val="24"/>
        </w:rPr>
        <w:t>lis</w:t>
      </w:r>
      <w:proofErr w:type="spellEnd"/>
      <w:r w:rsidRPr="00DA6568">
        <w:rPr>
          <w:rFonts w:ascii="Arial" w:hAnsi="Arial" w:cs="Arial"/>
          <w:i/>
          <w:sz w:val="24"/>
          <w:szCs w:val="24"/>
        </w:rPr>
        <w:t xml:space="preserve"> alibi </w:t>
      </w:r>
      <w:proofErr w:type="spellStart"/>
      <w:r w:rsidRPr="00DA6568">
        <w:rPr>
          <w:rFonts w:ascii="Arial" w:hAnsi="Arial" w:cs="Arial"/>
          <w:i/>
          <w:sz w:val="24"/>
          <w:szCs w:val="24"/>
        </w:rPr>
        <w:t>pendens</w:t>
      </w:r>
      <w:proofErr w:type="spellEnd"/>
      <w:r>
        <w:rPr>
          <w:rFonts w:ascii="Arial" w:hAnsi="Arial" w:cs="Arial"/>
          <w:sz w:val="24"/>
          <w:szCs w:val="24"/>
        </w:rPr>
        <w:t xml:space="preserve"> raised by the first and second respondents is upheld.</w:t>
      </w:r>
    </w:p>
    <w:p w14:paraId="04EE1E56" w14:textId="12F62630" w:rsidR="00B76568" w:rsidRDefault="00406BE6" w:rsidP="00ED0082">
      <w:pPr>
        <w:spacing w:after="0" w:line="360" w:lineRule="auto"/>
        <w:ind w:left="709" w:hanging="709"/>
        <w:jc w:val="both"/>
        <w:rPr>
          <w:rFonts w:ascii="Arial" w:hAnsi="Arial" w:cs="Arial"/>
          <w:sz w:val="24"/>
          <w:szCs w:val="24"/>
        </w:rPr>
      </w:pPr>
      <w:r>
        <w:rPr>
          <w:rFonts w:ascii="Arial" w:hAnsi="Arial" w:cs="Arial"/>
          <w:sz w:val="24"/>
          <w:szCs w:val="24"/>
        </w:rPr>
        <w:t xml:space="preserve">2. </w:t>
      </w:r>
      <w:r w:rsidR="00ED0082">
        <w:rPr>
          <w:rFonts w:ascii="Arial" w:hAnsi="Arial" w:cs="Arial"/>
          <w:sz w:val="24"/>
          <w:szCs w:val="24"/>
        </w:rPr>
        <w:tab/>
      </w:r>
      <w:r>
        <w:rPr>
          <w:rFonts w:ascii="Arial" w:hAnsi="Arial" w:cs="Arial"/>
          <w:sz w:val="24"/>
          <w:szCs w:val="24"/>
        </w:rPr>
        <w:t>The current application is stayed pending the finalisation of the proceedings that are currently before the Gauteng</w:t>
      </w:r>
      <w:r w:rsidR="001B0019">
        <w:rPr>
          <w:rFonts w:ascii="Arial" w:hAnsi="Arial" w:cs="Arial"/>
          <w:sz w:val="24"/>
          <w:szCs w:val="24"/>
        </w:rPr>
        <w:t xml:space="preserve"> Division of the</w:t>
      </w:r>
      <w:r>
        <w:rPr>
          <w:rFonts w:ascii="Arial" w:hAnsi="Arial" w:cs="Arial"/>
          <w:sz w:val="24"/>
          <w:szCs w:val="24"/>
        </w:rPr>
        <w:t xml:space="preserve"> High </w:t>
      </w:r>
      <w:r w:rsidR="00B76568">
        <w:rPr>
          <w:rFonts w:ascii="Arial" w:hAnsi="Arial" w:cs="Arial"/>
          <w:sz w:val="24"/>
          <w:szCs w:val="24"/>
        </w:rPr>
        <w:t>Court.</w:t>
      </w:r>
    </w:p>
    <w:p w14:paraId="3E0E6B7C" w14:textId="11C1AAD6" w:rsidR="00FE43CF" w:rsidRDefault="00B76568" w:rsidP="00ED0082">
      <w:pPr>
        <w:spacing w:after="0" w:line="360" w:lineRule="auto"/>
        <w:ind w:left="709" w:hanging="709"/>
        <w:jc w:val="both"/>
        <w:rPr>
          <w:rFonts w:ascii="Arial" w:hAnsi="Arial" w:cs="Arial"/>
          <w:sz w:val="24"/>
          <w:szCs w:val="24"/>
        </w:rPr>
      </w:pPr>
      <w:r>
        <w:rPr>
          <w:rFonts w:ascii="Arial" w:hAnsi="Arial" w:cs="Arial"/>
          <w:sz w:val="24"/>
          <w:szCs w:val="24"/>
        </w:rPr>
        <w:t xml:space="preserve">3. </w:t>
      </w:r>
      <w:r w:rsidR="00ED0082">
        <w:rPr>
          <w:rFonts w:ascii="Arial" w:hAnsi="Arial" w:cs="Arial"/>
          <w:sz w:val="24"/>
          <w:szCs w:val="24"/>
        </w:rPr>
        <w:tab/>
      </w:r>
      <w:r>
        <w:rPr>
          <w:rFonts w:ascii="Arial" w:hAnsi="Arial" w:cs="Arial"/>
          <w:sz w:val="24"/>
          <w:szCs w:val="24"/>
        </w:rPr>
        <w:t xml:space="preserve">The applicant </w:t>
      </w:r>
      <w:r w:rsidR="00501BBB">
        <w:rPr>
          <w:rFonts w:ascii="Arial" w:hAnsi="Arial" w:cs="Arial"/>
          <w:sz w:val="24"/>
          <w:szCs w:val="24"/>
        </w:rPr>
        <w:t xml:space="preserve">is </w:t>
      </w:r>
      <w:r>
        <w:rPr>
          <w:rFonts w:ascii="Arial" w:hAnsi="Arial" w:cs="Arial"/>
          <w:sz w:val="24"/>
          <w:szCs w:val="24"/>
        </w:rPr>
        <w:t>to pay the costs</w:t>
      </w:r>
      <w:r w:rsidR="009D3A1F">
        <w:rPr>
          <w:rFonts w:ascii="Arial" w:hAnsi="Arial" w:cs="Arial"/>
          <w:sz w:val="24"/>
          <w:szCs w:val="24"/>
        </w:rPr>
        <w:t xml:space="preserve"> of this application</w:t>
      </w:r>
      <w:r>
        <w:rPr>
          <w:rFonts w:ascii="Arial" w:hAnsi="Arial" w:cs="Arial"/>
          <w:sz w:val="24"/>
          <w:szCs w:val="24"/>
        </w:rPr>
        <w:t>.</w:t>
      </w:r>
      <w:r w:rsidR="00406BE6">
        <w:rPr>
          <w:rFonts w:ascii="Arial" w:hAnsi="Arial" w:cs="Arial"/>
          <w:sz w:val="24"/>
          <w:szCs w:val="24"/>
        </w:rPr>
        <w:t xml:space="preserve"> </w:t>
      </w:r>
    </w:p>
    <w:p w14:paraId="4A3E4E43" w14:textId="584A0F59" w:rsidR="0068676D" w:rsidRDefault="0068676D" w:rsidP="00080AA8">
      <w:pPr>
        <w:spacing w:after="0" w:line="360" w:lineRule="auto"/>
        <w:jc w:val="both"/>
        <w:rPr>
          <w:rFonts w:ascii="Arial" w:hAnsi="Arial" w:cs="Arial"/>
          <w:sz w:val="24"/>
          <w:szCs w:val="24"/>
        </w:rPr>
      </w:pPr>
    </w:p>
    <w:p w14:paraId="13C8FB95" w14:textId="7941399A" w:rsidR="008C26B6" w:rsidRDefault="008C26B6" w:rsidP="00080AA8">
      <w:pPr>
        <w:spacing w:after="0" w:line="360" w:lineRule="auto"/>
        <w:jc w:val="both"/>
        <w:rPr>
          <w:rFonts w:ascii="Arial" w:hAnsi="Arial" w:cs="Arial"/>
          <w:sz w:val="24"/>
          <w:szCs w:val="24"/>
        </w:rPr>
      </w:pPr>
    </w:p>
    <w:p w14:paraId="564BCDDE" w14:textId="77777777" w:rsidR="00BE71B1" w:rsidRDefault="00BE71B1" w:rsidP="00080AA8">
      <w:pPr>
        <w:spacing w:after="0" w:line="360" w:lineRule="auto"/>
        <w:jc w:val="both"/>
        <w:rPr>
          <w:rFonts w:ascii="Arial" w:hAnsi="Arial" w:cs="Arial"/>
          <w:sz w:val="24"/>
          <w:szCs w:val="24"/>
        </w:rPr>
      </w:pPr>
    </w:p>
    <w:p w14:paraId="534D2E7D" w14:textId="77777777" w:rsidR="0022137A" w:rsidRPr="00FE43CF" w:rsidRDefault="00FF219E" w:rsidP="00080AA8">
      <w:pPr>
        <w:spacing w:after="0" w:line="360" w:lineRule="auto"/>
        <w:jc w:val="right"/>
        <w:rPr>
          <w:rFonts w:ascii="Arial" w:hAnsi="Arial" w:cs="Arial"/>
          <w:sz w:val="24"/>
          <w:szCs w:val="24"/>
        </w:rPr>
      </w:pPr>
      <w:r>
        <w:rPr>
          <w:rFonts w:ascii="Arial" w:hAnsi="Arial" w:cs="Arial"/>
          <w:sz w:val="24"/>
          <w:szCs w:val="24"/>
        </w:rPr>
        <w:t>_____________________</w:t>
      </w:r>
    </w:p>
    <w:p w14:paraId="52FD5C8F" w14:textId="77777777" w:rsidR="009F5484" w:rsidRDefault="0022137A" w:rsidP="00080AA8">
      <w:pPr>
        <w:spacing w:after="0" w:line="360" w:lineRule="auto"/>
        <w:jc w:val="right"/>
        <w:rPr>
          <w:rFonts w:ascii="Arial" w:hAnsi="Arial" w:cs="Arial"/>
          <w:sz w:val="24"/>
          <w:szCs w:val="24"/>
        </w:rPr>
      </w:pPr>
      <w:r>
        <w:rPr>
          <w:rFonts w:ascii="Arial" w:hAnsi="Arial" w:cs="Arial"/>
          <w:sz w:val="24"/>
          <w:szCs w:val="24"/>
        </w:rPr>
        <w:t>Sipunzi AJ</w:t>
      </w:r>
    </w:p>
    <w:p w14:paraId="6E1522E4" w14:textId="08EB0E9D" w:rsidR="000A7397" w:rsidRDefault="000A7397" w:rsidP="00080AA8">
      <w:pPr>
        <w:spacing w:after="0" w:line="360" w:lineRule="auto"/>
        <w:jc w:val="right"/>
        <w:rPr>
          <w:rFonts w:ascii="Arial" w:hAnsi="Arial" w:cs="Arial"/>
          <w:sz w:val="24"/>
          <w:szCs w:val="24"/>
        </w:rPr>
      </w:pPr>
    </w:p>
    <w:p w14:paraId="3BE872F9" w14:textId="77777777" w:rsidR="000A7397" w:rsidRDefault="000A7397" w:rsidP="00080AA8">
      <w:pPr>
        <w:spacing w:after="0" w:line="360" w:lineRule="auto"/>
        <w:jc w:val="right"/>
        <w:rPr>
          <w:rFonts w:ascii="Arial" w:hAnsi="Arial" w:cs="Arial"/>
          <w:sz w:val="24"/>
          <w:szCs w:val="24"/>
        </w:rPr>
      </w:pPr>
    </w:p>
    <w:p w14:paraId="44DD02B5" w14:textId="274A2DEE" w:rsidR="001E369E" w:rsidRDefault="001E369E" w:rsidP="00080AA8">
      <w:pPr>
        <w:spacing w:after="0" w:line="360" w:lineRule="auto"/>
      </w:pPr>
    </w:p>
    <w:p w14:paraId="63D0BEE1" w14:textId="248BE205" w:rsidR="00CE2D3F" w:rsidRDefault="00CE2D3F" w:rsidP="00080AA8">
      <w:pPr>
        <w:spacing w:after="0" w:line="360" w:lineRule="auto"/>
      </w:pPr>
    </w:p>
    <w:p w14:paraId="256AA8DE" w14:textId="0628E0B0" w:rsidR="00CE2D3F" w:rsidRDefault="00CE2D3F" w:rsidP="00080AA8">
      <w:pPr>
        <w:spacing w:after="0" w:line="360" w:lineRule="auto"/>
      </w:pPr>
    </w:p>
    <w:p w14:paraId="69406DB7" w14:textId="5C507D42" w:rsidR="00CE2D3F" w:rsidRDefault="00CE2D3F" w:rsidP="00080AA8">
      <w:pPr>
        <w:spacing w:after="0" w:line="360" w:lineRule="auto"/>
      </w:pPr>
    </w:p>
    <w:p w14:paraId="16E23E32" w14:textId="463004F2" w:rsidR="00CE2D3F" w:rsidRDefault="00CE2D3F" w:rsidP="00080AA8">
      <w:pPr>
        <w:spacing w:after="0" w:line="360" w:lineRule="auto"/>
      </w:pPr>
    </w:p>
    <w:p w14:paraId="3B3A9CF5" w14:textId="5277E7A1" w:rsidR="00CE2D3F" w:rsidRDefault="00CE2D3F" w:rsidP="00080AA8">
      <w:pPr>
        <w:spacing w:after="0" w:line="360" w:lineRule="auto"/>
      </w:pPr>
    </w:p>
    <w:p w14:paraId="5CFDE207" w14:textId="656A8D51" w:rsidR="00CE2D3F" w:rsidRDefault="00CE2D3F" w:rsidP="00080AA8">
      <w:pPr>
        <w:spacing w:after="0" w:line="360" w:lineRule="auto"/>
      </w:pPr>
    </w:p>
    <w:p w14:paraId="43BC500A" w14:textId="0BD730AF" w:rsidR="00CE2D3F" w:rsidRDefault="00CE2D3F" w:rsidP="00080AA8">
      <w:pPr>
        <w:spacing w:after="0" w:line="360" w:lineRule="auto"/>
      </w:pPr>
    </w:p>
    <w:p w14:paraId="59735F26" w14:textId="602FFA88" w:rsidR="00CE2D3F" w:rsidRDefault="00CE2D3F" w:rsidP="00080AA8">
      <w:pPr>
        <w:spacing w:after="0" w:line="360" w:lineRule="auto"/>
      </w:pPr>
    </w:p>
    <w:p w14:paraId="2BAB0FA5" w14:textId="1B54BC52" w:rsidR="00CE2D3F" w:rsidRDefault="00CE2D3F" w:rsidP="00080AA8">
      <w:pPr>
        <w:spacing w:after="0" w:line="360" w:lineRule="auto"/>
      </w:pPr>
    </w:p>
    <w:p w14:paraId="1CC963F1" w14:textId="50845230" w:rsidR="00CE2D3F" w:rsidRDefault="00CE2D3F" w:rsidP="00080AA8">
      <w:pPr>
        <w:spacing w:after="0" w:line="360" w:lineRule="auto"/>
      </w:pPr>
    </w:p>
    <w:p w14:paraId="7F51DA71" w14:textId="427F5BDA" w:rsidR="00CE2D3F" w:rsidRDefault="00CE2D3F" w:rsidP="00080AA8">
      <w:pPr>
        <w:spacing w:after="0" w:line="360" w:lineRule="auto"/>
      </w:pPr>
    </w:p>
    <w:p w14:paraId="2AF38C18" w14:textId="0A67F249" w:rsidR="00CE2D3F" w:rsidRDefault="00CE2D3F" w:rsidP="00080AA8">
      <w:pPr>
        <w:spacing w:after="0" w:line="360" w:lineRule="auto"/>
      </w:pPr>
    </w:p>
    <w:p w14:paraId="6DCF2F62" w14:textId="08FE9D3A" w:rsidR="00CE2D3F" w:rsidRDefault="00CE2D3F" w:rsidP="00080AA8">
      <w:pPr>
        <w:spacing w:after="0" w:line="360" w:lineRule="auto"/>
      </w:pPr>
    </w:p>
    <w:p w14:paraId="556EC255" w14:textId="77777777" w:rsidR="00BE71B1" w:rsidRDefault="00BE71B1" w:rsidP="00CD06A4">
      <w:pPr>
        <w:spacing w:after="0" w:line="360" w:lineRule="auto"/>
        <w:rPr>
          <w:rFonts w:ascii="Arial" w:hAnsi="Arial" w:cs="Arial"/>
          <w:sz w:val="24"/>
          <w:szCs w:val="24"/>
        </w:rPr>
      </w:pPr>
    </w:p>
    <w:p w14:paraId="12740391" w14:textId="77777777" w:rsidR="00BE71B1" w:rsidRDefault="00BE71B1" w:rsidP="00CD06A4">
      <w:pPr>
        <w:spacing w:after="0" w:line="360" w:lineRule="auto"/>
        <w:rPr>
          <w:rFonts w:ascii="Arial" w:hAnsi="Arial" w:cs="Arial"/>
          <w:sz w:val="24"/>
          <w:szCs w:val="24"/>
        </w:rPr>
      </w:pPr>
    </w:p>
    <w:p w14:paraId="7C74E89E" w14:textId="77777777" w:rsidR="00BE71B1" w:rsidRDefault="00BE71B1" w:rsidP="00CD06A4">
      <w:pPr>
        <w:spacing w:after="0" w:line="360" w:lineRule="auto"/>
        <w:rPr>
          <w:rFonts w:ascii="Arial" w:hAnsi="Arial" w:cs="Arial"/>
          <w:sz w:val="24"/>
          <w:szCs w:val="24"/>
        </w:rPr>
      </w:pPr>
    </w:p>
    <w:p w14:paraId="485CD14A" w14:textId="5EF87387" w:rsidR="00CD06A4" w:rsidRPr="00BE71B1" w:rsidRDefault="00CD06A4" w:rsidP="00CD06A4">
      <w:pPr>
        <w:spacing w:after="0" w:line="360" w:lineRule="auto"/>
        <w:rPr>
          <w:rFonts w:ascii="Arial" w:hAnsi="Arial" w:cs="Arial"/>
        </w:rPr>
      </w:pPr>
      <w:r w:rsidRPr="00BE71B1">
        <w:rPr>
          <w:rFonts w:ascii="Arial" w:hAnsi="Arial" w:cs="Arial"/>
        </w:rPr>
        <w:t>Date of hearing:</w:t>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t>22 March 2024</w:t>
      </w:r>
    </w:p>
    <w:p w14:paraId="2BD5D03C" w14:textId="77777777" w:rsidR="00CD06A4" w:rsidRPr="00BE71B1" w:rsidRDefault="00CD06A4" w:rsidP="00CD06A4">
      <w:pPr>
        <w:spacing w:after="0" w:line="360" w:lineRule="auto"/>
        <w:rPr>
          <w:rFonts w:ascii="Arial" w:hAnsi="Arial" w:cs="Arial"/>
        </w:rPr>
      </w:pPr>
      <w:r w:rsidRPr="00BE71B1">
        <w:rPr>
          <w:rFonts w:ascii="Arial" w:hAnsi="Arial" w:cs="Arial"/>
        </w:rPr>
        <w:t>Date of Judgment:</w:t>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t>25 April 2024</w:t>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p>
    <w:p w14:paraId="44A26B28" w14:textId="77777777" w:rsidR="00CD06A4" w:rsidRPr="00BE71B1" w:rsidRDefault="00CD06A4" w:rsidP="00CD06A4">
      <w:pPr>
        <w:spacing w:after="0" w:line="360" w:lineRule="auto"/>
        <w:rPr>
          <w:rFonts w:ascii="Arial" w:hAnsi="Arial" w:cs="Arial"/>
        </w:rPr>
      </w:pPr>
    </w:p>
    <w:p w14:paraId="25F5C3CF" w14:textId="77777777" w:rsidR="00CD06A4" w:rsidRPr="00BE71B1" w:rsidRDefault="00CD06A4" w:rsidP="00CD06A4">
      <w:pPr>
        <w:spacing w:after="0" w:line="360" w:lineRule="auto"/>
        <w:rPr>
          <w:rFonts w:ascii="Arial" w:hAnsi="Arial" w:cs="Arial"/>
          <w:u w:val="single"/>
        </w:rPr>
      </w:pPr>
      <w:r w:rsidRPr="00BE71B1">
        <w:rPr>
          <w:rFonts w:ascii="Arial" w:hAnsi="Arial" w:cs="Arial"/>
          <w:u w:val="single"/>
        </w:rPr>
        <w:t>APPEARANCES</w:t>
      </w:r>
    </w:p>
    <w:p w14:paraId="6065B3B7" w14:textId="1A2F276D" w:rsidR="00CD06A4" w:rsidRPr="00BE71B1" w:rsidRDefault="00CD06A4" w:rsidP="00CD06A4">
      <w:pPr>
        <w:spacing w:after="0" w:line="360" w:lineRule="auto"/>
        <w:rPr>
          <w:rFonts w:ascii="Arial" w:hAnsi="Arial" w:cs="Arial"/>
        </w:rPr>
      </w:pPr>
      <w:r w:rsidRPr="00BE71B1">
        <w:rPr>
          <w:rFonts w:ascii="Arial" w:hAnsi="Arial" w:cs="Arial"/>
        </w:rPr>
        <w:t>For the applicants</w:t>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proofErr w:type="spellStart"/>
      <w:r w:rsidRPr="00BE71B1">
        <w:rPr>
          <w:rFonts w:ascii="Arial" w:hAnsi="Arial" w:cs="Arial"/>
        </w:rPr>
        <w:t>Adv</w:t>
      </w:r>
      <w:proofErr w:type="spellEnd"/>
      <w:r w:rsidRPr="00BE71B1">
        <w:rPr>
          <w:rFonts w:ascii="Arial" w:hAnsi="Arial" w:cs="Arial"/>
        </w:rPr>
        <w:t xml:space="preserve"> </w:t>
      </w:r>
      <w:r w:rsidR="00392359" w:rsidRPr="00BE71B1">
        <w:rPr>
          <w:rFonts w:ascii="Arial" w:hAnsi="Arial" w:cs="Arial"/>
        </w:rPr>
        <w:t xml:space="preserve">RM </w:t>
      </w:r>
      <w:r w:rsidRPr="00BE71B1">
        <w:rPr>
          <w:rFonts w:ascii="Arial" w:hAnsi="Arial" w:cs="Arial"/>
        </w:rPr>
        <w:t xml:space="preserve">van </w:t>
      </w:r>
      <w:proofErr w:type="spellStart"/>
      <w:r w:rsidRPr="00BE71B1">
        <w:rPr>
          <w:rFonts w:ascii="Arial" w:hAnsi="Arial" w:cs="Arial"/>
        </w:rPr>
        <w:t>Rooyen</w:t>
      </w:r>
      <w:proofErr w:type="spellEnd"/>
      <w:r w:rsidRPr="00BE71B1">
        <w:rPr>
          <w:rFonts w:ascii="Arial" w:hAnsi="Arial" w:cs="Arial"/>
        </w:rPr>
        <w:t xml:space="preserve"> </w:t>
      </w:r>
    </w:p>
    <w:p w14:paraId="38AC5351" w14:textId="4CCBE39E" w:rsidR="00CD06A4" w:rsidRPr="00BE71B1" w:rsidRDefault="00CD06A4" w:rsidP="00CD06A4">
      <w:pPr>
        <w:spacing w:after="0" w:line="360" w:lineRule="auto"/>
        <w:rPr>
          <w:rFonts w:ascii="Arial" w:hAnsi="Arial" w:cs="Arial"/>
        </w:rPr>
      </w:pPr>
      <w:r w:rsidRPr="00BE71B1">
        <w:rPr>
          <w:rFonts w:ascii="Arial" w:hAnsi="Arial" w:cs="Arial"/>
        </w:rPr>
        <w:t xml:space="preserve">Instructed by: </w:t>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00BE71B1">
        <w:rPr>
          <w:rFonts w:ascii="Arial" w:hAnsi="Arial" w:cs="Arial"/>
        </w:rPr>
        <w:tab/>
      </w:r>
      <w:r w:rsidRPr="00BE71B1">
        <w:rPr>
          <w:rFonts w:ascii="Arial" w:hAnsi="Arial" w:cs="Arial"/>
        </w:rPr>
        <w:t>MENDELSON ATTORNEYS</w:t>
      </w:r>
    </w:p>
    <w:p w14:paraId="46050A1D" w14:textId="77777777" w:rsidR="00CD06A4" w:rsidRPr="00BE71B1" w:rsidRDefault="00CD06A4" w:rsidP="00CD06A4">
      <w:pPr>
        <w:spacing w:after="0" w:line="360" w:lineRule="auto"/>
        <w:rPr>
          <w:rFonts w:ascii="Arial" w:hAnsi="Arial" w:cs="Arial"/>
        </w:rPr>
      </w:pP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t xml:space="preserve">55 Victoria Road </w:t>
      </w:r>
    </w:p>
    <w:p w14:paraId="4A61E382"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Sandringham</w:t>
      </w:r>
    </w:p>
    <w:p w14:paraId="2861DE6D"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Johannesburg</w:t>
      </w:r>
    </w:p>
    <w:p w14:paraId="4D9EBA2A"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Ref: JM/B019</w:t>
      </w:r>
    </w:p>
    <w:p w14:paraId="5D58AA6F"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C/O STRAUSS DALY INC</w:t>
      </w:r>
    </w:p>
    <w:p w14:paraId="2D8F419D"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9</w:t>
      </w:r>
      <w:r w:rsidRPr="00BE71B1">
        <w:rPr>
          <w:rFonts w:ascii="Arial" w:hAnsi="Arial" w:cs="Arial"/>
          <w:vertAlign w:val="superscript"/>
        </w:rPr>
        <w:t>th</w:t>
      </w:r>
      <w:r w:rsidRPr="00BE71B1">
        <w:rPr>
          <w:rFonts w:ascii="Arial" w:hAnsi="Arial" w:cs="Arial"/>
        </w:rPr>
        <w:t xml:space="preserve"> Floor, Strauss Daly Place</w:t>
      </w:r>
    </w:p>
    <w:p w14:paraId="6BD4DCFA"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 xml:space="preserve">41 </w:t>
      </w:r>
      <w:proofErr w:type="spellStart"/>
      <w:r w:rsidRPr="00BE71B1">
        <w:rPr>
          <w:rFonts w:ascii="Arial" w:hAnsi="Arial" w:cs="Arial"/>
        </w:rPr>
        <w:t>Ridgeside</w:t>
      </w:r>
      <w:proofErr w:type="spellEnd"/>
      <w:r w:rsidRPr="00BE71B1">
        <w:rPr>
          <w:rFonts w:ascii="Arial" w:hAnsi="Arial" w:cs="Arial"/>
        </w:rPr>
        <w:t xml:space="preserve"> Office Park</w:t>
      </w:r>
    </w:p>
    <w:p w14:paraId="602E64D2"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Umhlanga</w:t>
      </w:r>
    </w:p>
    <w:p w14:paraId="6EDEABD2"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Durban</w:t>
      </w:r>
    </w:p>
    <w:p w14:paraId="6F7287D4"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Ref: M Lombard</w:t>
      </w:r>
    </w:p>
    <w:p w14:paraId="17D1C9A1" w14:textId="77777777" w:rsidR="00CD06A4" w:rsidRPr="00BE71B1" w:rsidRDefault="00CD06A4" w:rsidP="00CD06A4">
      <w:pPr>
        <w:spacing w:after="0" w:line="360" w:lineRule="auto"/>
        <w:rPr>
          <w:rFonts w:ascii="Arial" w:hAnsi="Arial" w:cs="Arial"/>
        </w:rPr>
      </w:pPr>
    </w:p>
    <w:p w14:paraId="6630D178" w14:textId="08A2E82C" w:rsidR="00CD06A4" w:rsidRPr="00BE71B1" w:rsidRDefault="00CD06A4" w:rsidP="00CD06A4">
      <w:pPr>
        <w:spacing w:after="0" w:line="360" w:lineRule="auto"/>
        <w:rPr>
          <w:rFonts w:ascii="Arial" w:hAnsi="Arial" w:cs="Arial"/>
        </w:rPr>
      </w:pPr>
      <w:r w:rsidRPr="00BE71B1">
        <w:rPr>
          <w:rFonts w:ascii="Arial" w:hAnsi="Arial" w:cs="Arial"/>
        </w:rPr>
        <w:t xml:space="preserve">For the </w:t>
      </w:r>
      <w:r w:rsidR="00BE71B1" w:rsidRPr="00BE71B1">
        <w:rPr>
          <w:rFonts w:ascii="Arial" w:hAnsi="Arial" w:cs="Arial"/>
        </w:rPr>
        <w:t>first &amp; second respondents:</w:t>
      </w:r>
      <w:r w:rsidR="00BE71B1" w:rsidRPr="00BE71B1">
        <w:rPr>
          <w:rFonts w:ascii="Arial" w:hAnsi="Arial" w:cs="Arial"/>
        </w:rPr>
        <w:tab/>
      </w:r>
      <w:r w:rsidR="00BE71B1">
        <w:rPr>
          <w:rFonts w:ascii="Arial" w:hAnsi="Arial" w:cs="Arial"/>
        </w:rPr>
        <w:tab/>
      </w:r>
      <w:r w:rsidRPr="00BE71B1">
        <w:rPr>
          <w:rFonts w:ascii="Arial" w:hAnsi="Arial" w:cs="Arial"/>
        </w:rPr>
        <w:t>Mr M Marshall</w:t>
      </w:r>
    </w:p>
    <w:p w14:paraId="79E0DA55" w14:textId="0452984E" w:rsidR="00CD06A4" w:rsidRPr="00BE71B1" w:rsidRDefault="00CD06A4" w:rsidP="00CD06A4">
      <w:pPr>
        <w:spacing w:after="0" w:line="360" w:lineRule="auto"/>
        <w:rPr>
          <w:rFonts w:ascii="Arial" w:hAnsi="Arial" w:cs="Arial"/>
        </w:rPr>
      </w:pPr>
      <w:r w:rsidRPr="00BE71B1">
        <w:rPr>
          <w:rFonts w:ascii="Arial" w:hAnsi="Arial" w:cs="Arial"/>
        </w:rPr>
        <w:t xml:space="preserve">Instructed by: </w:t>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00BE71B1">
        <w:rPr>
          <w:rFonts w:ascii="Arial" w:hAnsi="Arial" w:cs="Arial"/>
        </w:rPr>
        <w:tab/>
      </w:r>
      <w:r w:rsidRPr="00BE71B1">
        <w:rPr>
          <w:rFonts w:ascii="Arial" w:hAnsi="Arial" w:cs="Arial"/>
        </w:rPr>
        <w:t>MICHAEL MARSHALL ATTORNEYS</w:t>
      </w:r>
    </w:p>
    <w:p w14:paraId="4224E4BE" w14:textId="77777777" w:rsidR="00CD06A4" w:rsidRPr="00BE71B1" w:rsidRDefault="00CD06A4" w:rsidP="00CD06A4">
      <w:pPr>
        <w:spacing w:after="0" w:line="360" w:lineRule="auto"/>
        <w:rPr>
          <w:rFonts w:ascii="Arial" w:hAnsi="Arial" w:cs="Arial"/>
        </w:rPr>
      </w:pP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t>42 Cheltenham Ridge</w:t>
      </w:r>
    </w:p>
    <w:p w14:paraId="1C681C3A" w14:textId="77777777" w:rsidR="00CD06A4" w:rsidRPr="00BE71B1" w:rsidRDefault="00CD06A4" w:rsidP="00CD06A4">
      <w:pPr>
        <w:spacing w:after="0" w:line="360" w:lineRule="auto"/>
        <w:rPr>
          <w:rFonts w:ascii="Arial" w:hAnsi="Arial" w:cs="Arial"/>
        </w:rPr>
      </w:pP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t>5 Parade Ring Road</w:t>
      </w:r>
    </w:p>
    <w:p w14:paraId="610F9052" w14:textId="77777777" w:rsidR="00CD06A4" w:rsidRPr="00BE71B1" w:rsidRDefault="00CD06A4" w:rsidP="00CD06A4">
      <w:pPr>
        <w:spacing w:after="0" w:line="360" w:lineRule="auto"/>
        <w:rPr>
          <w:rFonts w:ascii="Arial" w:hAnsi="Arial" w:cs="Arial"/>
        </w:rPr>
      </w:pP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t>Royal Ascot</w:t>
      </w:r>
    </w:p>
    <w:p w14:paraId="2D207CEC" w14:textId="77777777" w:rsidR="00CD06A4" w:rsidRPr="00BE71B1" w:rsidRDefault="00CD06A4" w:rsidP="00CD06A4">
      <w:pPr>
        <w:spacing w:after="0" w:line="360" w:lineRule="auto"/>
        <w:ind w:left="3600" w:firstLine="720"/>
        <w:rPr>
          <w:rFonts w:ascii="Arial" w:hAnsi="Arial" w:cs="Arial"/>
        </w:rPr>
      </w:pPr>
      <w:proofErr w:type="spellStart"/>
      <w:r w:rsidRPr="00BE71B1">
        <w:rPr>
          <w:rFonts w:ascii="Arial" w:hAnsi="Arial" w:cs="Arial"/>
        </w:rPr>
        <w:t>Milnerton</w:t>
      </w:r>
      <w:proofErr w:type="spellEnd"/>
    </w:p>
    <w:p w14:paraId="5265291F"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Cape Town</w:t>
      </w:r>
    </w:p>
    <w:p w14:paraId="0DE77DBB"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Ref: MFBK001/MAT053</w:t>
      </w:r>
    </w:p>
    <w:p w14:paraId="04CF1EE4"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C/O HK ATTORNEYS INC</w:t>
      </w:r>
    </w:p>
    <w:p w14:paraId="18E0CDE6"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2</w:t>
      </w:r>
      <w:r w:rsidRPr="00BE71B1">
        <w:rPr>
          <w:rFonts w:ascii="Arial" w:hAnsi="Arial" w:cs="Arial"/>
          <w:vertAlign w:val="superscript"/>
        </w:rPr>
        <w:t>nd</w:t>
      </w:r>
      <w:r w:rsidRPr="00BE71B1">
        <w:rPr>
          <w:rFonts w:ascii="Arial" w:hAnsi="Arial" w:cs="Arial"/>
        </w:rPr>
        <w:t xml:space="preserve"> Floor, Mayfair on the Lake</w:t>
      </w:r>
    </w:p>
    <w:p w14:paraId="0347A575"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5 Park Lane</w:t>
      </w:r>
    </w:p>
    <w:p w14:paraId="6EA3361E"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Umhlanga</w:t>
      </w:r>
    </w:p>
    <w:p w14:paraId="06601B15" w14:textId="77777777" w:rsidR="00CD06A4" w:rsidRPr="00BE71B1" w:rsidRDefault="00CD06A4" w:rsidP="00CD06A4">
      <w:pPr>
        <w:spacing w:after="0" w:line="360" w:lineRule="auto"/>
        <w:ind w:left="3600" w:firstLine="720"/>
        <w:rPr>
          <w:rFonts w:ascii="Arial" w:hAnsi="Arial" w:cs="Arial"/>
        </w:rPr>
      </w:pPr>
      <w:r w:rsidRPr="00BE71B1">
        <w:rPr>
          <w:rFonts w:ascii="Arial" w:hAnsi="Arial" w:cs="Arial"/>
        </w:rPr>
        <w:t>Durban</w:t>
      </w:r>
    </w:p>
    <w:p w14:paraId="38846ABA" w14:textId="77777777" w:rsidR="00CD06A4" w:rsidRPr="00BE71B1" w:rsidRDefault="00CD06A4" w:rsidP="00CD06A4">
      <w:pPr>
        <w:spacing w:after="0" w:line="360" w:lineRule="auto"/>
        <w:rPr>
          <w:rFonts w:ascii="Arial" w:hAnsi="Arial" w:cs="Arial"/>
        </w:rPr>
      </w:pPr>
    </w:p>
    <w:p w14:paraId="41F3E3F8" w14:textId="4E8D8EC7" w:rsidR="00BE71B1" w:rsidRPr="00BE71B1" w:rsidRDefault="00BE71B1" w:rsidP="00BE71B1">
      <w:pPr>
        <w:spacing w:after="0" w:line="360" w:lineRule="auto"/>
        <w:rPr>
          <w:rFonts w:ascii="Arial" w:hAnsi="Arial" w:cs="Arial"/>
        </w:rPr>
      </w:pPr>
      <w:r w:rsidRPr="00BE71B1">
        <w:rPr>
          <w:rFonts w:ascii="Arial" w:hAnsi="Arial" w:cs="Arial"/>
        </w:rPr>
        <w:t xml:space="preserve">For the first to fourth affected persons </w:t>
      </w:r>
    </w:p>
    <w:p w14:paraId="447D89EB" w14:textId="77777777" w:rsidR="00BE71B1" w:rsidRPr="00BE71B1" w:rsidRDefault="00BE71B1" w:rsidP="00BE71B1">
      <w:pPr>
        <w:spacing w:after="0" w:line="360" w:lineRule="auto"/>
        <w:rPr>
          <w:rFonts w:ascii="Arial" w:hAnsi="Arial" w:cs="Arial"/>
        </w:rPr>
      </w:pPr>
      <w:r w:rsidRPr="00BE71B1">
        <w:rPr>
          <w:rFonts w:ascii="Arial" w:hAnsi="Arial" w:cs="Arial"/>
        </w:rPr>
        <w:t>not participating:</w:t>
      </w:r>
      <w:r w:rsidRPr="00BE71B1">
        <w:rPr>
          <w:rFonts w:ascii="Arial" w:hAnsi="Arial" w:cs="Arial"/>
        </w:rPr>
        <w:tab/>
      </w:r>
      <w:r w:rsidRPr="00BE71B1">
        <w:rPr>
          <w:rFonts w:ascii="Arial" w:hAnsi="Arial" w:cs="Arial"/>
        </w:rPr>
        <w:tab/>
      </w:r>
      <w:r w:rsidRPr="00BE71B1">
        <w:rPr>
          <w:rFonts w:ascii="Arial" w:hAnsi="Arial" w:cs="Arial"/>
        </w:rPr>
        <w:tab/>
      </w:r>
      <w:r w:rsidRPr="00BE71B1">
        <w:rPr>
          <w:rFonts w:ascii="Arial" w:hAnsi="Arial" w:cs="Arial"/>
        </w:rPr>
        <w:tab/>
        <w:t>Ms Singh</w:t>
      </w:r>
    </w:p>
    <w:p w14:paraId="4A703FA9" w14:textId="77777777" w:rsidR="00BE71B1" w:rsidRPr="00BE71B1" w:rsidRDefault="00BE71B1" w:rsidP="00BE71B1">
      <w:pPr>
        <w:spacing w:after="0" w:line="360" w:lineRule="auto"/>
        <w:ind w:left="3600" w:firstLine="720"/>
        <w:rPr>
          <w:rFonts w:ascii="Arial" w:hAnsi="Arial" w:cs="Arial"/>
        </w:rPr>
      </w:pPr>
    </w:p>
    <w:p w14:paraId="6DF5B1AC" w14:textId="00B0E057" w:rsidR="00CE2D3F" w:rsidRPr="00AF160B" w:rsidRDefault="00BE71B1" w:rsidP="00080AA8">
      <w:pPr>
        <w:spacing w:after="0" w:line="360" w:lineRule="auto"/>
        <w:rPr>
          <w:rFonts w:ascii="Arial" w:hAnsi="Arial" w:cs="Arial"/>
        </w:rPr>
      </w:pPr>
      <w:r w:rsidRPr="00BE71B1">
        <w:rPr>
          <w:rFonts w:ascii="Arial" w:hAnsi="Arial" w:cs="Arial"/>
        </w:rPr>
        <w:t xml:space="preserve">For the fifth &amp; </w:t>
      </w:r>
      <w:r w:rsidR="00CD06A4" w:rsidRPr="00BE71B1">
        <w:rPr>
          <w:rFonts w:ascii="Arial" w:hAnsi="Arial" w:cs="Arial"/>
        </w:rPr>
        <w:t xml:space="preserve">sixth </w:t>
      </w:r>
      <w:r w:rsidRPr="00BE71B1">
        <w:rPr>
          <w:rFonts w:ascii="Arial" w:hAnsi="Arial" w:cs="Arial"/>
        </w:rPr>
        <w:t>affected persons</w:t>
      </w:r>
      <w:r w:rsidR="00CD06A4" w:rsidRPr="00BE71B1">
        <w:rPr>
          <w:rFonts w:ascii="Arial" w:hAnsi="Arial" w:cs="Arial"/>
        </w:rPr>
        <w:t>:</w:t>
      </w:r>
      <w:r w:rsidR="00CD06A4" w:rsidRPr="00BE71B1">
        <w:rPr>
          <w:rFonts w:ascii="Arial" w:hAnsi="Arial" w:cs="Arial"/>
        </w:rPr>
        <w:tab/>
      </w:r>
      <w:r>
        <w:rPr>
          <w:rFonts w:ascii="Arial" w:hAnsi="Arial" w:cs="Arial"/>
        </w:rPr>
        <w:tab/>
      </w:r>
      <w:r w:rsidR="00CD06A4" w:rsidRPr="00BE71B1">
        <w:rPr>
          <w:rFonts w:ascii="Arial" w:hAnsi="Arial" w:cs="Arial"/>
        </w:rPr>
        <w:t xml:space="preserve">Mr </w:t>
      </w:r>
      <w:r w:rsidR="00392359" w:rsidRPr="00BE71B1">
        <w:rPr>
          <w:rFonts w:ascii="Arial" w:hAnsi="Arial" w:cs="Arial"/>
        </w:rPr>
        <w:t xml:space="preserve">N </w:t>
      </w:r>
      <w:r w:rsidR="00CD06A4" w:rsidRPr="00BE71B1">
        <w:rPr>
          <w:rFonts w:ascii="Arial" w:hAnsi="Arial" w:cs="Arial"/>
        </w:rPr>
        <w:t>Rylie</w:t>
      </w:r>
      <w:r w:rsidR="003B4F14">
        <w:rPr>
          <w:rFonts w:ascii="Arial" w:hAnsi="Arial" w:cs="Arial"/>
        </w:rPr>
        <w:t xml:space="preserve"> </w:t>
      </w:r>
    </w:p>
    <w:sectPr w:rsidR="00CE2D3F" w:rsidRPr="00AF160B" w:rsidSect="00BE3DA0">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B141" w14:textId="77777777" w:rsidR="00F74916" w:rsidRDefault="00F74916" w:rsidP="00195E10">
      <w:pPr>
        <w:spacing w:after="0" w:line="240" w:lineRule="auto"/>
      </w:pPr>
      <w:r>
        <w:separator/>
      </w:r>
    </w:p>
  </w:endnote>
  <w:endnote w:type="continuationSeparator" w:id="0">
    <w:p w14:paraId="585904A7" w14:textId="77777777" w:rsidR="00F74916" w:rsidRDefault="00F74916" w:rsidP="0019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8C28" w14:textId="77777777" w:rsidR="00F74916" w:rsidRDefault="00F74916" w:rsidP="00195E10">
      <w:pPr>
        <w:spacing w:after="0" w:line="240" w:lineRule="auto"/>
      </w:pPr>
      <w:r>
        <w:separator/>
      </w:r>
    </w:p>
  </w:footnote>
  <w:footnote w:type="continuationSeparator" w:id="0">
    <w:p w14:paraId="6AA40A70" w14:textId="77777777" w:rsidR="00F74916" w:rsidRDefault="00F74916" w:rsidP="00195E10">
      <w:pPr>
        <w:spacing w:after="0" w:line="240" w:lineRule="auto"/>
      </w:pPr>
      <w:r>
        <w:continuationSeparator/>
      </w:r>
    </w:p>
  </w:footnote>
  <w:footnote w:id="1">
    <w:p w14:paraId="3F993AD5" w14:textId="77777777" w:rsidR="00113C89" w:rsidRPr="00BE3DA0" w:rsidRDefault="00113C89" w:rsidP="00BE3DA0">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r w:rsidRPr="00BE3DA0">
        <w:rPr>
          <w:rFonts w:ascii="Arial" w:hAnsi="Arial" w:cs="Arial"/>
          <w:lang w:val="en-US"/>
        </w:rPr>
        <w:t xml:space="preserve">Section </w:t>
      </w:r>
      <w:r w:rsidRPr="00BE3DA0">
        <w:rPr>
          <w:rFonts w:ascii="Arial" w:hAnsi="Arial" w:cs="Arial"/>
        </w:rPr>
        <w:t>153(1)</w:t>
      </w:r>
      <w:r w:rsidRPr="00BE3DA0">
        <w:rPr>
          <w:rFonts w:ascii="Arial" w:hAnsi="Arial" w:cs="Arial"/>
          <w:i/>
        </w:rPr>
        <w:t>(b)</w:t>
      </w:r>
      <w:r w:rsidRPr="00BE3DA0">
        <w:rPr>
          <w:rFonts w:ascii="Arial" w:hAnsi="Arial" w:cs="Arial"/>
        </w:rPr>
        <w:t>(</w:t>
      </w:r>
      <w:proofErr w:type="spellStart"/>
      <w:proofErr w:type="gramStart"/>
      <w:r w:rsidRPr="00BE3DA0">
        <w:rPr>
          <w:rFonts w:ascii="Arial" w:hAnsi="Arial" w:cs="Arial"/>
        </w:rPr>
        <w:t>i</w:t>
      </w:r>
      <w:proofErr w:type="spellEnd"/>
      <w:r w:rsidRPr="00BE3DA0">
        <w:rPr>
          <w:rFonts w:ascii="Arial" w:hAnsi="Arial" w:cs="Arial"/>
        </w:rPr>
        <w:t>)</w:t>
      </w:r>
      <w:r w:rsidRPr="00BE3DA0">
        <w:rPr>
          <w:rFonts w:ascii="Arial" w:hAnsi="Arial" w:cs="Arial"/>
          <w:i/>
        </w:rPr>
        <w:t>(</w:t>
      </w:r>
      <w:proofErr w:type="gramEnd"/>
      <w:r w:rsidRPr="00BE3DA0">
        <w:rPr>
          <w:rFonts w:ascii="Arial" w:hAnsi="Arial" w:cs="Arial"/>
          <w:i/>
        </w:rPr>
        <w:t>bb)</w:t>
      </w:r>
      <w:r w:rsidRPr="00BE3DA0">
        <w:rPr>
          <w:rFonts w:ascii="Arial" w:hAnsi="Arial" w:cs="Arial"/>
          <w:lang w:val="en-US"/>
        </w:rPr>
        <w:t xml:space="preserve"> of the Companies Act 71 of 2008</w:t>
      </w:r>
      <w:r>
        <w:rPr>
          <w:rFonts w:ascii="Arial" w:hAnsi="Arial" w:cs="Arial"/>
          <w:lang w:val="en-US"/>
        </w:rPr>
        <w:t xml:space="preserve"> (the Act)</w:t>
      </w:r>
      <w:r w:rsidRPr="00BE3DA0">
        <w:rPr>
          <w:rFonts w:ascii="Arial" w:hAnsi="Arial" w:cs="Arial"/>
          <w:lang w:val="en-US"/>
        </w:rPr>
        <w:t>.</w:t>
      </w:r>
    </w:p>
  </w:footnote>
  <w:footnote w:id="2">
    <w:p w14:paraId="7472E36E" w14:textId="77777777" w:rsidR="00113C89" w:rsidRDefault="00113C89" w:rsidP="00BE3DA0">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r w:rsidRPr="00BE3DA0">
        <w:rPr>
          <w:rFonts w:ascii="Arial" w:hAnsi="Arial" w:cs="Arial"/>
          <w:lang w:val="en-US"/>
        </w:rPr>
        <w:t xml:space="preserve">Section 153(6) </w:t>
      </w:r>
      <w:r>
        <w:rPr>
          <w:rFonts w:ascii="Arial" w:hAnsi="Arial" w:cs="Arial"/>
          <w:lang w:val="en-US"/>
        </w:rPr>
        <w:t>of the Act</w:t>
      </w:r>
      <w:r w:rsidRPr="00BE3DA0">
        <w:rPr>
          <w:rFonts w:ascii="Arial" w:hAnsi="Arial" w:cs="Arial"/>
          <w:lang w:val="en-US"/>
        </w:rPr>
        <w:t>, which provides that,</w:t>
      </w:r>
    </w:p>
    <w:p w14:paraId="768BDBEF" w14:textId="77777777" w:rsidR="00113C89" w:rsidRPr="00BE3DA0" w:rsidRDefault="00113C89" w:rsidP="00931D08">
      <w:pPr>
        <w:pStyle w:val="FootnoteText"/>
        <w:ind w:left="720"/>
        <w:jc w:val="both"/>
        <w:rPr>
          <w:rFonts w:ascii="Arial" w:hAnsi="Arial" w:cs="Arial"/>
          <w:lang w:val="en-US"/>
        </w:rPr>
      </w:pPr>
      <w:r>
        <w:rPr>
          <w:rFonts w:ascii="Arial" w:hAnsi="Arial" w:cs="Arial"/>
          <w:lang w:val="en-GB"/>
        </w:rPr>
        <w:t>‘</w:t>
      </w:r>
      <w:r w:rsidRPr="00BE3DA0">
        <w:rPr>
          <w:rFonts w:ascii="Arial" w:hAnsi="Arial" w:cs="Arial"/>
          <w:lang w:val="en-GB"/>
        </w:rPr>
        <w:t>A holder of a voting interest, or a person acquiring that interest in terms of a binding offer,</w:t>
      </w:r>
      <w:r>
        <w:rPr>
          <w:rFonts w:ascii="Arial" w:hAnsi="Arial" w:cs="Arial"/>
          <w:lang w:val="en-GB"/>
        </w:rPr>
        <w:t xml:space="preserve"> </w:t>
      </w:r>
      <w:r w:rsidRPr="00BE3DA0">
        <w:rPr>
          <w:rFonts w:ascii="Arial" w:hAnsi="Arial" w:cs="Arial"/>
          <w:lang w:val="en-GB"/>
        </w:rPr>
        <w:t>may apply to a court to review, re-appraise and re-value a determination by an independent e</w:t>
      </w:r>
      <w:r>
        <w:rPr>
          <w:rFonts w:ascii="Arial" w:hAnsi="Arial" w:cs="Arial"/>
          <w:lang w:val="en-GB"/>
        </w:rPr>
        <w:t>xpert in terms of subsection (1)</w:t>
      </w:r>
      <w:r>
        <w:rPr>
          <w:rFonts w:ascii="Arial" w:hAnsi="Arial" w:cs="Arial"/>
          <w:i/>
          <w:iCs/>
          <w:lang w:val="en-GB"/>
        </w:rPr>
        <w:t>(b)</w:t>
      </w:r>
      <w:r w:rsidRPr="00BE3DA0">
        <w:rPr>
          <w:rFonts w:ascii="Arial" w:hAnsi="Arial" w:cs="Arial"/>
          <w:lang w:val="en-GB"/>
        </w:rPr>
        <w:t>(ii)</w:t>
      </w:r>
      <w:r>
        <w:rPr>
          <w:rFonts w:ascii="Arial" w:hAnsi="Arial" w:cs="Arial"/>
          <w:lang w:val="en-GB"/>
        </w:rPr>
        <w:t>’</w:t>
      </w:r>
    </w:p>
  </w:footnote>
  <w:footnote w:id="3">
    <w:p w14:paraId="6E814C18" w14:textId="77777777" w:rsidR="00113C89" w:rsidRPr="00144847" w:rsidRDefault="00113C89" w:rsidP="00144847">
      <w:pPr>
        <w:pStyle w:val="FootnoteText"/>
        <w:jc w:val="both"/>
        <w:rPr>
          <w:rFonts w:ascii="Arial" w:hAnsi="Arial" w:cs="Arial"/>
          <w:lang w:val="en-GB"/>
        </w:rPr>
      </w:pPr>
      <w:r w:rsidRPr="00144847">
        <w:rPr>
          <w:rStyle w:val="FootnoteReference"/>
          <w:rFonts w:ascii="Arial" w:hAnsi="Arial" w:cs="Arial"/>
        </w:rPr>
        <w:footnoteRef/>
      </w:r>
      <w:r w:rsidRPr="00144847">
        <w:rPr>
          <w:rFonts w:ascii="Arial" w:hAnsi="Arial" w:cs="Arial"/>
        </w:rPr>
        <w:t xml:space="preserve"> </w:t>
      </w:r>
      <w:r w:rsidRPr="00144847">
        <w:rPr>
          <w:rFonts w:ascii="Arial" w:hAnsi="Arial" w:cs="Arial"/>
          <w:i/>
        </w:rPr>
        <w:t>Commissioner, South African Revenue Service v Louis Pasteur Investments (Pty) Ltd (in provisional liquidation) and others</w:t>
      </w:r>
      <w:r w:rsidRPr="00144847">
        <w:rPr>
          <w:rFonts w:ascii="Arial" w:hAnsi="Arial" w:cs="Arial"/>
        </w:rPr>
        <w:t xml:space="preserve"> </w:t>
      </w:r>
      <w:r w:rsidRPr="00144847">
        <w:rPr>
          <w:rFonts w:ascii="Arial" w:hAnsi="Arial" w:cs="Arial"/>
          <w:lang w:val="en-GB"/>
        </w:rPr>
        <w:t xml:space="preserve">[2022] ZAGPPHC 230; </w:t>
      </w:r>
      <w:r w:rsidRPr="00144847">
        <w:rPr>
          <w:rFonts w:ascii="Arial" w:hAnsi="Arial" w:cs="Arial"/>
        </w:rPr>
        <w:t>2022 (5) SA 179 (GP).</w:t>
      </w:r>
    </w:p>
  </w:footnote>
  <w:footnote w:id="4">
    <w:p w14:paraId="715120B0" w14:textId="77777777" w:rsidR="00113C89" w:rsidRPr="00BE3DA0" w:rsidRDefault="00113C89" w:rsidP="00BE3DA0">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proofErr w:type="spellStart"/>
      <w:r w:rsidRPr="005F537D">
        <w:rPr>
          <w:rFonts w:ascii="Arial" w:hAnsi="Arial" w:cs="Arial"/>
          <w:i/>
          <w:lang w:val="en-US"/>
        </w:rPr>
        <w:t>Eravin</w:t>
      </w:r>
      <w:proofErr w:type="spellEnd"/>
      <w:r w:rsidRPr="005F537D">
        <w:rPr>
          <w:rFonts w:ascii="Arial" w:hAnsi="Arial" w:cs="Arial"/>
          <w:i/>
          <w:lang w:val="en-US"/>
        </w:rPr>
        <w:t xml:space="preserve"> Construction CC v Twin Oaks Estate Development (Pty) Ltd</w:t>
      </w:r>
      <w:r w:rsidRPr="005F537D">
        <w:rPr>
          <w:rFonts w:ascii="Arial" w:hAnsi="Arial" w:cs="Arial"/>
          <w:lang w:val="en-US"/>
        </w:rPr>
        <w:t xml:space="preserve"> [2012] ZANWHC 27</w:t>
      </w:r>
      <w:r>
        <w:rPr>
          <w:rFonts w:ascii="Arial" w:hAnsi="Arial" w:cs="Arial"/>
          <w:lang w:val="en-US"/>
        </w:rPr>
        <w:t xml:space="preserve"> (‘</w:t>
      </w:r>
      <w:proofErr w:type="spellStart"/>
      <w:r w:rsidRPr="00FC72C2">
        <w:rPr>
          <w:rFonts w:ascii="Arial" w:hAnsi="Arial" w:cs="Arial"/>
          <w:i/>
          <w:lang w:val="en-US"/>
        </w:rPr>
        <w:t>Eravin</w:t>
      </w:r>
      <w:proofErr w:type="spellEnd"/>
      <w:r>
        <w:rPr>
          <w:rFonts w:ascii="Arial" w:hAnsi="Arial" w:cs="Arial"/>
          <w:lang w:val="en-US"/>
        </w:rPr>
        <w:t>’).</w:t>
      </w:r>
    </w:p>
  </w:footnote>
  <w:footnote w:id="5">
    <w:p w14:paraId="26D98308" w14:textId="77777777" w:rsidR="00ED3A64" w:rsidRPr="00BE3DA0" w:rsidRDefault="00ED3A64" w:rsidP="00ED3A64">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r w:rsidRPr="00FC72C2">
        <w:rPr>
          <w:rFonts w:ascii="Arial" w:hAnsi="Arial" w:cs="Arial"/>
          <w:i/>
          <w:lang w:val="en-US"/>
        </w:rPr>
        <w:t xml:space="preserve">Association of Mineworkers and Construction Union and others v </w:t>
      </w:r>
      <w:proofErr w:type="spellStart"/>
      <w:r w:rsidRPr="00FC72C2">
        <w:rPr>
          <w:rFonts w:ascii="Arial" w:hAnsi="Arial" w:cs="Arial"/>
          <w:i/>
          <w:lang w:val="en-US"/>
        </w:rPr>
        <w:t>Ngululu</w:t>
      </w:r>
      <w:proofErr w:type="spellEnd"/>
      <w:r w:rsidRPr="00FC72C2">
        <w:rPr>
          <w:rFonts w:ascii="Arial" w:hAnsi="Arial" w:cs="Arial"/>
          <w:i/>
          <w:lang w:val="en-US"/>
        </w:rPr>
        <w:t xml:space="preserve"> Bulk Carriers (Pty) Ltd (In Liquidation) and others</w:t>
      </w:r>
      <w:r w:rsidRPr="005F537D">
        <w:rPr>
          <w:rFonts w:ascii="Arial" w:hAnsi="Arial" w:cs="Arial"/>
          <w:lang w:val="en-US"/>
        </w:rPr>
        <w:t xml:space="preserve"> [2020] ZACC 8</w:t>
      </w:r>
      <w:r>
        <w:rPr>
          <w:rFonts w:ascii="Arial" w:hAnsi="Arial" w:cs="Arial"/>
          <w:lang w:val="en-US"/>
        </w:rPr>
        <w:t xml:space="preserve">; </w:t>
      </w:r>
      <w:r w:rsidRPr="00FC72C2">
        <w:rPr>
          <w:rFonts w:ascii="Arial" w:hAnsi="Arial" w:cs="Arial"/>
          <w:lang w:val="en-US"/>
        </w:rPr>
        <w:t>2020 (7) BCLR 779 (CC)</w:t>
      </w:r>
      <w:r w:rsidRPr="00BE3DA0">
        <w:rPr>
          <w:rFonts w:ascii="Arial" w:hAnsi="Arial" w:cs="Arial"/>
          <w:lang w:val="en-US"/>
        </w:rPr>
        <w:t xml:space="preserve"> </w:t>
      </w:r>
      <w:r>
        <w:rPr>
          <w:rFonts w:ascii="Arial" w:hAnsi="Arial" w:cs="Arial"/>
          <w:lang w:val="en-US"/>
        </w:rPr>
        <w:t>para</w:t>
      </w:r>
      <w:r w:rsidRPr="00BE3DA0">
        <w:rPr>
          <w:rFonts w:ascii="Arial" w:hAnsi="Arial" w:cs="Arial"/>
          <w:lang w:val="en-US"/>
        </w:rPr>
        <w:t xml:space="preserve"> 26</w:t>
      </w:r>
      <w:r>
        <w:rPr>
          <w:rFonts w:ascii="Arial" w:hAnsi="Arial" w:cs="Arial"/>
          <w:lang w:val="en-US"/>
        </w:rPr>
        <w:t xml:space="preserve"> (‘</w:t>
      </w:r>
      <w:r w:rsidRPr="005F64F9">
        <w:rPr>
          <w:rFonts w:ascii="Arial" w:hAnsi="Arial" w:cs="Arial"/>
          <w:i/>
          <w:lang w:val="en-US"/>
        </w:rPr>
        <w:t>AMCU’</w:t>
      </w:r>
      <w:r>
        <w:rPr>
          <w:rFonts w:ascii="Arial" w:hAnsi="Arial" w:cs="Arial"/>
          <w:lang w:val="en-US"/>
        </w:rPr>
        <w:t>).</w:t>
      </w:r>
    </w:p>
  </w:footnote>
  <w:footnote w:id="6">
    <w:p w14:paraId="407712EE" w14:textId="2EC43916" w:rsidR="00146E76" w:rsidRPr="00146E76" w:rsidRDefault="00146E76">
      <w:pPr>
        <w:pStyle w:val="FootnoteText"/>
        <w:rPr>
          <w:rFonts w:ascii="Arial" w:hAnsi="Arial" w:cs="Arial"/>
          <w:lang w:val="en-GB"/>
        </w:rPr>
      </w:pPr>
      <w:r w:rsidRPr="00146E76">
        <w:rPr>
          <w:rStyle w:val="FootnoteReference"/>
          <w:rFonts w:ascii="Arial" w:hAnsi="Arial" w:cs="Arial"/>
        </w:rPr>
        <w:footnoteRef/>
      </w:r>
      <w:r w:rsidRPr="00146E76">
        <w:rPr>
          <w:rFonts w:ascii="Arial" w:hAnsi="Arial" w:cs="Arial"/>
        </w:rPr>
        <w:t xml:space="preserve"> DE van </w:t>
      </w:r>
      <w:proofErr w:type="spellStart"/>
      <w:r w:rsidRPr="00146E76">
        <w:rPr>
          <w:rFonts w:ascii="Arial" w:hAnsi="Arial" w:cs="Arial"/>
        </w:rPr>
        <w:t>Loggerenberg</w:t>
      </w:r>
      <w:proofErr w:type="spellEnd"/>
      <w:r w:rsidRPr="00146E76">
        <w:rPr>
          <w:rFonts w:ascii="Arial" w:hAnsi="Arial" w:cs="Arial"/>
        </w:rPr>
        <w:t xml:space="preserve"> </w:t>
      </w:r>
      <w:r w:rsidRPr="00146E76">
        <w:rPr>
          <w:rFonts w:ascii="Arial" w:hAnsi="Arial" w:cs="Arial"/>
          <w:i/>
        </w:rPr>
        <w:t>Erasmus: Superior Court Practice</w:t>
      </w:r>
      <w:r w:rsidRPr="00146E76">
        <w:rPr>
          <w:rFonts w:ascii="Arial" w:hAnsi="Arial" w:cs="Arial"/>
        </w:rPr>
        <w:t xml:space="preserve"> (Revision Service 22, November 2023) at 10-3 to 10-4.</w:t>
      </w:r>
    </w:p>
  </w:footnote>
  <w:footnote w:id="7">
    <w:p w14:paraId="0C7C87A4" w14:textId="514BBFEB" w:rsidR="00113C89" w:rsidRPr="00BE3DA0" w:rsidRDefault="00113C89" w:rsidP="00BE3DA0">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r w:rsidR="00787291" w:rsidRPr="00561A86">
        <w:rPr>
          <w:rFonts w:ascii="Arial" w:hAnsi="Arial" w:cs="Arial"/>
          <w:i/>
          <w:lang w:val="en-US"/>
        </w:rPr>
        <w:t xml:space="preserve">Nestlé (South Africa) (Pty) Ltd v Mars </w:t>
      </w:r>
      <w:proofErr w:type="spellStart"/>
      <w:r w:rsidR="00787291" w:rsidRPr="00561A86">
        <w:rPr>
          <w:rFonts w:ascii="Arial" w:hAnsi="Arial" w:cs="Arial"/>
          <w:i/>
          <w:lang w:val="en-US"/>
        </w:rPr>
        <w:t>Inc</w:t>
      </w:r>
      <w:proofErr w:type="spellEnd"/>
      <w:r w:rsidR="00787291" w:rsidRPr="00787291">
        <w:rPr>
          <w:rFonts w:ascii="Arial" w:hAnsi="Arial" w:cs="Arial"/>
          <w:lang w:val="en-US"/>
        </w:rPr>
        <w:t xml:space="preserve"> 2001 (4) SA 542 (SCA)</w:t>
      </w:r>
      <w:r w:rsidR="00561A86">
        <w:rPr>
          <w:rFonts w:ascii="Arial" w:hAnsi="Arial" w:cs="Arial"/>
          <w:lang w:val="en-US"/>
        </w:rPr>
        <w:t xml:space="preserve"> para 16</w:t>
      </w:r>
      <w:r w:rsidR="0067536C">
        <w:rPr>
          <w:rFonts w:ascii="Arial" w:hAnsi="Arial" w:cs="Arial"/>
          <w:lang w:val="en-US"/>
        </w:rPr>
        <w:t xml:space="preserve"> (‘</w:t>
      </w:r>
      <w:r w:rsidR="0067536C" w:rsidRPr="00561A86">
        <w:rPr>
          <w:rFonts w:ascii="Arial" w:hAnsi="Arial" w:cs="Arial"/>
          <w:i/>
          <w:lang w:val="en-US"/>
        </w:rPr>
        <w:t>Nestlé</w:t>
      </w:r>
      <w:r w:rsidR="0067536C">
        <w:rPr>
          <w:rFonts w:ascii="Arial" w:hAnsi="Arial" w:cs="Arial"/>
          <w:lang w:val="en-US"/>
        </w:rPr>
        <w:t>’</w:t>
      </w:r>
      <w:r w:rsidR="0067536C" w:rsidRPr="0067536C">
        <w:rPr>
          <w:rFonts w:ascii="Arial" w:hAnsi="Arial" w:cs="Arial"/>
          <w:lang w:val="en-US"/>
        </w:rPr>
        <w:t>)</w:t>
      </w:r>
      <w:r w:rsidR="00561A86" w:rsidRPr="0067536C">
        <w:rPr>
          <w:rFonts w:ascii="Arial" w:hAnsi="Arial" w:cs="Arial"/>
          <w:lang w:val="en-US"/>
        </w:rPr>
        <w:t>.</w:t>
      </w:r>
    </w:p>
  </w:footnote>
  <w:footnote w:id="8">
    <w:p w14:paraId="206C573A" w14:textId="77777777" w:rsidR="00113C89" w:rsidRPr="00BE3DA0" w:rsidRDefault="00113C89" w:rsidP="00BE3DA0">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r w:rsidR="00561A86" w:rsidRPr="0019226C">
        <w:rPr>
          <w:rFonts w:ascii="Arial" w:hAnsi="Arial" w:cs="Arial"/>
          <w:i/>
          <w:lang w:val="en-US"/>
        </w:rPr>
        <w:t xml:space="preserve">Loader v </w:t>
      </w:r>
      <w:proofErr w:type="spellStart"/>
      <w:r w:rsidR="00561A86" w:rsidRPr="0019226C">
        <w:rPr>
          <w:rFonts w:ascii="Arial" w:hAnsi="Arial" w:cs="Arial"/>
          <w:i/>
          <w:lang w:val="en-US"/>
        </w:rPr>
        <w:t>Dursot</w:t>
      </w:r>
      <w:proofErr w:type="spellEnd"/>
      <w:r w:rsidR="00561A86" w:rsidRPr="0019226C">
        <w:rPr>
          <w:rFonts w:ascii="Arial" w:hAnsi="Arial" w:cs="Arial"/>
          <w:i/>
          <w:lang w:val="en-US"/>
        </w:rPr>
        <w:t xml:space="preserve"> Bros (Pty) Ltd</w:t>
      </w:r>
      <w:r w:rsidR="00561A86" w:rsidRPr="00561A86">
        <w:rPr>
          <w:rFonts w:ascii="Arial" w:hAnsi="Arial" w:cs="Arial"/>
          <w:lang w:val="en-US"/>
        </w:rPr>
        <w:t xml:space="preserve"> 1948 (3) SA 136 (T)</w:t>
      </w:r>
      <w:r w:rsidR="00561A86">
        <w:rPr>
          <w:rFonts w:ascii="Arial" w:hAnsi="Arial" w:cs="Arial"/>
          <w:lang w:val="en-US"/>
        </w:rPr>
        <w:t xml:space="preserve"> </w:t>
      </w:r>
      <w:r w:rsidRPr="00BE3DA0">
        <w:rPr>
          <w:rFonts w:ascii="Arial" w:hAnsi="Arial" w:cs="Arial"/>
          <w:lang w:val="en-US"/>
        </w:rPr>
        <w:t>at 138</w:t>
      </w:r>
      <w:r w:rsidR="00561A86">
        <w:rPr>
          <w:rFonts w:ascii="Arial" w:hAnsi="Arial" w:cs="Arial"/>
          <w:lang w:val="en-US"/>
        </w:rPr>
        <w:t>.</w:t>
      </w:r>
    </w:p>
  </w:footnote>
  <w:footnote w:id="9">
    <w:p w14:paraId="775B0BD5" w14:textId="77777777" w:rsidR="00113C89" w:rsidRPr="00BE3DA0" w:rsidRDefault="00113C89" w:rsidP="00BE3DA0">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r w:rsidR="005F64F9">
        <w:rPr>
          <w:rFonts w:ascii="Arial" w:hAnsi="Arial" w:cs="Arial"/>
          <w:i/>
          <w:lang w:val="en-US"/>
        </w:rPr>
        <w:t>AMCU</w:t>
      </w:r>
      <w:r w:rsidRPr="00BE3DA0">
        <w:rPr>
          <w:rFonts w:ascii="Arial" w:hAnsi="Arial" w:cs="Arial"/>
          <w:lang w:val="en-US"/>
        </w:rPr>
        <w:t xml:space="preserve"> para 28</w:t>
      </w:r>
      <w:r w:rsidR="0019226C">
        <w:rPr>
          <w:rFonts w:ascii="Arial" w:hAnsi="Arial" w:cs="Arial"/>
          <w:lang w:val="en-US"/>
        </w:rPr>
        <w:t>.</w:t>
      </w:r>
    </w:p>
  </w:footnote>
  <w:footnote w:id="10">
    <w:p w14:paraId="7AE1DA52" w14:textId="77777777" w:rsidR="00113C89" w:rsidRPr="00BE3DA0" w:rsidRDefault="00113C89" w:rsidP="00BE3DA0">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r w:rsidR="005F64F9">
        <w:rPr>
          <w:rFonts w:ascii="Arial" w:hAnsi="Arial" w:cs="Arial"/>
          <w:i/>
          <w:lang w:val="en-US"/>
        </w:rPr>
        <w:t>AMCU</w:t>
      </w:r>
      <w:r w:rsidRPr="00BE3DA0">
        <w:rPr>
          <w:rFonts w:ascii="Arial" w:hAnsi="Arial" w:cs="Arial"/>
          <w:lang w:val="en-US"/>
        </w:rPr>
        <w:t xml:space="preserve"> para 29</w:t>
      </w:r>
      <w:r w:rsidR="0019226C">
        <w:rPr>
          <w:rFonts w:ascii="Arial" w:hAnsi="Arial" w:cs="Arial"/>
          <w:lang w:val="en-US"/>
        </w:rPr>
        <w:t>.</w:t>
      </w:r>
    </w:p>
  </w:footnote>
  <w:footnote w:id="11">
    <w:p w14:paraId="45816404" w14:textId="77777777" w:rsidR="0019226C" w:rsidRPr="00F80C77" w:rsidRDefault="0019226C" w:rsidP="00F80C77">
      <w:pPr>
        <w:pStyle w:val="FootnoteText"/>
        <w:rPr>
          <w:rFonts w:ascii="Arial" w:hAnsi="Arial" w:cs="Arial"/>
        </w:rPr>
      </w:pPr>
      <w:r w:rsidRPr="00F80C77">
        <w:rPr>
          <w:rStyle w:val="FootnoteReference"/>
          <w:rFonts w:ascii="Arial" w:hAnsi="Arial" w:cs="Arial"/>
        </w:rPr>
        <w:footnoteRef/>
      </w:r>
      <w:r w:rsidRPr="00F80C77">
        <w:rPr>
          <w:rFonts w:ascii="Arial" w:hAnsi="Arial" w:cs="Arial"/>
        </w:rPr>
        <w:t xml:space="preserve"> </w:t>
      </w:r>
      <w:proofErr w:type="spellStart"/>
      <w:r w:rsidR="00F80C77" w:rsidRPr="00F80C77">
        <w:rPr>
          <w:rFonts w:ascii="Arial" w:hAnsi="Arial" w:cs="Arial"/>
          <w:i/>
        </w:rPr>
        <w:t>Abrahamse</w:t>
      </w:r>
      <w:proofErr w:type="spellEnd"/>
      <w:r w:rsidR="00F80C77" w:rsidRPr="00F80C77">
        <w:rPr>
          <w:rFonts w:ascii="Arial" w:hAnsi="Arial" w:cs="Arial"/>
          <w:i/>
        </w:rPr>
        <w:t xml:space="preserve"> &amp; Sons v S.A. Railways and Harbours</w:t>
      </w:r>
      <w:r w:rsidR="00F80C77">
        <w:rPr>
          <w:rFonts w:ascii="Arial" w:hAnsi="Arial" w:cs="Arial"/>
        </w:rPr>
        <w:t xml:space="preserve"> </w:t>
      </w:r>
      <w:r w:rsidR="00F80C77" w:rsidRPr="00F80C77">
        <w:rPr>
          <w:rFonts w:ascii="Arial" w:hAnsi="Arial" w:cs="Arial"/>
        </w:rPr>
        <w:t>1933 CPD 626</w:t>
      </w:r>
      <w:r w:rsidR="00F80C77">
        <w:rPr>
          <w:rFonts w:ascii="Arial" w:hAnsi="Arial" w:cs="Arial"/>
        </w:rPr>
        <w:t>.</w:t>
      </w:r>
    </w:p>
  </w:footnote>
  <w:footnote w:id="12">
    <w:p w14:paraId="0FE6BA68" w14:textId="77777777" w:rsidR="00113C89" w:rsidRPr="00BE3DA0" w:rsidRDefault="00113C89" w:rsidP="00BE3DA0">
      <w:pPr>
        <w:pStyle w:val="FootnoteText"/>
        <w:jc w:val="both"/>
        <w:rPr>
          <w:rFonts w:ascii="Arial" w:hAnsi="Arial" w:cs="Arial"/>
          <w:lang w:val="en-US"/>
        </w:rPr>
      </w:pPr>
      <w:r w:rsidRPr="00BE3DA0">
        <w:rPr>
          <w:rStyle w:val="FootnoteReference"/>
          <w:rFonts w:ascii="Arial" w:hAnsi="Arial" w:cs="Arial"/>
        </w:rPr>
        <w:footnoteRef/>
      </w:r>
      <w:r w:rsidRPr="00BE3DA0">
        <w:rPr>
          <w:rFonts w:ascii="Arial" w:hAnsi="Arial" w:cs="Arial"/>
        </w:rPr>
        <w:t xml:space="preserve"> </w:t>
      </w:r>
      <w:proofErr w:type="spellStart"/>
      <w:r w:rsidR="00AE44BF" w:rsidRPr="00501BBB">
        <w:rPr>
          <w:rFonts w:ascii="Arial" w:hAnsi="Arial" w:cs="Arial"/>
          <w:i/>
          <w:lang w:val="en-US"/>
        </w:rPr>
        <w:t>Kerbel</w:t>
      </w:r>
      <w:proofErr w:type="spellEnd"/>
      <w:r w:rsidR="00AE44BF" w:rsidRPr="00501BBB">
        <w:rPr>
          <w:rFonts w:ascii="Arial" w:hAnsi="Arial" w:cs="Arial"/>
          <w:i/>
          <w:lang w:val="en-US"/>
        </w:rPr>
        <w:t xml:space="preserve"> v </w:t>
      </w:r>
      <w:proofErr w:type="spellStart"/>
      <w:r w:rsidR="00AE44BF" w:rsidRPr="00501BBB">
        <w:rPr>
          <w:rFonts w:ascii="Arial" w:hAnsi="Arial" w:cs="Arial"/>
          <w:i/>
          <w:lang w:val="en-US"/>
        </w:rPr>
        <w:t>Kerbel</w:t>
      </w:r>
      <w:proofErr w:type="spellEnd"/>
      <w:r w:rsidR="00AE44BF" w:rsidRPr="00AE44BF">
        <w:rPr>
          <w:rFonts w:ascii="Arial" w:hAnsi="Arial" w:cs="Arial"/>
          <w:lang w:val="en-US"/>
        </w:rPr>
        <w:t xml:space="preserve"> 1987 (1) SA 562 (W)</w:t>
      </w:r>
      <w:r w:rsidRPr="00BE3DA0">
        <w:rPr>
          <w:rFonts w:ascii="Arial" w:hAnsi="Arial" w:cs="Arial"/>
          <w:lang w:val="en-US"/>
        </w:rPr>
        <w:t xml:space="preserve"> </w:t>
      </w:r>
      <w:r w:rsidR="00AE44BF">
        <w:rPr>
          <w:rFonts w:ascii="Arial" w:hAnsi="Arial" w:cs="Arial"/>
          <w:lang w:val="en-US"/>
        </w:rPr>
        <w:t>at 567</w:t>
      </w:r>
      <w:r w:rsidRPr="00BE3DA0">
        <w:rPr>
          <w:rFonts w:ascii="Arial" w:hAnsi="Arial" w:cs="Arial"/>
          <w:lang w:val="en-US"/>
        </w:rPr>
        <w:t>F-G</w:t>
      </w:r>
      <w:r w:rsidR="00AE44BF">
        <w:rPr>
          <w:rFonts w:ascii="Arial" w:hAnsi="Arial" w:cs="Arial"/>
          <w:lang w:val="en-US"/>
        </w:rPr>
        <w:t>.</w:t>
      </w:r>
    </w:p>
  </w:footnote>
  <w:footnote w:id="13">
    <w:p w14:paraId="2189F02A" w14:textId="77777777" w:rsidR="00AE44BF" w:rsidRPr="00AE44BF" w:rsidRDefault="00AE44BF">
      <w:pPr>
        <w:pStyle w:val="FootnoteText"/>
        <w:rPr>
          <w:rFonts w:ascii="Arial" w:hAnsi="Arial" w:cs="Arial"/>
          <w:lang w:val="en-GB"/>
        </w:rPr>
      </w:pPr>
      <w:r w:rsidRPr="00AE44BF">
        <w:rPr>
          <w:rStyle w:val="FootnoteReference"/>
          <w:rFonts w:ascii="Arial" w:hAnsi="Arial" w:cs="Arial"/>
        </w:rPr>
        <w:footnoteRef/>
      </w:r>
      <w:r w:rsidRPr="00AE44BF">
        <w:rPr>
          <w:rFonts w:ascii="Arial" w:hAnsi="Arial" w:cs="Arial"/>
        </w:rPr>
        <w:t xml:space="preserve"> </w:t>
      </w:r>
      <w:r w:rsidRPr="00AE44BF">
        <w:rPr>
          <w:rFonts w:ascii="Arial" w:hAnsi="Arial" w:cs="Arial"/>
          <w:i/>
        </w:rPr>
        <w:t xml:space="preserve">Mofokeng v </w:t>
      </w:r>
      <w:proofErr w:type="spellStart"/>
      <w:r w:rsidRPr="00AE44BF">
        <w:rPr>
          <w:rFonts w:ascii="Arial" w:hAnsi="Arial" w:cs="Arial"/>
          <w:i/>
        </w:rPr>
        <w:t>Motloung</w:t>
      </w:r>
      <w:proofErr w:type="spellEnd"/>
      <w:r w:rsidRPr="00AE44BF">
        <w:rPr>
          <w:rFonts w:ascii="Arial" w:hAnsi="Arial" w:cs="Arial"/>
          <w:i/>
        </w:rPr>
        <w:t xml:space="preserve"> N.O. and others</w:t>
      </w:r>
      <w:r w:rsidRPr="00AE44BF">
        <w:rPr>
          <w:rFonts w:ascii="Arial" w:hAnsi="Arial" w:cs="Arial"/>
        </w:rPr>
        <w:t xml:space="preserve"> [2022] ZAGPJHC 546</w:t>
      </w:r>
      <w:r>
        <w:rPr>
          <w:rFonts w:ascii="Arial" w:hAnsi="Arial" w:cs="Arial"/>
        </w:rPr>
        <w:t xml:space="preserve"> para 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79818"/>
      <w:docPartObj>
        <w:docPartGallery w:val="Page Numbers (Top of Page)"/>
        <w:docPartUnique/>
      </w:docPartObj>
    </w:sdtPr>
    <w:sdtEndPr>
      <w:rPr>
        <w:rFonts w:ascii="Arial" w:hAnsi="Arial" w:cs="Arial"/>
        <w:noProof/>
      </w:rPr>
    </w:sdtEndPr>
    <w:sdtContent>
      <w:p w14:paraId="2FFE35B1" w14:textId="0367523F" w:rsidR="00113C89" w:rsidRPr="00BE3DA0" w:rsidRDefault="00113C89">
        <w:pPr>
          <w:pStyle w:val="Header"/>
          <w:jc w:val="right"/>
          <w:rPr>
            <w:rFonts w:ascii="Arial" w:hAnsi="Arial" w:cs="Arial"/>
          </w:rPr>
        </w:pPr>
        <w:r w:rsidRPr="00BE3DA0">
          <w:rPr>
            <w:rFonts w:ascii="Arial" w:hAnsi="Arial" w:cs="Arial"/>
          </w:rPr>
          <w:fldChar w:fldCharType="begin"/>
        </w:r>
        <w:r w:rsidRPr="00BE3DA0">
          <w:rPr>
            <w:rFonts w:ascii="Arial" w:hAnsi="Arial" w:cs="Arial"/>
          </w:rPr>
          <w:instrText xml:space="preserve"> PAGE   \* MERGEFORMAT </w:instrText>
        </w:r>
        <w:r w:rsidRPr="00BE3DA0">
          <w:rPr>
            <w:rFonts w:ascii="Arial" w:hAnsi="Arial" w:cs="Arial"/>
          </w:rPr>
          <w:fldChar w:fldCharType="separate"/>
        </w:r>
        <w:r w:rsidR="004E4D8C">
          <w:rPr>
            <w:rFonts w:ascii="Arial" w:hAnsi="Arial" w:cs="Arial"/>
            <w:noProof/>
          </w:rPr>
          <w:t>12</w:t>
        </w:r>
        <w:r w:rsidRPr="00BE3DA0">
          <w:rPr>
            <w:rFonts w:ascii="Arial" w:hAnsi="Arial" w:cs="Arial"/>
            <w:noProof/>
          </w:rPr>
          <w:fldChar w:fldCharType="end"/>
        </w:r>
      </w:p>
    </w:sdtContent>
  </w:sdt>
  <w:p w14:paraId="465EA4A9" w14:textId="77777777" w:rsidR="00113C89" w:rsidRDefault="00113C89" w:rsidP="00BE3DA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10"/>
    <w:rsid w:val="00026FFA"/>
    <w:rsid w:val="00036F6A"/>
    <w:rsid w:val="00042BDE"/>
    <w:rsid w:val="00043CFE"/>
    <w:rsid w:val="00080AA8"/>
    <w:rsid w:val="000A7397"/>
    <w:rsid w:val="000B4138"/>
    <w:rsid w:val="000C5CFC"/>
    <w:rsid w:val="000E1B05"/>
    <w:rsid w:val="000E4D56"/>
    <w:rsid w:val="000F4C39"/>
    <w:rsid w:val="00102A0E"/>
    <w:rsid w:val="00113C6B"/>
    <w:rsid w:val="00113C89"/>
    <w:rsid w:val="00115074"/>
    <w:rsid w:val="00136963"/>
    <w:rsid w:val="00140500"/>
    <w:rsid w:val="00144847"/>
    <w:rsid w:val="00146E76"/>
    <w:rsid w:val="0019186F"/>
    <w:rsid w:val="0019226C"/>
    <w:rsid w:val="00195E10"/>
    <w:rsid w:val="001A68A3"/>
    <w:rsid w:val="001B0019"/>
    <w:rsid w:val="001E369E"/>
    <w:rsid w:val="001E487E"/>
    <w:rsid w:val="001E5391"/>
    <w:rsid w:val="001F035C"/>
    <w:rsid w:val="002030E8"/>
    <w:rsid w:val="00220DD5"/>
    <w:rsid w:val="0022137A"/>
    <w:rsid w:val="002468EA"/>
    <w:rsid w:val="002542CA"/>
    <w:rsid w:val="00261C31"/>
    <w:rsid w:val="00263BE3"/>
    <w:rsid w:val="00275B9E"/>
    <w:rsid w:val="00276D86"/>
    <w:rsid w:val="00294BA7"/>
    <w:rsid w:val="00296FB0"/>
    <w:rsid w:val="002C3809"/>
    <w:rsid w:val="0032224C"/>
    <w:rsid w:val="00324A16"/>
    <w:rsid w:val="003327DF"/>
    <w:rsid w:val="00345C0A"/>
    <w:rsid w:val="00386609"/>
    <w:rsid w:val="00392359"/>
    <w:rsid w:val="003A3E5C"/>
    <w:rsid w:val="003A591C"/>
    <w:rsid w:val="003B090B"/>
    <w:rsid w:val="003B1A11"/>
    <w:rsid w:val="003B4F14"/>
    <w:rsid w:val="003D3AC8"/>
    <w:rsid w:val="003F00B0"/>
    <w:rsid w:val="00406BE6"/>
    <w:rsid w:val="004613E4"/>
    <w:rsid w:val="004661DF"/>
    <w:rsid w:val="0048184E"/>
    <w:rsid w:val="00486036"/>
    <w:rsid w:val="004A7501"/>
    <w:rsid w:val="004B1F25"/>
    <w:rsid w:val="004B307E"/>
    <w:rsid w:val="004E4D8C"/>
    <w:rsid w:val="004E7577"/>
    <w:rsid w:val="004E7C34"/>
    <w:rsid w:val="00501BBB"/>
    <w:rsid w:val="00503C8C"/>
    <w:rsid w:val="005502A5"/>
    <w:rsid w:val="00561A86"/>
    <w:rsid w:val="005847F9"/>
    <w:rsid w:val="00591A31"/>
    <w:rsid w:val="005C0124"/>
    <w:rsid w:val="005D10CE"/>
    <w:rsid w:val="005F1EBD"/>
    <w:rsid w:val="005F537D"/>
    <w:rsid w:val="005F64F9"/>
    <w:rsid w:val="00602B84"/>
    <w:rsid w:val="006076B1"/>
    <w:rsid w:val="00615E6F"/>
    <w:rsid w:val="00622917"/>
    <w:rsid w:val="00661732"/>
    <w:rsid w:val="0067536C"/>
    <w:rsid w:val="00675C51"/>
    <w:rsid w:val="00676F71"/>
    <w:rsid w:val="006846D9"/>
    <w:rsid w:val="0068676D"/>
    <w:rsid w:val="006B2C34"/>
    <w:rsid w:val="006D79D8"/>
    <w:rsid w:val="006E0C10"/>
    <w:rsid w:val="00716248"/>
    <w:rsid w:val="007248B1"/>
    <w:rsid w:val="00726DFC"/>
    <w:rsid w:val="00755044"/>
    <w:rsid w:val="00772139"/>
    <w:rsid w:val="00787291"/>
    <w:rsid w:val="007B15F6"/>
    <w:rsid w:val="0080375B"/>
    <w:rsid w:val="008119C9"/>
    <w:rsid w:val="00831A29"/>
    <w:rsid w:val="00875798"/>
    <w:rsid w:val="00883A14"/>
    <w:rsid w:val="00886B75"/>
    <w:rsid w:val="00887AC6"/>
    <w:rsid w:val="008930A8"/>
    <w:rsid w:val="008A6EFA"/>
    <w:rsid w:val="008B5FD2"/>
    <w:rsid w:val="008C26B6"/>
    <w:rsid w:val="008D0223"/>
    <w:rsid w:val="008D19E0"/>
    <w:rsid w:val="00914A61"/>
    <w:rsid w:val="00916508"/>
    <w:rsid w:val="009254C1"/>
    <w:rsid w:val="00931D08"/>
    <w:rsid w:val="009327AC"/>
    <w:rsid w:val="00964126"/>
    <w:rsid w:val="009645BB"/>
    <w:rsid w:val="009A0DD3"/>
    <w:rsid w:val="009C5062"/>
    <w:rsid w:val="009D3A1F"/>
    <w:rsid w:val="009D6F8F"/>
    <w:rsid w:val="009E19E2"/>
    <w:rsid w:val="009E3093"/>
    <w:rsid w:val="009F5484"/>
    <w:rsid w:val="00A2502F"/>
    <w:rsid w:val="00A42173"/>
    <w:rsid w:val="00A612A7"/>
    <w:rsid w:val="00A665DD"/>
    <w:rsid w:val="00A75665"/>
    <w:rsid w:val="00A852FE"/>
    <w:rsid w:val="00AA0E55"/>
    <w:rsid w:val="00AB0B8D"/>
    <w:rsid w:val="00AB7C3E"/>
    <w:rsid w:val="00AE10F8"/>
    <w:rsid w:val="00AE13D8"/>
    <w:rsid w:val="00AE44BF"/>
    <w:rsid w:val="00AF160B"/>
    <w:rsid w:val="00B16688"/>
    <w:rsid w:val="00B3124A"/>
    <w:rsid w:val="00B42AC9"/>
    <w:rsid w:val="00B670E7"/>
    <w:rsid w:val="00B76568"/>
    <w:rsid w:val="00B87AD2"/>
    <w:rsid w:val="00BA2751"/>
    <w:rsid w:val="00BA5D83"/>
    <w:rsid w:val="00BE3DA0"/>
    <w:rsid w:val="00BE71B1"/>
    <w:rsid w:val="00BF21AE"/>
    <w:rsid w:val="00BF3E53"/>
    <w:rsid w:val="00C06510"/>
    <w:rsid w:val="00C1024E"/>
    <w:rsid w:val="00C16B30"/>
    <w:rsid w:val="00C52AD7"/>
    <w:rsid w:val="00C552F1"/>
    <w:rsid w:val="00C57933"/>
    <w:rsid w:val="00C65E24"/>
    <w:rsid w:val="00C7776D"/>
    <w:rsid w:val="00C9485D"/>
    <w:rsid w:val="00CC102E"/>
    <w:rsid w:val="00CD06A4"/>
    <w:rsid w:val="00CD453A"/>
    <w:rsid w:val="00CD534A"/>
    <w:rsid w:val="00CE2D3F"/>
    <w:rsid w:val="00D47DBA"/>
    <w:rsid w:val="00D55F39"/>
    <w:rsid w:val="00D6084D"/>
    <w:rsid w:val="00D645E0"/>
    <w:rsid w:val="00D71C91"/>
    <w:rsid w:val="00D7527A"/>
    <w:rsid w:val="00D76862"/>
    <w:rsid w:val="00DA6568"/>
    <w:rsid w:val="00DC5BFA"/>
    <w:rsid w:val="00DD4160"/>
    <w:rsid w:val="00DE5836"/>
    <w:rsid w:val="00DF02ED"/>
    <w:rsid w:val="00DF7D26"/>
    <w:rsid w:val="00E07F19"/>
    <w:rsid w:val="00E240DB"/>
    <w:rsid w:val="00E31273"/>
    <w:rsid w:val="00E862BF"/>
    <w:rsid w:val="00EB65FF"/>
    <w:rsid w:val="00EC0D5F"/>
    <w:rsid w:val="00EC10C8"/>
    <w:rsid w:val="00ED0082"/>
    <w:rsid w:val="00ED3A64"/>
    <w:rsid w:val="00EE0A3B"/>
    <w:rsid w:val="00F40470"/>
    <w:rsid w:val="00F67587"/>
    <w:rsid w:val="00F74916"/>
    <w:rsid w:val="00F80C77"/>
    <w:rsid w:val="00F82B06"/>
    <w:rsid w:val="00FB7E22"/>
    <w:rsid w:val="00FC5EDE"/>
    <w:rsid w:val="00FC72C2"/>
    <w:rsid w:val="00FD3606"/>
    <w:rsid w:val="00FE33CF"/>
    <w:rsid w:val="00FE43CF"/>
    <w:rsid w:val="00FF21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B7C77"/>
  <w15:chartTrackingRefBased/>
  <w15:docId w15:val="{853EA31E-DB45-45D7-AB8B-86D3FFA4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10"/>
    <w:pPr>
      <w:spacing w:line="252" w:lineRule="auto"/>
    </w:pPr>
  </w:style>
  <w:style w:type="paragraph" w:styleId="Heading2">
    <w:name w:val="heading 2"/>
    <w:basedOn w:val="Normal"/>
    <w:next w:val="Normal"/>
    <w:link w:val="Heading2Char"/>
    <w:uiPriority w:val="9"/>
    <w:semiHidden/>
    <w:unhideWhenUsed/>
    <w:qFormat/>
    <w:rsid w:val="0014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5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E10"/>
    <w:rPr>
      <w:sz w:val="20"/>
      <w:szCs w:val="20"/>
    </w:rPr>
  </w:style>
  <w:style w:type="paragraph" w:styleId="ListParagraph">
    <w:name w:val="List Paragraph"/>
    <w:basedOn w:val="Normal"/>
    <w:uiPriority w:val="34"/>
    <w:qFormat/>
    <w:rsid w:val="00195E10"/>
    <w:pPr>
      <w:ind w:left="720"/>
      <w:contextualSpacing/>
    </w:pPr>
  </w:style>
  <w:style w:type="character" w:styleId="FootnoteReference">
    <w:name w:val="footnote reference"/>
    <w:basedOn w:val="DefaultParagraphFont"/>
    <w:uiPriority w:val="99"/>
    <w:semiHidden/>
    <w:unhideWhenUsed/>
    <w:rsid w:val="00195E10"/>
    <w:rPr>
      <w:vertAlign w:val="superscript"/>
    </w:rPr>
  </w:style>
  <w:style w:type="paragraph" w:styleId="Header">
    <w:name w:val="header"/>
    <w:basedOn w:val="Normal"/>
    <w:link w:val="HeaderChar"/>
    <w:uiPriority w:val="99"/>
    <w:unhideWhenUsed/>
    <w:rsid w:val="00C52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AD7"/>
  </w:style>
  <w:style w:type="paragraph" w:styleId="Footer">
    <w:name w:val="footer"/>
    <w:basedOn w:val="Normal"/>
    <w:link w:val="FooterChar"/>
    <w:uiPriority w:val="99"/>
    <w:unhideWhenUsed/>
    <w:rsid w:val="00C52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AD7"/>
  </w:style>
  <w:style w:type="paragraph" w:styleId="Revision">
    <w:name w:val="Revision"/>
    <w:hidden/>
    <w:uiPriority w:val="99"/>
    <w:semiHidden/>
    <w:rsid w:val="008B5FD2"/>
    <w:pPr>
      <w:spacing w:after="0" w:line="240" w:lineRule="auto"/>
    </w:pPr>
  </w:style>
  <w:style w:type="paragraph" w:styleId="BalloonText">
    <w:name w:val="Balloon Text"/>
    <w:basedOn w:val="Normal"/>
    <w:link w:val="BalloonTextChar"/>
    <w:uiPriority w:val="99"/>
    <w:semiHidden/>
    <w:unhideWhenUsed/>
    <w:rsid w:val="000E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05"/>
    <w:rPr>
      <w:rFonts w:ascii="Segoe UI" w:hAnsi="Segoe UI" w:cs="Segoe UI"/>
      <w:sz w:val="18"/>
      <w:szCs w:val="18"/>
    </w:rPr>
  </w:style>
  <w:style w:type="character" w:styleId="CommentReference">
    <w:name w:val="annotation reference"/>
    <w:basedOn w:val="DefaultParagraphFont"/>
    <w:uiPriority w:val="99"/>
    <w:semiHidden/>
    <w:unhideWhenUsed/>
    <w:rsid w:val="00A852FE"/>
    <w:rPr>
      <w:sz w:val="16"/>
      <w:szCs w:val="16"/>
    </w:rPr>
  </w:style>
  <w:style w:type="paragraph" w:styleId="CommentText">
    <w:name w:val="annotation text"/>
    <w:basedOn w:val="Normal"/>
    <w:link w:val="CommentTextChar"/>
    <w:uiPriority w:val="99"/>
    <w:semiHidden/>
    <w:unhideWhenUsed/>
    <w:rsid w:val="00A852FE"/>
    <w:pPr>
      <w:spacing w:line="240" w:lineRule="auto"/>
    </w:pPr>
    <w:rPr>
      <w:sz w:val="20"/>
      <w:szCs w:val="20"/>
    </w:rPr>
  </w:style>
  <w:style w:type="character" w:customStyle="1" w:styleId="CommentTextChar">
    <w:name w:val="Comment Text Char"/>
    <w:basedOn w:val="DefaultParagraphFont"/>
    <w:link w:val="CommentText"/>
    <w:uiPriority w:val="99"/>
    <w:semiHidden/>
    <w:rsid w:val="00A852FE"/>
    <w:rPr>
      <w:sz w:val="20"/>
      <w:szCs w:val="20"/>
    </w:rPr>
  </w:style>
  <w:style w:type="paragraph" w:styleId="CommentSubject">
    <w:name w:val="annotation subject"/>
    <w:basedOn w:val="CommentText"/>
    <w:next w:val="CommentText"/>
    <w:link w:val="CommentSubjectChar"/>
    <w:uiPriority w:val="99"/>
    <w:semiHidden/>
    <w:unhideWhenUsed/>
    <w:rsid w:val="00A852FE"/>
    <w:rPr>
      <w:b/>
      <w:bCs/>
    </w:rPr>
  </w:style>
  <w:style w:type="character" w:customStyle="1" w:styleId="CommentSubjectChar">
    <w:name w:val="Comment Subject Char"/>
    <w:basedOn w:val="CommentTextChar"/>
    <w:link w:val="CommentSubject"/>
    <w:uiPriority w:val="99"/>
    <w:semiHidden/>
    <w:rsid w:val="00A852FE"/>
    <w:rPr>
      <w:b/>
      <w:bCs/>
      <w:sz w:val="20"/>
      <w:szCs w:val="20"/>
    </w:rPr>
  </w:style>
  <w:style w:type="character" w:customStyle="1" w:styleId="Heading2Char">
    <w:name w:val="Heading 2 Char"/>
    <w:basedOn w:val="DefaultParagraphFont"/>
    <w:link w:val="Heading2"/>
    <w:uiPriority w:val="9"/>
    <w:semiHidden/>
    <w:rsid w:val="001448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1212">
      <w:bodyDiv w:val="1"/>
      <w:marLeft w:val="0"/>
      <w:marRight w:val="0"/>
      <w:marTop w:val="0"/>
      <w:marBottom w:val="0"/>
      <w:divBdr>
        <w:top w:val="none" w:sz="0" w:space="0" w:color="auto"/>
        <w:left w:val="none" w:sz="0" w:space="0" w:color="auto"/>
        <w:bottom w:val="none" w:sz="0" w:space="0" w:color="auto"/>
        <w:right w:val="none" w:sz="0" w:space="0" w:color="auto"/>
      </w:divBdr>
    </w:div>
    <w:div w:id="478688027">
      <w:bodyDiv w:val="1"/>
      <w:marLeft w:val="0"/>
      <w:marRight w:val="0"/>
      <w:marTop w:val="0"/>
      <w:marBottom w:val="0"/>
      <w:divBdr>
        <w:top w:val="none" w:sz="0" w:space="0" w:color="auto"/>
        <w:left w:val="none" w:sz="0" w:space="0" w:color="auto"/>
        <w:bottom w:val="none" w:sz="0" w:space="0" w:color="auto"/>
        <w:right w:val="none" w:sz="0" w:space="0" w:color="auto"/>
      </w:divBdr>
    </w:div>
    <w:div w:id="6378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5431-EC76-4911-B42B-758BC25A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Sipunzi Nomfundo</dc:creator>
  <cp:keywords/>
  <dc:description/>
  <cp:lastModifiedBy>Mary Bruce</cp:lastModifiedBy>
  <cp:revision>14</cp:revision>
  <cp:lastPrinted>2024-04-23T14:48:00Z</cp:lastPrinted>
  <dcterms:created xsi:type="dcterms:W3CDTF">2024-04-23T12:56:00Z</dcterms:created>
  <dcterms:modified xsi:type="dcterms:W3CDTF">2024-04-26T13:17:00Z</dcterms:modified>
</cp:coreProperties>
</file>