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1D30" w14:textId="7FE7D184" w:rsidR="00CD69A2" w:rsidRPr="00CD69A2" w:rsidRDefault="00CD69A2" w:rsidP="00CD69A2">
      <w:pPr>
        <w:rPr>
          <w:color w:val="FF0000"/>
          <w:u w:val="single"/>
        </w:rPr>
      </w:pPr>
      <w:r>
        <w:rPr>
          <w:rFonts w:ascii="Arial" w:hAnsi="Arial" w:cs="Arial"/>
          <w:color w:val="FF0000"/>
        </w:rPr>
        <w:t>Editorial note: Certain information has been redacted from this judgment in compliance with the law.</w:t>
      </w:r>
    </w:p>
    <w:p w14:paraId="1B31D96E" w14:textId="7EA4FE1A"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Calibri" w:hAnsi="Arial" w:cs="Arial"/>
          <w:noProof/>
          <w:sz w:val="24"/>
          <w:szCs w:val="24"/>
          <w:lang w:val="en-ZA" w:eastAsia="en-ZA"/>
        </w:rPr>
        <w:drawing>
          <wp:inline distT="0" distB="0" distL="0" distR="0" wp14:anchorId="27C86B83" wp14:editId="4ED157CE">
            <wp:extent cx="1027209" cy="1009650"/>
            <wp:effectExtent l="0" t="0" r="190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0179" cy="1012569"/>
                    </a:xfrm>
                    <a:prstGeom prst="rect">
                      <a:avLst/>
                    </a:prstGeom>
                    <a:noFill/>
                    <a:ln>
                      <a:noFill/>
                    </a:ln>
                  </pic:spPr>
                </pic:pic>
              </a:graphicData>
            </a:graphic>
          </wp:inline>
        </w:drawing>
      </w:r>
    </w:p>
    <w:p w14:paraId="626F03C3" w14:textId="77777777" w:rsidR="001A1817" w:rsidRPr="001A1817" w:rsidRDefault="001A1817" w:rsidP="001A1817">
      <w:pPr>
        <w:spacing w:after="0" w:line="360" w:lineRule="auto"/>
        <w:contextualSpacing/>
        <w:jc w:val="both"/>
        <w:rPr>
          <w:rFonts w:ascii="Arial" w:eastAsia="Times New Roman" w:hAnsi="Arial" w:cs="Arial"/>
          <w:b/>
          <w:sz w:val="24"/>
          <w:szCs w:val="24"/>
          <w:lang w:val="en-ZA" w:eastAsia="en-GB" w:bidi="yi-Hebr"/>
        </w:rPr>
      </w:pPr>
    </w:p>
    <w:p w14:paraId="57F02F86"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IN THE HIGH COURT OF SOUTH AFRICA</w:t>
      </w:r>
    </w:p>
    <w:p w14:paraId="345BFFCC" w14:textId="77777777" w:rsidR="001A1817" w:rsidRPr="001A1817" w:rsidRDefault="001A1817" w:rsidP="001A1817">
      <w:pPr>
        <w:spacing w:after="0" w:line="360" w:lineRule="auto"/>
        <w:contextualSpacing/>
        <w:jc w:val="center"/>
        <w:rPr>
          <w:rFonts w:ascii="Arial" w:eastAsia="Times New Roman" w:hAnsi="Arial" w:cs="Arial"/>
          <w:b/>
          <w:sz w:val="24"/>
          <w:szCs w:val="24"/>
          <w:lang w:val="en-ZA" w:eastAsia="en-GB" w:bidi="yi-Hebr"/>
        </w:rPr>
      </w:pPr>
      <w:r w:rsidRPr="001A1817">
        <w:rPr>
          <w:rFonts w:ascii="Arial" w:eastAsia="Times New Roman" w:hAnsi="Arial" w:cs="Arial"/>
          <w:b/>
          <w:sz w:val="24"/>
          <w:szCs w:val="24"/>
          <w:lang w:val="en-ZA" w:eastAsia="en-GB" w:bidi="yi-Hebr"/>
        </w:rPr>
        <w:t xml:space="preserve">KWAZULU-NATAL </w:t>
      </w:r>
      <w:r w:rsidR="00F33848">
        <w:rPr>
          <w:rFonts w:ascii="Arial" w:eastAsia="Times New Roman" w:hAnsi="Arial" w:cs="Arial"/>
          <w:b/>
          <w:sz w:val="24"/>
          <w:szCs w:val="24"/>
          <w:lang w:val="en-ZA" w:eastAsia="en-GB" w:bidi="yi-Hebr"/>
        </w:rPr>
        <w:t xml:space="preserve">LOCAL </w:t>
      </w:r>
      <w:r w:rsidRPr="001A1817">
        <w:rPr>
          <w:rFonts w:ascii="Arial" w:eastAsia="Times New Roman" w:hAnsi="Arial" w:cs="Arial"/>
          <w:b/>
          <w:sz w:val="24"/>
          <w:szCs w:val="24"/>
          <w:lang w:val="en-ZA" w:eastAsia="en-GB" w:bidi="yi-Hebr"/>
        </w:rPr>
        <w:t xml:space="preserve">DIVISION, </w:t>
      </w:r>
      <w:r w:rsidR="00F33848">
        <w:rPr>
          <w:rFonts w:ascii="Arial" w:eastAsia="Times New Roman" w:hAnsi="Arial" w:cs="Arial"/>
          <w:b/>
          <w:sz w:val="24"/>
          <w:szCs w:val="24"/>
          <w:lang w:val="en-ZA" w:eastAsia="en-GB" w:bidi="yi-Hebr"/>
        </w:rPr>
        <w:t>DURBAN</w:t>
      </w:r>
    </w:p>
    <w:p w14:paraId="4870FFF6" w14:textId="77777777" w:rsidR="001A1817" w:rsidRPr="001A1817" w:rsidRDefault="001A1817" w:rsidP="004B0533">
      <w:pPr>
        <w:spacing w:after="0" w:line="240" w:lineRule="auto"/>
        <w:contextualSpacing/>
        <w:jc w:val="center"/>
        <w:rPr>
          <w:rFonts w:ascii="Arial" w:eastAsia="Times New Roman" w:hAnsi="Arial" w:cs="Arial"/>
          <w:sz w:val="24"/>
          <w:szCs w:val="24"/>
          <w:lang w:val="en-ZA" w:eastAsia="en-GB" w:bidi="yi-Hebr"/>
        </w:rPr>
      </w:pPr>
    </w:p>
    <w:p w14:paraId="32186BD1" w14:textId="77777777" w:rsidR="00794A3E" w:rsidRPr="001A1817" w:rsidRDefault="00F33848" w:rsidP="005B174D">
      <w:pPr>
        <w:spacing w:after="0" w:line="360" w:lineRule="auto"/>
        <w:contextualSpacing/>
        <w:jc w:val="right"/>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Case</w:t>
      </w:r>
      <w:r w:rsidR="001A1817" w:rsidRPr="001A1817">
        <w:rPr>
          <w:rFonts w:ascii="Arial" w:eastAsia="Times New Roman" w:hAnsi="Arial" w:cs="Arial"/>
          <w:sz w:val="24"/>
          <w:szCs w:val="24"/>
          <w:lang w:val="en-ZA" w:eastAsia="en-GB" w:bidi="yi-Hebr"/>
        </w:rPr>
        <w:t xml:space="preserve"> no: </w:t>
      </w:r>
      <w:r>
        <w:rPr>
          <w:rFonts w:ascii="Arial" w:eastAsia="Times New Roman" w:hAnsi="Arial" w:cs="Arial"/>
          <w:b/>
          <w:sz w:val="24"/>
          <w:szCs w:val="24"/>
          <w:lang w:val="en-ZA" w:eastAsia="en-GB" w:bidi="yi-Hebr"/>
        </w:rPr>
        <w:t>D</w:t>
      </w:r>
      <w:r w:rsidR="00794A3E">
        <w:rPr>
          <w:rFonts w:ascii="Arial" w:eastAsia="Times New Roman" w:hAnsi="Arial" w:cs="Arial"/>
          <w:b/>
          <w:sz w:val="24"/>
          <w:szCs w:val="24"/>
          <w:lang w:val="en-ZA" w:eastAsia="en-GB" w:bidi="yi-Hebr"/>
        </w:rPr>
        <w:t>528</w:t>
      </w:r>
      <w:r>
        <w:rPr>
          <w:rFonts w:ascii="Arial" w:eastAsia="Times New Roman" w:hAnsi="Arial" w:cs="Arial"/>
          <w:b/>
          <w:sz w:val="24"/>
          <w:szCs w:val="24"/>
          <w:lang w:val="en-ZA" w:eastAsia="en-GB" w:bidi="yi-Hebr"/>
        </w:rPr>
        <w:t>/202</w:t>
      </w:r>
      <w:r w:rsidR="00794A3E">
        <w:rPr>
          <w:rFonts w:ascii="Arial" w:eastAsia="Times New Roman" w:hAnsi="Arial" w:cs="Arial"/>
          <w:b/>
          <w:sz w:val="24"/>
          <w:szCs w:val="24"/>
          <w:lang w:val="en-ZA" w:eastAsia="en-GB" w:bidi="yi-Hebr"/>
        </w:rPr>
        <w:t>3</w:t>
      </w:r>
    </w:p>
    <w:p w14:paraId="6DECF688" w14:textId="77777777" w:rsidR="00553A28" w:rsidRPr="001A1817" w:rsidRDefault="00553A28" w:rsidP="005B174D">
      <w:pPr>
        <w:spacing w:after="0" w:line="360" w:lineRule="auto"/>
        <w:contextualSpacing/>
        <w:jc w:val="right"/>
        <w:rPr>
          <w:rFonts w:ascii="Arial" w:eastAsia="Times New Roman" w:hAnsi="Arial" w:cs="Arial"/>
          <w:sz w:val="24"/>
          <w:szCs w:val="24"/>
          <w:lang w:val="en-ZA" w:eastAsia="en-GB" w:bidi="yi-Hebr"/>
        </w:rPr>
      </w:pPr>
    </w:p>
    <w:p w14:paraId="36BAB5CB" w14:textId="77777777" w:rsidR="001A1817" w:rsidRPr="001A1817" w:rsidRDefault="001A1817" w:rsidP="005B174D">
      <w:pPr>
        <w:tabs>
          <w:tab w:val="right" w:pos="8789"/>
        </w:tabs>
        <w:spacing w:after="0" w:line="360" w:lineRule="auto"/>
        <w:contextualSpacing/>
        <w:jc w:val="both"/>
        <w:rPr>
          <w:rFonts w:ascii="Arial" w:eastAsia="Times New Roman" w:hAnsi="Arial" w:cs="Arial"/>
          <w:sz w:val="24"/>
          <w:szCs w:val="24"/>
          <w:lang w:val="en-ZA" w:eastAsia="en-GB" w:bidi="yi-Hebr"/>
        </w:rPr>
      </w:pPr>
      <w:r w:rsidRPr="001A1817">
        <w:rPr>
          <w:rFonts w:ascii="Arial" w:eastAsia="Times New Roman" w:hAnsi="Arial" w:cs="Arial"/>
          <w:sz w:val="24"/>
          <w:szCs w:val="24"/>
          <w:lang w:val="en-ZA" w:eastAsia="en-GB" w:bidi="yi-Hebr"/>
        </w:rPr>
        <w:t>In the matter between:</w:t>
      </w:r>
    </w:p>
    <w:p w14:paraId="33DD0649" w14:textId="77777777" w:rsidR="001A1817" w:rsidRPr="001A1817" w:rsidRDefault="001A1817" w:rsidP="005B174D">
      <w:pPr>
        <w:tabs>
          <w:tab w:val="right" w:pos="9072"/>
        </w:tabs>
        <w:spacing w:after="0" w:line="360" w:lineRule="auto"/>
        <w:contextualSpacing/>
        <w:jc w:val="both"/>
        <w:rPr>
          <w:rFonts w:ascii="Arial" w:eastAsia="Times New Roman" w:hAnsi="Arial" w:cs="Arial"/>
          <w:b/>
          <w:bCs/>
          <w:sz w:val="24"/>
          <w:szCs w:val="24"/>
          <w:lang w:val="en-ZA" w:eastAsia="en-GB" w:bidi="yi-Hebr"/>
        </w:rPr>
      </w:pPr>
    </w:p>
    <w:p w14:paraId="4146FAAE" w14:textId="77777777" w:rsidR="001A1817" w:rsidRPr="001A1817" w:rsidRDefault="00794A3E" w:rsidP="005B174D">
      <w:pPr>
        <w:tabs>
          <w:tab w:val="right" w:pos="9072"/>
        </w:tabs>
        <w:spacing w:after="0" w:line="360" w:lineRule="auto"/>
        <w:ind w:right="-46"/>
        <w:contextualSpacing/>
        <w:jc w:val="both"/>
        <w:rPr>
          <w:rFonts w:ascii="Arial" w:eastAsia="Times New Roman" w:hAnsi="Arial" w:cs="Arial"/>
          <w:b/>
          <w:bCs/>
          <w:sz w:val="24"/>
          <w:szCs w:val="24"/>
          <w:lang w:val="en-ZA" w:eastAsia="en-GB" w:bidi="yi-Hebr"/>
        </w:rPr>
      </w:pPr>
      <w:r>
        <w:rPr>
          <w:rFonts w:ascii="Arial" w:eastAsia="Times New Roman" w:hAnsi="Arial" w:cs="Arial"/>
          <w:b/>
          <w:bCs/>
          <w:sz w:val="24"/>
          <w:szCs w:val="24"/>
          <w:lang w:val="en-ZA" w:eastAsia="en-GB" w:bidi="yi-Hebr"/>
        </w:rPr>
        <w:t>TRANSNET SOC LTD</w:t>
      </w:r>
      <w:r w:rsidR="00387A0B">
        <w:rPr>
          <w:rFonts w:ascii="Arial" w:eastAsia="Times New Roman" w:hAnsi="Arial" w:cs="Arial"/>
          <w:b/>
          <w:bCs/>
          <w:sz w:val="24"/>
          <w:szCs w:val="24"/>
          <w:lang w:val="en-ZA" w:eastAsia="en-GB" w:bidi="yi-Hebr"/>
        </w:rPr>
        <w:tab/>
        <w:t>APP</w:t>
      </w:r>
      <w:r w:rsidR="00F33848">
        <w:rPr>
          <w:rFonts w:ascii="Arial" w:eastAsia="Times New Roman" w:hAnsi="Arial" w:cs="Arial"/>
          <w:b/>
          <w:bCs/>
          <w:sz w:val="24"/>
          <w:szCs w:val="24"/>
          <w:lang w:val="en-ZA" w:eastAsia="en-GB" w:bidi="yi-Hebr"/>
        </w:rPr>
        <w:t>LICANT</w:t>
      </w:r>
    </w:p>
    <w:p w14:paraId="5B0BCF15" w14:textId="77777777" w:rsidR="00D83BA2" w:rsidRDefault="00D83BA2"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p>
    <w:p w14:paraId="6F144BB7" w14:textId="77777777" w:rsidR="001A1817" w:rsidRPr="001A1817" w:rsidRDefault="001A1817" w:rsidP="005B174D">
      <w:pPr>
        <w:tabs>
          <w:tab w:val="right" w:pos="9072"/>
        </w:tabs>
        <w:spacing w:after="0" w:line="360" w:lineRule="auto"/>
        <w:contextualSpacing/>
        <w:jc w:val="both"/>
        <w:rPr>
          <w:rFonts w:ascii="Arial" w:eastAsia="Times New Roman" w:hAnsi="Arial" w:cs="Arial"/>
          <w:bCs/>
          <w:sz w:val="24"/>
          <w:szCs w:val="24"/>
          <w:lang w:val="en-ZA" w:eastAsia="en-GB" w:bidi="yi-Hebr"/>
        </w:rPr>
      </w:pPr>
      <w:r w:rsidRPr="001A1817">
        <w:rPr>
          <w:rFonts w:ascii="Arial" w:eastAsia="Times New Roman" w:hAnsi="Arial" w:cs="Arial"/>
          <w:bCs/>
          <w:sz w:val="24"/>
          <w:szCs w:val="24"/>
          <w:lang w:val="en-ZA" w:eastAsia="en-GB" w:bidi="yi-Hebr"/>
        </w:rPr>
        <w:t>and</w:t>
      </w:r>
    </w:p>
    <w:p w14:paraId="78A9ABAE" w14:textId="77777777" w:rsidR="001A1817" w:rsidRPr="001A1817" w:rsidRDefault="001A1817" w:rsidP="005B174D">
      <w:pPr>
        <w:tabs>
          <w:tab w:val="right" w:pos="9072"/>
        </w:tabs>
        <w:spacing w:after="0" w:line="360" w:lineRule="auto"/>
        <w:contextualSpacing/>
        <w:jc w:val="both"/>
        <w:rPr>
          <w:rFonts w:ascii="Arial" w:eastAsia="Times New Roman" w:hAnsi="Arial" w:cs="Arial"/>
          <w:b/>
          <w:sz w:val="24"/>
          <w:szCs w:val="24"/>
          <w:lang w:val="en-ZA" w:eastAsia="en-GB" w:bidi="yi-Hebr"/>
        </w:rPr>
      </w:pPr>
    </w:p>
    <w:p w14:paraId="202C2A53" w14:textId="77777777" w:rsidR="001A1817" w:rsidRDefault="00794A3E"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LOGA</w:t>
      </w:r>
      <w:r w:rsidR="005B174D">
        <w:rPr>
          <w:rFonts w:ascii="Arial" w:eastAsia="Times New Roman" w:hAnsi="Arial" w:cs="Arial"/>
          <w:b/>
          <w:sz w:val="24"/>
          <w:szCs w:val="24"/>
          <w:lang w:val="en-ZA" w:eastAsia="en-GB" w:bidi="yi-Hebr"/>
        </w:rPr>
        <w:t>SPERIE SAMANTHA GOVENDER</w:t>
      </w:r>
      <w:r w:rsidR="008D36D9">
        <w:rPr>
          <w:rFonts w:ascii="Arial" w:eastAsia="Times New Roman" w:hAnsi="Arial" w:cs="Arial"/>
          <w:b/>
          <w:sz w:val="24"/>
          <w:szCs w:val="24"/>
          <w:lang w:val="en-ZA" w:eastAsia="en-GB" w:bidi="yi-Hebr"/>
        </w:rPr>
        <w:tab/>
      </w:r>
      <w:r w:rsidR="005B174D">
        <w:rPr>
          <w:rFonts w:ascii="Arial" w:eastAsia="Times New Roman" w:hAnsi="Arial" w:cs="Arial"/>
          <w:b/>
          <w:sz w:val="24"/>
          <w:szCs w:val="24"/>
          <w:lang w:val="en-ZA" w:eastAsia="en-GB" w:bidi="yi-Hebr"/>
        </w:rPr>
        <w:t xml:space="preserve">FIRST </w:t>
      </w:r>
      <w:r w:rsidR="00387A0B">
        <w:rPr>
          <w:rFonts w:ascii="Arial" w:eastAsia="Times New Roman" w:hAnsi="Arial" w:cs="Arial"/>
          <w:b/>
          <w:sz w:val="24"/>
          <w:szCs w:val="24"/>
          <w:lang w:val="en-ZA" w:eastAsia="en-GB" w:bidi="yi-Hebr"/>
        </w:rPr>
        <w:t>RESPONDENT</w:t>
      </w:r>
    </w:p>
    <w:p w14:paraId="59606C38" w14:textId="77777777" w:rsidR="005B174D" w:rsidRDefault="005B174D"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ALL UNLAWFUL OCCUPIERS OF PORTION 2,</w:t>
      </w:r>
      <w:r>
        <w:rPr>
          <w:rFonts w:ascii="Arial" w:eastAsia="Times New Roman" w:hAnsi="Arial" w:cs="Arial"/>
          <w:b/>
          <w:sz w:val="24"/>
          <w:szCs w:val="24"/>
          <w:lang w:val="en-ZA" w:eastAsia="en-GB" w:bidi="yi-Hebr"/>
        </w:rPr>
        <w:tab/>
        <w:t>SECOND RESPONDENT</w:t>
      </w:r>
    </w:p>
    <w:p w14:paraId="632497C7" w14:textId="77777777" w:rsidR="005B174D" w:rsidRDefault="005B174D"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LOT 20, FARM NUMBER 1557</w:t>
      </w:r>
    </w:p>
    <w:p w14:paraId="0DDF9BAA" w14:textId="77777777" w:rsidR="005B174D" w:rsidRDefault="005B174D" w:rsidP="005B174D">
      <w:pPr>
        <w:tabs>
          <w:tab w:val="right" w:pos="9072"/>
        </w:tabs>
        <w:spacing w:after="0" w:line="360" w:lineRule="auto"/>
        <w:contextualSpacing/>
        <w:jc w:val="both"/>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ETHEKWINI MUNICIPALITY</w:t>
      </w:r>
      <w:r>
        <w:rPr>
          <w:rFonts w:ascii="Arial" w:eastAsia="Times New Roman" w:hAnsi="Arial" w:cs="Arial"/>
          <w:b/>
          <w:sz w:val="24"/>
          <w:szCs w:val="24"/>
          <w:lang w:val="en-ZA" w:eastAsia="en-GB" w:bidi="yi-Hebr"/>
        </w:rPr>
        <w:tab/>
        <w:t>THIRD RESPONDENT</w:t>
      </w:r>
    </w:p>
    <w:p w14:paraId="56639196" w14:textId="77777777" w:rsidR="001A4DF6" w:rsidRPr="007B0DD3" w:rsidRDefault="001A4DF6" w:rsidP="001A4DF6">
      <w:pPr>
        <w:pBdr>
          <w:bottom w:val="single" w:sz="12" w:space="0" w:color="auto"/>
        </w:pBdr>
        <w:tabs>
          <w:tab w:val="right" w:pos="9026"/>
        </w:tabs>
        <w:spacing w:line="360" w:lineRule="auto"/>
        <w:jc w:val="both"/>
        <w:rPr>
          <w:rFonts w:asciiTheme="minorBidi" w:hAnsiTheme="minorBidi"/>
          <w:b/>
          <w:bCs/>
        </w:rPr>
      </w:pPr>
    </w:p>
    <w:p w14:paraId="44D5169C" w14:textId="77777777" w:rsidR="001A4DF6" w:rsidRDefault="001A4DF6" w:rsidP="001A4DF6">
      <w:pPr>
        <w:spacing w:after="0" w:line="240" w:lineRule="auto"/>
        <w:jc w:val="both"/>
        <w:rPr>
          <w:rFonts w:asciiTheme="minorBidi" w:hAnsiTheme="minorBidi"/>
          <w:b/>
          <w:sz w:val="24"/>
          <w:szCs w:val="24"/>
        </w:rPr>
      </w:pPr>
    </w:p>
    <w:p w14:paraId="3DD146D3" w14:textId="77777777"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Coram:</w:t>
      </w:r>
      <w:r w:rsidRPr="001A4DF6">
        <w:rPr>
          <w:rFonts w:asciiTheme="minorBidi" w:hAnsiTheme="minorBidi"/>
          <w:b/>
          <w:sz w:val="24"/>
          <w:szCs w:val="24"/>
        </w:rPr>
        <w:tab/>
      </w:r>
      <w:r w:rsidRPr="00182EDD">
        <w:rPr>
          <w:rFonts w:asciiTheme="minorBidi" w:hAnsiTheme="minorBidi"/>
          <w:bCs/>
          <w:sz w:val="24"/>
          <w:szCs w:val="24"/>
        </w:rPr>
        <w:t xml:space="preserve">Mossop J </w:t>
      </w:r>
    </w:p>
    <w:p w14:paraId="2096D290" w14:textId="77777777" w:rsidR="001A4DF6" w:rsidRPr="001A4DF6" w:rsidRDefault="001A4DF6" w:rsidP="001A4DF6">
      <w:pPr>
        <w:spacing w:after="0" w:line="360" w:lineRule="auto"/>
        <w:jc w:val="both"/>
        <w:rPr>
          <w:rFonts w:asciiTheme="minorBidi" w:hAnsiTheme="minorBidi"/>
          <w:b/>
          <w:sz w:val="24"/>
          <w:szCs w:val="24"/>
        </w:rPr>
      </w:pPr>
      <w:r w:rsidRPr="001A4DF6">
        <w:rPr>
          <w:rFonts w:asciiTheme="minorBidi" w:hAnsiTheme="minorBidi"/>
          <w:b/>
          <w:sz w:val="24"/>
          <w:szCs w:val="24"/>
        </w:rPr>
        <w:t>Heard:</w:t>
      </w:r>
      <w:r w:rsidRPr="001A4DF6">
        <w:rPr>
          <w:rFonts w:asciiTheme="minorBidi" w:hAnsiTheme="minorBidi"/>
          <w:b/>
          <w:sz w:val="24"/>
          <w:szCs w:val="24"/>
        </w:rPr>
        <w:tab/>
      </w:r>
      <w:r w:rsidRPr="00182EDD">
        <w:rPr>
          <w:rFonts w:asciiTheme="minorBidi" w:hAnsiTheme="minorBidi"/>
          <w:bCs/>
          <w:sz w:val="24"/>
          <w:szCs w:val="24"/>
        </w:rPr>
        <w:t>26 April 2024</w:t>
      </w:r>
    </w:p>
    <w:p w14:paraId="5518A3D8" w14:textId="77777777" w:rsidR="001A4DF6" w:rsidRPr="00182EDD" w:rsidRDefault="001A4DF6" w:rsidP="001A4DF6">
      <w:pPr>
        <w:spacing w:after="0" w:line="360" w:lineRule="auto"/>
        <w:jc w:val="both"/>
        <w:rPr>
          <w:rFonts w:asciiTheme="minorBidi" w:hAnsiTheme="minorBidi"/>
          <w:bCs/>
          <w:sz w:val="24"/>
          <w:szCs w:val="24"/>
        </w:rPr>
      </w:pPr>
      <w:r w:rsidRPr="001A4DF6">
        <w:rPr>
          <w:rFonts w:asciiTheme="minorBidi" w:hAnsiTheme="minorBidi"/>
          <w:b/>
          <w:sz w:val="24"/>
          <w:szCs w:val="24"/>
        </w:rPr>
        <w:t>Delivered:</w:t>
      </w:r>
      <w:r w:rsidRPr="001A4DF6">
        <w:rPr>
          <w:rFonts w:asciiTheme="minorBidi" w:hAnsiTheme="minorBidi"/>
          <w:b/>
          <w:sz w:val="24"/>
          <w:szCs w:val="24"/>
        </w:rPr>
        <w:tab/>
      </w:r>
      <w:r w:rsidRPr="00182EDD">
        <w:rPr>
          <w:rFonts w:asciiTheme="minorBidi" w:hAnsiTheme="minorBidi"/>
          <w:bCs/>
          <w:sz w:val="24"/>
          <w:szCs w:val="24"/>
        </w:rPr>
        <w:t>26 April 2024</w:t>
      </w:r>
    </w:p>
    <w:p w14:paraId="2D5284E3" w14:textId="77777777" w:rsidR="001A4DF6" w:rsidRPr="001A4DF6" w:rsidRDefault="001A4DF6" w:rsidP="001A4DF6">
      <w:pPr>
        <w:tabs>
          <w:tab w:val="right" w:pos="9072"/>
        </w:tabs>
        <w:spacing w:after="0" w:line="240" w:lineRule="auto"/>
        <w:contextualSpacing/>
        <w:jc w:val="both"/>
        <w:rPr>
          <w:rFonts w:ascii="Arial" w:eastAsia="Times New Roman" w:hAnsi="Arial" w:cs="Arial"/>
          <w:b/>
          <w:sz w:val="10"/>
          <w:szCs w:val="10"/>
          <w:lang w:val="en-ZA" w:eastAsia="en-GB" w:bidi="yi-Hebr"/>
        </w:rPr>
      </w:pPr>
    </w:p>
    <w:p w14:paraId="51C0D620"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6DE36569" w14:textId="77777777" w:rsidR="0007165D" w:rsidRPr="001A1817" w:rsidRDefault="0007165D" w:rsidP="0007165D">
      <w:pPr>
        <w:spacing w:after="0" w:line="240" w:lineRule="auto"/>
        <w:rPr>
          <w:rFonts w:ascii="Arial" w:eastAsia="Times New Roman" w:hAnsi="Arial" w:cs="Arial"/>
          <w:sz w:val="24"/>
          <w:szCs w:val="24"/>
          <w:lang w:val="en-ZA" w:eastAsia="en-GB" w:bidi="yi-Hebr"/>
        </w:rPr>
      </w:pPr>
    </w:p>
    <w:p w14:paraId="47B65A8A" w14:textId="77777777" w:rsidR="0007165D" w:rsidRPr="001A1817" w:rsidRDefault="0007165D" w:rsidP="0007165D">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 xml:space="preserve">ORDER </w:t>
      </w:r>
    </w:p>
    <w:p w14:paraId="39BC4177" w14:textId="77777777" w:rsidR="0007165D" w:rsidRPr="001A1817" w:rsidRDefault="0007165D" w:rsidP="0007165D">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06284A33" w14:textId="77777777" w:rsidR="0007165D" w:rsidRDefault="0007165D" w:rsidP="0007165D">
      <w:pPr>
        <w:spacing w:after="0" w:line="360" w:lineRule="auto"/>
        <w:rPr>
          <w:rFonts w:ascii="Arial" w:eastAsia="Times New Roman" w:hAnsi="Arial" w:cs="Arial"/>
          <w:sz w:val="24"/>
          <w:szCs w:val="24"/>
          <w:lang w:val="en-ZA" w:eastAsia="en-GB" w:bidi="yi-Hebr"/>
        </w:rPr>
      </w:pPr>
    </w:p>
    <w:p w14:paraId="52B34371" w14:textId="77777777" w:rsidR="0007165D" w:rsidRDefault="0007165D" w:rsidP="0007165D">
      <w:pPr>
        <w:spacing w:after="0" w:line="360" w:lineRule="auto"/>
        <w:rPr>
          <w:rFonts w:ascii="Arial" w:eastAsia="Times New Roman" w:hAnsi="Arial" w:cs="Arial"/>
          <w:sz w:val="24"/>
          <w:szCs w:val="24"/>
          <w:lang w:val="en-ZA" w:eastAsia="en-GB" w:bidi="yi-Hebr"/>
        </w:rPr>
      </w:pPr>
      <w:r>
        <w:rPr>
          <w:rFonts w:ascii="Arial" w:eastAsia="Times New Roman" w:hAnsi="Arial" w:cs="Arial"/>
          <w:sz w:val="24"/>
          <w:szCs w:val="24"/>
          <w:lang w:val="en-ZA" w:eastAsia="en-GB" w:bidi="yi-Hebr"/>
        </w:rPr>
        <w:t>The following order is granted:</w:t>
      </w:r>
    </w:p>
    <w:p w14:paraId="36382363" w14:textId="5DF56A42" w:rsidR="00FA6225" w:rsidRPr="00182A70" w:rsidRDefault="00182A70" w:rsidP="00182A70">
      <w:pPr>
        <w:tabs>
          <w:tab w:val="left" w:pos="709"/>
        </w:tabs>
        <w:spacing w:after="0" w:line="360" w:lineRule="auto"/>
        <w:jc w:val="both"/>
        <w:rPr>
          <w:rFonts w:asciiTheme="minorBidi" w:eastAsia="Times New Roman" w:hAnsiTheme="minorBidi"/>
          <w:color w:val="242121"/>
          <w:sz w:val="24"/>
          <w:szCs w:val="24"/>
          <w:lang w:eastAsia="en-GB" w:bidi="yi-Hebr"/>
        </w:rPr>
      </w:pPr>
      <w:r w:rsidRPr="0076138F">
        <w:rPr>
          <w:rFonts w:asciiTheme="minorBidi" w:eastAsia="Times New Roman" w:hAnsiTheme="minorBidi"/>
          <w:color w:val="242121"/>
          <w:sz w:val="24"/>
          <w:szCs w:val="24"/>
          <w:lang w:eastAsia="en-GB" w:bidi="yi-Hebr"/>
        </w:rPr>
        <w:t>1.</w:t>
      </w:r>
      <w:r w:rsidRPr="0076138F">
        <w:rPr>
          <w:rFonts w:asciiTheme="minorBidi" w:eastAsia="Times New Roman" w:hAnsiTheme="minorBidi"/>
          <w:color w:val="242121"/>
          <w:sz w:val="24"/>
          <w:szCs w:val="24"/>
          <w:lang w:eastAsia="en-GB" w:bidi="yi-Hebr"/>
        </w:rPr>
        <w:tab/>
      </w:r>
      <w:r w:rsidR="00FA6225" w:rsidRPr="00182A70">
        <w:rPr>
          <w:rFonts w:asciiTheme="minorBidi" w:eastAsia="Times New Roman" w:hAnsiTheme="minorBidi"/>
          <w:color w:val="242121"/>
          <w:sz w:val="24"/>
          <w:szCs w:val="24"/>
          <w:lang w:eastAsia="en-GB" w:bidi="yi-Hebr"/>
        </w:rPr>
        <w:t>The third respondent is directed by 1 June 2024, to file a report, supported by an affidavit, in which it confirms:</w:t>
      </w:r>
    </w:p>
    <w:p w14:paraId="22B2636F" w14:textId="19EC9090"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121C40">
        <w:rPr>
          <w:rFonts w:asciiTheme="minorBidi" w:eastAsia="Times New Roman" w:hAnsiTheme="minorBidi"/>
          <w:bCs/>
          <w:color w:val="242121"/>
          <w:sz w:val="24"/>
          <w:szCs w:val="24"/>
        </w:rPr>
        <w:lastRenderedPageBreak/>
        <w:t>(a)</w:t>
      </w:r>
      <w:r w:rsidRPr="00121C40">
        <w:rPr>
          <w:rFonts w:asciiTheme="minorBidi" w:eastAsia="Times New Roman" w:hAnsiTheme="minorBidi"/>
          <w:bCs/>
          <w:color w:val="242121"/>
          <w:sz w:val="24"/>
          <w:szCs w:val="24"/>
        </w:rPr>
        <w:tab/>
      </w:r>
      <w:r w:rsidR="00FA6225" w:rsidRPr="00182A70">
        <w:rPr>
          <w:rFonts w:asciiTheme="minorBidi" w:eastAsia="Times New Roman" w:hAnsiTheme="minorBidi"/>
          <w:color w:val="242121"/>
          <w:sz w:val="24"/>
          <w:szCs w:val="24"/>
          <w:lang w:eastAsia="en-GB" w:bidi="yi-Hebr"/>
        </w:rPr>
        <w:t xml:space="preserve">What steps it has taken and what steps it intends or is able to take to provide accommodation for the first respondent and her three daughters and father who presently unlawfully occupy the immovable property with a street address of </w:t>
      </w:r>
      <w:r w:rsidR="00CD69A2">
        <w:rPr>
          <w:rFonts w:ascii="Arial" w:eastAsia="Times New Roman" w:hAnsi="Arial" w:cs="Arial"/>
          <w:sz w:val="24"/>
          <w:szCs w:val="24"/>
          <w:lang w:val="en-ZA" w:eastAsia="en-GB" w:bidi="yi-Hebr"/>
        </w:rPr>
        <w:t>[…]</w:t>
      </w:r>
      <w:r w:rsidR="00FA6225" w:rsidRPr="00182A70">
        <w:rPr>
          <w:rFonts w:ascii="Arial" w:eastAsia="Times New Roman" w:hAnsi="Arial" w:cs="Arial"/>
          <w:sz w:val="24"/>
          <w:szCs w:val="24"/>
          <w:lang w:val="en-ZA" w:eastAsia="en-GB" w:bidi="yi-Hebr"/>
        </w:rPr>
        <w:t xml:space="preserve"> Road, Ottawa, Durban </w:t>
      </w:r>
      <w:r w:rsidR="00FA6225" w:rsidRPr="00182A70">
        <w:rPr>
          <w:rFonts w:asciiTheme="minorBidi" w:eastAsia="Times New Roman" w:hAnsiTheme="minorBidi"/>
          <w:color w:val="242121"/>
          <w:sz w:val="24"/>
          <w:szCs w:val="24"/>
          <w:lang w:eastAsia="en-GB" w:bidi="yi-Hebr"/>
        </w:rPr>
        <w:t>in the event of their being evicted from that immovable property;</w:t>
      </w:r>
    </w:p>
    <w:p w14:paraId="309D6454" w14:textId="32AF1051"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FA6225">
        <w:rPr>
          <w:rFonts w:asciiTheme="minorBidi" w:eastAsia="Times New Roman" w:hAnsiTheme="minorBidi"/>
          <w:bCs/>
          <w:color w:val="242121"/>
          <w:sz w:val="24"/>
          <w:szCs w:val="24"/>
        </w:rPr>
        <w:t>(b)</w:t>
      </w:r>
      <w:r w:rsidRPr="00FA6225">
        <w:rPr>
          <w:rFonts w:asciiTheme="minorBidi" w:eastAsia="Times New Roman" w:hAnsiTheme="minorBidi"/>
          <w:bCs/>
          <w:color w:val="242121"/>
          <w:sz w:val="24"/>
          <w:szCs w:val="24"/>
        </w:rPr>
        <w:tab/>
      </w:r>
      <w:r w:rsidR="00FA6225" w:rsidRPr="00182A70">
        <w:rPr>
          <w:rFonts w:asciiTheme="minorBidi" w:eastAsia="Times New Roman" w:hAnsiTheme="minorBidi"/>
          <w:color w:val="242121"/>
          <w:sz w:val="24"/>
          <w:szCs w:val="24"/>
          <w:lang w:eastAsia="en-GB" w:bidi="yi-Hebr"/>
        </w:rPr>
        <w:t>If such alternative accommodation can be provided, by when it can be made available;</w:t>
      </w:r>
      <w:r w:rsidR="003C2BAB" w:rsidRPr="00182A70">
        <w:rPr>
          <w:rFonts w:asciiTheme="minorBidi" w:eastAsia="Times New Roman" w:hAnsiTheme="minorBidi"/>
          <w:color w:val="242121"/>
          <w:sz w:val="24"/>
          <w:szCs w:val="24"/>
          <w:lang w:eastAsia="en-GB" w:bidi="yi-Hebr"/>
        </w:rPr>
        <w:t xml:space="preserve"> and</w:t>
      </w:r>
    </w:p>
    <w:p w14:paraId="211EBD8A" w14:textId="77A204B6"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76138F">
        <w:rPr>
          <w:rFonts w:asciiTheme="minorBidi" w:eastAsia="Times New Roman" w:hAnsiTheme="minorBidi"/>
          <w:bCs/>
          <w:color w:val="242121"/>
          <w:sz w:val="24"/>
          <w:szCs w:val="24"/>
        </w:rPr>
        <w:t>(c)</w:t>
      </w:r>
      <w:r w:rsidRPr="0076138F">
        <w:rPr>
          <w:rFonts w:asciiTheme="minorBidi" w:eastAsia="Times New Roman" w:hAnsiTheme="minorBidi"/>
          <w:bCs/>
          <w:color w:val="242121"/>
          <w:sz w:val="24"/>
          <w:szCs w:val="24"/>
        </w:rPr>
        <w:tab/>
      </w:r>
      <w:r w:rsidR="00FA6225" w:rsidRPr="00182A70">
        <w:rPr>
          <w:rFonts w:asciiTheme="minorBidi" w:eastAsia="Times New Roman" w:hAnsiTheme="minorBidi"/>
          <w:color w:val="242121"/>
          <w:sz w:val="24"/>
          <w:szCs w:val="24"/>
          <w:lang w:eastAsia="en-GB" w:bidi="yi-Hebr"/>
        </w:rPr>
        <w:t>What the effects would be if the eviction of the first respondent were to be ordered without such alternative accommodation being made available.</w:t>
      </w:r>
    </w:p>
    <w:p w14:paraId="335A1480" w14:textId="4819CA16"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76138F">
        <w:rPr>
          <w:rFonts w:asciiTheme="minorBidi" w:eastAsia="Calibri" w:hAnsiTheme="minorBidi"/>
          <w:bCs/>
          <w:sz w:val="24"/>
          <w:szCs w:val="24"/>
        </w:rPr>
        <w:t>2.</w:t>
      </w:r>
      <w:r w:rsidRPr="0076138F">
        <w:rPr>
          <w:rFonts w:asciiTheme="minorBidi" w:eastAsia="Calibri" w:hAnsiTheme="minorBidi"/>
          <w:bCs/>
          <w:sz w:val="24"/>
          <w:szCs w:val="24"/>
        </w:rPr>
        <w:tab/>
      </w:r>
      <w:r w:rsidR="00FA6225" w:rsidRPr="00182A70">
        <w:rPr>
          <w:rFonts w:asciiTheme="minorBidi" w:eastAsia="Times New Roman" w:hAnsiTheme="minorBidi"/>
          <w:color w:val="242121"/>
          <w:sz w:val="24"/>
          <w:szCs w:val="24"/>
          <w:lang w:eastAsia="en-GB" w:bidi="yi-Hebr"/>
        </w:rPr>
        <w:t>The applicant and the first respondent may, within fifteen days of delivery of the third respondent’s report and affidavit referred to in paragraph 1 of this order, file affidavits in response to such report.</w:t>
      </w:r>
    </w:p>
    <w:p w14:paraId="21D14346" w14:textId="1672E5E9"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07165D">
        <w:rPr>
          <w:rFonts w:asciiTheme="minorBidi" w:eastAsia="Calibri" w:hAnsiTheme="minorBidi"/>
          <w:bCs/>
          <w:sz w:val="24"/>
          <w:szCs w:val="24"/>
        </w:rPr>
        <w:t>3.</w:t>
      </w:r>
      <w:r w:rsidRPr="0007165D">
        <w:rPr>
          <w:rFonts w:asciiTheme="minorBidi" w:eastAsia="Calibri" w:hAnsiTheme="minorBidi"/>
          <w:bCs/>
          <w:sz w:val="24"/>
          <w:szCs w:val="24"/>
        </w:rPr>
        <w:tab/>
      </w:r>
      <w:r w:rsidR="00FA6225" w:rsidRPr="00182A70">
        <w:rPr>
          <w:rFonts w:asciiTheme="minorBidi" w:eastAsia="Times New Roman" w:hAnsiTheme="minorBidi"/>
          <w:color w:val="242121"/>
          <w:sz w:val="24"/>
          <w:szCs w:val="24"/>
          <w:lang w:eastAsia="en-GB" w:bidi="yi-Hebr"/>
        </w:rPr>
        <w:t>The matter is otherwise postponed </w:t>
      </w:r>
      <w:r w:rsidR="00FA6225" w:rsidRPr="00182A70">
        <w:rPr>
          <w:rFonts w:asciiTheme="minorBidi" w:eastAsia="Times New Roman" w:hAnsiTheme="minorBidi"/>
          <w:i/>
          <w:iCs/>
          <w:color w:val="242121"/>
          <w:sz w:val="24"/>
          <w:szCs w:val="24"/>
          <w:lang w:eastAsia="en-GB" w:bidi="yi-Hebr"/>
        </w:rPr>
        <w:t>sine die</w:t>
      </w:r>
      <w:r w:rsidR="006A6612" w:rsidRPr="00182A70">
        <w:rPr>
          <w:rFonts w:asciiTheme="minorBidi" w:eastAsia="Times New Roman" w:hAnsiTheme="minorBidi"/>
          <w:iCs/>
          <w:color w:val="242121"/>
          <w:sz w:val="24"/>
          <w:szCs w:val="24"/>
          <w:lang w:eastAsia="en-GB" w:bidi="yi-Hebr"/>
        </w:rPr>
        <w:t>, to be finally determined on a date convenient to all parties.</w:t>
      </w:r>
    </w:p>
    <w:p w14:paraId="740EA6EC" w14:textId="130F0065" w:rsidR="00FA6225" w:rsidRPr="00182A70" w:rsidRDefault="00182A70" w:rsidP="00182A70">
      <w:pPr>
        <w:tabs>
          <w:tab w:val="left" w:pos="709"/>
        </w:tabs>
        <w:spacing w:after="0" w:line="360" w:lineRule="auto"/>
        <w:jc w:val="both"/>
        <w:rPr>
          <w:rFonts w:asciiTheme="minorBidi" w:eastAsia="Calibri" w:hAnsiTheme="minorBidi"/>
          <w:bCs/>
          <w:sz w:val="24"/>
          <w:szCs w:val="24"/>
        </w:rPr>
      </w:pPr>
      <w:r w:rsidRPr="0007165D">
        <w:rPr>
          <w:rFonts w:asciiTheme="minorBidi" w:eastAsia="Calibri" w:hAnsiTheme="minorBidi"/>
          <w:bCs/>
          <w:sz w:val="24"/>
          <w:szCs w:val="24"/>
        </w:rPr>
        <w:t>4.</w:t>
      </w:r>
      <w:r w:rsidRPr="0007165D">
        <w:rPr>
          <w:rFonts w:asciiTheme="minorBidi" w:eastAsia="Calibri" w:hAnsiTheme="minorBidi"/>
          <w:bCs/>
          <w:sz w:val="24"/>
          <w:szCs w:val="24"/>
        </w:rPr>
        <w:tab/>
      </w:r>
      <w:r w:rsidR="00FA6225" w:rsidRPr="00182A70">
        <w:rPr>
          <w:rFonts w:asciiTheme="minorBidi" w:eastAsia="Times New Roman" w:hAnsiTheme="minorBidi"/>
          <w:color w:val="242121"/>
          <w:sz w:val="24"/>
          <w:szCs w:val="24"/>
          <w:lang w:eastAsia="en-GB" w:bidi="yi-Hebr"/>
        </w:rPr>
        <w:t>All questions of costs are reserved.</w:t>
      </w:r>
    </w:p>
    <w:p w14:paraId="7B07C4B0"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741181C8" w14:textId="77777777" w:rsidR="001A1817" w:rsidRPr="001A1817" w:rsidRDefault="001A1817" w:rsidP="001A1817">
      <w:pPr>
        <w:spacing w:after="0" w:line="240" w:lineRule="auto"/>
        <w:rPr>
          <w:rFonts w:ascii="Arial" w:eastAsia="Times New Roman" w:hAnsi="Arial" w:cs="Arial"/>
          <w:sz w:val="24"/>
          <w:szCs w:val="24"/>
          <w:lang w:val="en-ZA" w:eastAsia="en-GB" w:bidi="yi-Hebr"/>
        </w:rPr>
      </w:pPr>
    </w:p>
    <w:p w14:paraId="5EACBA95" w14:textId="77777777" w:rsidR="001A1817" w:rsidRPr="001A1817" w:rsidRDefault="00BE50E6" w:rsidP="001A1817">
      <w:pPr>
        <w:spacing w:after="0" w:line="240" w:lineRule="auto"/>
        <w:jc w:val="center"/>
        <w:rPr>
          <w:rFonts w:ascii="Arial" w:eastAsia="Times New Roman" w:hAnsi="Arial" w:cs="Arial"/>
          <w:b/>
          <w:sz w:val="24"/>
          <w:szCs w:val="24"/>
          <w:lang w:val="en-ZA" w:eastAsia="en-GB" w:bidi="yi-Hebr"/>
        </w:rPr>
      </w:pPr>
      <w:r>
        <w:rPr>
          <w:rFonts w:ascii="Arial" w:eastAsia="Times New Roman" w:hAnsi="Arial" w:cs="Arial"/>
          <w:b/>
          <w:sz w:val="24"/>
          <w:szCs w:val="24"/>
          <w:lang w:val="en-ZA" w:eastAsia="en-GB" w:bidi="yi-Hebr"/>
        </w:rPr>
        <w:t>JUDGMENT</w:t>
      </w:r>
      <w:r w:rsidR="00C707B7">
        <w:rPr>
          <w:rFonts w:ascii="Arial" w:eastAsia="Times New Roman" w:hAnsi="Arial" w:cs="Arial"/>
          <w:b/>
          <w:sz w:val="24"/>
          <w:szCs w:val="24"/>
          <w:lang w:val="en-ZA" w:eastAsia="en-GB" w:bidi="yi-Hebr"/>
        </w:rPr>
        <w:t xml:space="preserve"> </w:t>
      </w:r>
    </w:p>
    <w:p w14:paraId="237ED9BF" w14:textId="77777777" w:rsidR="001A1817" w:rsidRPr="001A1817" w:rsidRDefault="001A1817" w:rsidP="001A1817">
      <w:pPr>
        <w:pBdr>
          <w:bottom w:val="single" w:sz="12" w:space="1" w:color="auto"/>
        </w:pBdr>
        <w:spacing w:after="0" w:line="240" w:lineRule="auto"/>
        <w:jc w:val="both"/>
        <w:rPr>
          <w:rFonts w:ascii="Arial" w:eastAsia="Times New Roman" w:hAnsi="Arial" w:cs="Arial"/>
          <w:bCs/>
          <w:sz w:val="24"/>
          <w:szCs w:val="24"/>
          <w:lang w:val="en-ZA" w:eastAsia="en-GB" w:bidi="yi-Hebr"/>
        </w:rPr>
      </w:pPr>
    </w:p>
    <w:p w14:paraId="54743247" w14:textId="77777777" w:rsidR="001A1817" w:rsidRDefault="001A1817" w:rsidP="00BE50E6">
      <w:pPr>
        <w:spacing w:after="0" w:line="360" w:lineRule="auto"/>
        <w:rPr>
          <w:rFonts w:ascii="Arial" w:eastAsia="Times New Roman" w:hAnsi="Arial" w:cs="Arial"/>
          <w:sz w:val="24"/>
          <w:szCs w:val="24"/>
          <w:lang w:val="en-ZA" w:eastAsia="en-GB" w:bidi="yi-Hebr"/>
        </w:rPr>
      </w:pPr>
    </w:p>
    <w:p w14:paraId="08B9A8FC" w14:textId="77777777" w:rsidR="00800D85" w:rsidRDefault="00800D85" w:rsidP="00D41077">
      <w:pPr>
        <w:spacing w:after="0" w:line="360" w:lineRule="auto"/>
        <w:rPr>
          <w:rFonts w:ascii="Arial" w:eastAsia="Times New Roman" w:hAnsi="Arial" w:cs="Arial"/>
          <w:sz w:val="24"/>
          <w:szCs w:val="24"/>
          <w:lang w:val="en-ZA" w:eastAsia="en-GB" w:bidi="yi-Hebr"/>
        </w:rPr>
      </w:pPr>
      <w:r w:rsidRPr="00800D85">
        <w:rPr>
          <w:rFonts w:ascii="Arial" w:eastAsia="Times New Roman" w:hAnsi="Arial" w:cs="Arial"/>
          <w:b/>
          <w:sz w:val="24"/>
          <w:szCs w:val="24"/>
          <w:lang w:val="en-ZA" w:eastAsia="en-GB" w:bidi="yi-Hebr"/>
        </w:rPr>
        <w:t>MOSSOP J</w:t>
      </w:r>
      <w:r>
        <w:rPr>
          <w:rFonts w:ascii="Arial" w:eastAsia="Times New Roman" w:hAnsi="Arial" w:cs="Arial"/>
          <w:sz w:val="24"/>
          <w:szCs w:val="24"/>
          <w:lang w:val="en-ZA" w:eastAsia="en-GB" w:bidi="yi-Hebr"/>
        </w:rPr>
        <w:t>:</w:t>
      </w:r>
    </w:p>
    <w:p w14:paraId="55948132" w14:textId="77777777" w:rsidR="003253FC" w:rsidRDefault="003253FC" w:rsidP="00D41077">
      <w:pPr>
        <w:spacing w:after="0" w:line="360" w:lineRule="auto"/>
        <w:rPr>
          <w:rFonts w:ascii="Arial" w:eastAsia="Times New Roman" w:hAnsi="Arial" w:cs="Arial"/>
          <w:b/>
          <w:bCs/>
          <w:sz w:val="24"/>
          <w:szCs w:val="24"/>
          <w:lang w:val="en-ZA" w:eastAsia="en-GB" w:bidi="yi-Hebr"/>
        </w:rPr>
      </w:pPr>
    </w:p>
    <w:p w14:paraId="3D2D371A" w14:textId="312045A4" w:rsidR="00D21D42"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w:t>
      </w:r>
      <w:r>
        <w:rPr>
          <w:rFonts w:ascii="Arial" w:eastAsia="Times New Roman" w:hAnsi="Arial" w:cs="Arial"/>
          <w:bCs/>
          <w:sz w:val="24"/>
          <w:szCs w:val="24"/>
          <w:lang w:val="en-ZA" w:eastAsia="en-GB" w:bidi="yi-Hebr"/>
        </w:rPr>
        <w:tab/>
      </w:r>
      <w:r w:rsidR="00B73667" w:rsidRPr="00182A70">
        <w:rPr>
          <w:rFonts w:ascii="Arial" w:eastAsia="Times New Roman" w:hAnsi="Arial" w:cs="Arial"/>
          <w:sz w:val="24"/>
          <w:szCs w:val="24"/>
          <w:lang w:val="en-ZA" w:eastAsia="en-GB" w:bidi="yi-Hebr"/>
        </w:rPr>
        <w:t>Th</w:t>
      </w:r>
      <w:r w:rsidR="00D21D42" w:rsidRPr="00182A70">
        <w:rPr>
          <w:rFonts w:ascii="Arial" w:eastAsia="Times New Roman" w:hAnsi="Arial" w:cs="Arial"/>
          <w:sz w:val="24"/>
          <w:szCs w:val="24"/>
          <w:lang w:val="en-ZA" w:eastAsia="en-GB" w:bidi="yi-Hebr"/>
        </w:rPr>
        <w:t>is is an ex tempore judgment.</w:t>
      </w:r>
    </w:p>
    <w:p w14:paraId="0AA7B56B" w14:textId="77777777" w:rsidR="0007165D" w:rsidRDefault="0007165D" w:rsidP="0007165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5EE77C99" w14:textId="20D7C69B" w:rsidR="00FB5769"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[2]</w:t>
      </w:r>
      <w:r>
        <w:rPr>
          <w:rFonts w:ascii="Arial" w:eastAsia="Times New Roman" w:hAnsi="Arial" w:cs="Arial"/>
          <w:bCs/>
          <w:sz w:val="24"/>
          <w:szCs w:val="24"/>
          <w:lang w:val="en-ZA" w:eastAsia="en-GB" w:bidi="yi-Hebr"/>
        </w:rPr>
        <w:tab/>
      </w:r>
      <w:r w:rsidR="00FB5769" w:rsidRPr="00182A70">
        <w:rPr>
          <w:rFonts w:ascii="Arial" w:eastAsia="Times New Roman" w:hAnsi="Arial" w:cs="Arial"/>
          <w:sz w:val="24"/>
          <w:szCs w:val="24"/>
          <w:lang w:val="en-ZA" w:eastAsia="en-GB" w:bidi="yi-Hebr"/>
        </w:rPr>
        <w:t>It is not in dispute that the</w:t>
      </w:r>
      <w:r w:rsidR="00B73667" w:rsidRPr="00182A70">
        <w:rPr>
          <w:rFonts w:ascii="Arial" w:eastAsia="Times New Roman" w:hAnsi="Arial" w:cs="Arial"/>
          <w:sz w:val="24"/>
          <w:szCs w:val="24"/>
          <w:lang w:val="en-ZA" w:eastAsia="en-GB" w:bidi="yi-Hebr"/>
        </w:rPr>
        <w:t xml:space="preserve"> applicant is the owner of the immovable property with a street address of </w:t>
      </w:r>
      <w:r w:rsidR="00CD69A2">
        <w:rPr>
          <w:rFonts w:ascii="Arial" w:eastAsia="Times New Roman" w:hAnsi="Arial" w:cs="Arial"/>
          <w:sz w:val="24"/>
          <w:szCs w:val="24"/>
          <w:lang w:val="en-ZA" w:eastAsia="en-GB" w:bidi="yi-Hebr"/>
        </w:rPr>
        <w:t xml:space="preserve">[…] </w:t>
      </w:r>
      <w:r w:rsidR="00B73667" w:rsidRPr="00182A70">
        <w:rPr>
          <w:rFonts w:ascii="Arial" w:eastAsia="Times New Roman" w:hAnsi="Arial" w:cs="Arial"/>
          <w:sz w:val="24"/>
          <w:szCs w:val="24"/>
          <w:lang w:val="en-ZA" w:eastAsia="en-GB" w:bidi="yi-Hebr"/>
        </w:rPr>
        <w:t>Road, Ottawa, Durban (</w:t>
      </w:r>
      <w:r w:rsidR="001A4DF6" w:rsidRPr="00182A70">
        <w:rPr>
          <w:rFonts w:ascii="Arial" w:eastAsia="Times New Roman" w:hAnsi="Arial" w:cs="Arial"/>
          <w:sz w:val="24"/>
          <w:szCs w:val="24"/>
          <w:lang w:val="en-ZA" w:eastAsia="en-GB" w:bidi="yi-Hebr"/>
        </w:rPr>
        <w:t>‘</w:t>
      </w:r>
      <w:r w:rsidR="00B73667" w:rsidRPr="00182A70">
        <w:rPr>
          <w:rFonts w:ascii="Arial" w:eastAsia="Times New Roman" w:hAnsi="Arial" w:cs="Arial"/>
          <w:sz w:val="24"/>
          <w:szCs w:val="24"/>
          <w:lang w:val="en-ZA" w:eastAsia="en-GB" w:bidi="yi-Hebr"/>
        </w:rPr>
        <w:t>the property</w:t>
      </w:r>
      <w:r w:rsidR="001A4DF6" w:rsidRPr="00182A70">
        <w:rPr>
          <w:rFonts w:ascii="Arial" w:eastAsia="Times New Roman" w:hAnsi="Arial" w:cs="Arial"/>
          <w:sz w:val="24"/>
          <w:szCs w:val="24"/>
          <w:lang w:val="en-ZA" w:eastAsia="en-GB" w:bidi="yi-Hebr"/>
        </w:rPr>
        <w:t>’</w:t>
      </w:r>
      <w:r w:rsidR="00B73667" w:rsidRPr="00182A70">
        <w:rPr>
          <w:rFonts w:ascii="Arial" w:eastAsia="Times New Roman" w:hAnsi="Arial" w:cs="Arial"/>
          <w:sz w:val="24"/>
          <w:szCs w:val="24"/>
          <w:lang w:val="en-ZA" w:eastAsia="en-GB" w:bidi="yi-Hebr"/>
        </w:rPr>
        <w:t xml:space="preserve">). The property is ordinarily rented out </w:t>
      </w:r>
      <w:r w:rsidR="001A4DF6" w:rsidRPr="00182A70">
        <w:rPr>
          <w:rFonts w:ascii="Arial" w:eastAsia="Times New Roman" w:hAnsi="Arial" w:cs="Arial"/>
          <w:sz w:val="24"/>
          <w:szCs w:val="24"/>
          <w:lang w:val="en-ZA" w:eastAsia="en-GB" w:bidi="yi-Hebr"/>
        </w:rPr>
        <w:t xml:space="preserve">by the applicant </w:t>
      </w:r>
      <w:r w:rsidR="00B73667" w:rsidRPr="00182A70">
        <w:rPr>
          <w:rFonts w:ascii="Arial" w:eastAsia="Times New Roman" w:hAnsi="Arial" w:cs="Arial"/>
          <w:sz w:val="24"/>
          <w:szCs w:val="24"/>
          <w:lang w:val="en-ZA" w:eastAsia="en-GB" w:bidi="yi-Hebr"/>
        </w:rPr>
        <w:t xml:space="preserve">to </w:t>
      </w:r>
      <w:r w:rsidR="001A4DF6" w:rsidRPr="00182A70">
        <w:rPr>
          <w:rFonts w:ascii="Arial" w:eastAsia="Times New Roman" w:hAnsi="Arial" w:cs="Arial"/>
          <w:sz w:val="24"/>
          <w:szCs w:val="24"/>
          <w:lang w:val="en-ZA" w:eastAsia="en-GB" w:bidi="yi-Hebr"/>
        </w:rPr>
        <w:t xml:space="preserve">its </w:t>
      </w:r>
      <w:r w:rsidR="00B73667" w:rsidRPr="00182A70">
        <w:rPr>
          <w:rFonts w:ascii="Arial" w:eastAsia="Times New Roman" w:hAnsi="Arial" w:cs="Arial"/>
          <w:sz w:val="24"/>
          <w:szCs w:val="24"/>
          <w:lang w:val="en-ZA" w:eastAsia="en-GB" w:bidi="yi-Hebr"/>
        </w:rPr>
        <w:t>employees</w:t>
      </w:r>
      <w:r w:rsidR="00A139F9" w:rsidRPr="00182A70">
        <w:rPr>
          <w:rFonts w:ascii="Arial" w:eastAsia="Times New Roman" w:hAnsi="Arial" w:cs="Arial"/>
          <w:sz w:val="24"/>
          <w:szCs w:val="24"/>
          <w:lang w:val="en-ZA" w:eastAsia="en-GB" w:bidi="yi-Hebr"/>
        </w:rPr>
        <w:t xml:space="preserve"> and, in particular, to employees of the applicant that operate its trains</w:t>
      </w:r>
      <w:r w:rsidR="00B73667" w:rsidRPr="00182A70">
        <w:rPr>
          <w:rFonts w:ascii="Arial" w:eastAsia="Times New Roman" w:hAnsi="Arial" w:cs="Arial"/>
          <w:sz w:val="24"/>
          <w:szCs w:val="24"/>
          <w:lang w:val="en-ZA" w:eastAsia="en-GB" w:bidi="yi-Hebr"/>
        </w:rPr>
        <w:t xml:space="preserve">. Such a rental </w:t>
      </w:r>
      <w:r w:rsidR="00966E86" w:rsidRPr="00182A70">
        <w:rPr>
          <w:rFonts w:ascii="Arial" w:eastAsia="Times New Roman" w:hAnsi="Arial" w:cs="Arial"/>
          <w:sz w:val="24"/>
          <w:szCs w:val="24"/>
          <w:lang w:val="en-ZA" w:eastAsia="en-GB" w:bidi="yi-Hebr"/>
        </w:rPr>
        <w:t xml:space="preserve">ordinarily </w:t>
      </w:r>
      <w:r w:rsidR="00B73667" w:rsidRPr="00182A70">
        <w:rPr>
          <w:rFonts w:ascii="Arial" w:eastAsia="Times New Roman" w:hAnsi="Arial" w:cs="Arial"/>
          <w:sz w:val="24"/>
          <w:szCs w:val="24"/>
          <w:lang w:val="en-ZA" w:eastAsia="en-GB" w:bidi="yi-Hebr"/>
        </w:rPr>
        <w:t>occurs in terms of a written lease agreement</w:t>
      </w:r>
      <w:r w:rsidR="00A139F9" w:rsidRPr="00182A70">
        <w:rPr>
          <w:rFonts w:ascii="Arial" w:eastAsia="Times New Roman" w:hAnsi="Arial" w:cs="Arial"/>
          <w:sz w:val="24"/>
          <w:szCs w:val="24"/>
          <w:lang w:val="en-ZA" w:eastAsia="en-GB" w:bidi="yi-Hebr"/>
        </w:rPr>
        <w:t xml:space="preserve"> after the </w:t>
      </w:r>
      <w:r w:rsidR="00FB5769" w:rsidRPr="00182A70">
        <w:rPr>
          <w:rFonts w:ascii="Arial" w:eastAsia="Times New Roman" w:hAnsi="Arial" w:cs="Arial"/>
          <w:sz w:val="24"/>
          <w:szCs w:val="24"/>
          <w:lang w:val="en-ZA" w:eastAsia="en-GB" w:bidi="yi-Hebr"/>
        </w:rPr>
        <w:t xml:space="preserve">prospective tenant has provided </w:t>
      </w:r>
      <w:r w:rsidR="00B232C4" w:rsidRPr="00182A70">
        <w:rPr>
          <w:rFonts w:ascii="Arial" w:eastAsia="Times New Roman" w:hAnsi="Arial" w:cs="Arial"/>
          <w:sz w:val="24"/>
          <w:szCs w:val="24"/>
          <w:lang w:val="en-ZA" w:eastAsia="en-GB" w:bidi="yi-Hebr"/>
        </w:rPr>
        <w:t xml:space="preserve">the applicant with </w:t>
      </w:r>
      <w:r w:rsidR="00FB5769" w:rsidRPr="00182A70">
        <w:rPr>
          <w:rFonts w:ascii="Arial" w:eastAsia="Times New Roman" w:hAnsi="Arial" w:cs="Arial"/>
          <w:sz w:val="24"/>
          <w:szCs w:val="24"/>
          <w:lang w:val="en-ZA" w:eastAsia="en-GB" w:bidi="yi-Hebr"/>
        </w:rPr>
        <w:t>certain prescribed documentation</w:t>
      </w:r>
      <w:r w:rsidR="00A139F9" w:rsidRPr="00182A70">
        <w:rPr>
          <w:rFonts w:ascii="Arial" w:eastAsia="Times New Roman" w:hAnsi="Arial" w:cs="Arial"/>
          <w:sz w:val="24"/>
          <w:szCs w:val="24"/>
          <w:lang w:val="en-ZA" w:eastAsia="en-GB" w:bidi="yi-Hebr"/>
        </w:rPr>
        <w:t xml:space="preserve"> </w:t>
      </w:r>
      <w:r w:rsidR="00CE3D2D" w:rsidRPr="00182A70">
        <w:rPr>
          <w:rFonts w:ascii="Arial" w:eastAsia="Times New Roman" w:hAnsi="Arial" w:cs="Arial"/>
          <w:sz w:val="24"/>
          <w:szCs w:val="24"/>
          <w:lang w:val="en-ZA" w:eastAsia="en-GB" w:bidi="yi-Hebr"/>
        </w:rPr>
        <w:t xml:space="preserve">and </w:t>
      </w:r>
      <w:r w:rsidR="00FB5769" w:rsidRPr="00182A70">
        <w:rPr>
          <w:rFonts w:ascii="Arial" w:eastAsia="Times New Roman" w:hAnsi="Arial" w:cs="Arial"/>
          <w:sz w:val="24"/>
          <w:szCs w:val="24"/>
          <w:lang w:val="en-ZA" w:eastAsia="en-GB" w:bidi="yi-Hebr"/>
        </w:rPr>
        <w:t xml:space="preserve">after </w:t>
      </w:r>
      <w:r w:rsidR="00CE3D2D" w:rsidRPr="00182A70">
        <w:rPr>
          <w:rFonts w:ascii="Arial" w:eastAsia="Times New Roman" w:hAnsi="Arial" w:cs="Arial"/>
          <w:sz w:val="24"/>
          <w:szCs w:val="24"/>
          <w:lang w:val="en-ZA" w:eastAsia="en-GB" w:bidi="yi-Hebr"/>
        </w:rPr>
        <w:t xml:space="preserve">a credit check </w:t>
      </w:r>
      <w:r w:rsidR="00FB5769" w:rsidRPr="00182A70">
        <w:rPr>
          <w:rFonts w:ascii="Arial" w:eastAsia="Times New Roman" w:hAnsi="Arial" w:cs="Arial"/>
          <w:sz w:val="24"/>
          <w:szCs w:val="24"/>
          <w:lang w:val="en-ZA" w:eastAsia="en-GB" w:bidi="yi-Hebr"/>
        </w:rPr>
        <w:t xml:space="preserve">has been </w:t>
      </w:r>
      <w:r w:rsidR="00CE3D2D" w:rsidRPr="00182A70">
        <w:rPr>
          <w:rFonts w:ascii="Arial" w:eastAsia="Times New Roman" w:hAnsi="Arial" w:cs="Arial"/>
          <w:sz w:val="24"/>
          <w:szCs w:val="24"/>
          <w:lang w:val="en-ZA" w:eastAsia="en-GB" w:bidi="yi-Hebr"/>
        </w:rPr>
        <w:t>conducted</w:t>
      </w:r>
      <w:r w:rsidR="00997A7B" w:rsidRPr="00182A70">
        <w:rPr>
          <w:rFonts w:ascii="Arial" w:eastAsia="Times New Roman" w:hAnsi="Arial" w:cs="Arial"/>
          <w:sz w:val="24"/>
          <w:szCs w:val="24"/>
          <w:lang w:val="en-ZA" w:eastAsia="en-GB" w:bidi="yi-Hebr"/>
        </w:rPr>
        <w:t xml:space="preserve"> by the applicant</w:t>
      </w:r>
      <w:r w:rsidR="00CE3D2D" w:rsidRPr="00182A70">
        <w:rPr>
          <w:rFonts w:ascii="Arial" w:eastAsia="Times New Roman" w:hAnsi="Arial" w:cs="Arial"/>
          <w:sz w:val="24"/>
          <w:szCs w:val="24"/>
          <w:lang w:val="en-ZA" w:eastAsia="en-GB" w:bidi="yi-Hebr"/>
        </w:rPr>
        <w:t>.</w:t>
      </w:r>
      <w:r w:rsidR="00B73667" w:rsidRPr="00182A70">
        <w:rPr>
          <w:rFonts w:ascii="Arial" w:eastAsia="Times New Roman" w:hAnsi="Arial" w:cs="Arial"/>
          <w:sz w:val="24"/>
          <w:szCs w:val="24"/>
          <w:lang w:val="en-ZA" w:eastAsia="en-GB" w:bidi="yi-Hebr"/>
        </w:rPr>
        <w:t xml:space="preserve"> </w:t>
      </w:r>
      <w:r w:rsidR="00991545" w:rsidRPr="00182A70">
        <w:rPr>
          <w:rFonts w:ascii="Arial" w:eastAsia="Times New Roman" w:hAnsi="Arial" w:cs="Arial"/>
          <w:sz w:val="24"/>
          <w:szCs w:val="24"/>
          <w:lang w:val="en-ZA" w:eastAsia="en-GB" w:bidi="yi-Hebr"/>
        </w:rPr>
        <w:t>The applicant states that e</w:t>
      </w:r>
      <w:r w:rsidR="00B73667" w:rsidRPr="00182A70">
        <w:rPr>
          <w:rFonts w:ascii="Arial" w:eastAsia="Times New Roman" w:hAnsi="Arial" w:cs="Arial"/>
          <w:sz w:val="24"/>
          <w:szCs w:val="24"/>
          <w:lang w:val="en-ZA" w:eastAsia="en-GB" w:bidi="yi-Hebr"/>
        </w:rPr>
        <w:t xml:space="preserve">mployees of the applicant </w:t>
      </w:r>
      <w:r w:rsidR="007D0442" w:rsidRPr="00182A70">
        <w:rPr>
          <w:rFonts w:ascii="Arial" w:eastAsia="Times New Roman" w:hAnsi="Arial" w:cs="Arial"/>
          <w:sz w:val="24"/>
          <w:szCs w:val="24"/>
          <w:lang w:val="en-ZA" w:eastAsia="en-GB" w:bidi="yi-Hebr"/>
        </w:rPr>
        <w:t xml:space="preserve">who </w:t>
      </w:r>
      <w:r w:rsidR="00B73667" w:rsidRPr="00182A70">
        <w:rPr>
          <w:rFonts w:ascii="Arial" w:eastAsia="Times New Roman" w:hAnsi="Arial" w:cs="Arial"/>
          <w:sz w:val="24"/>
          <w:szCs w:val="24"/>
          <w:lang w:val="en-ZA" w:eastAsia="en-GB" w:bidi="yi-Hebr"/>
        </w:rPr>
        <w:t>rent pr</w:t>
      </w:r>
      <w:r w:rsidR="00E578C8" w:rsidRPr="00182A70">
        <w:rPr>
          <w:rFonts w:ascii="Arial" w:eastAsia="Times New Roman" w:hAnsi="Arial" w:cs="Arial"/>
          <w:sz w:val="24"/>
          <w:szCs w:val="24"/>
          <w:lang w:val="en-ZA" w:eastAsia="en-GB" w:bidi="yi-Hebr"/>
        </w:rPr>
        <w:t>emises</w:t>
      </w:r>
      <w:r w:rsidR="00B73667" w:rsidRPr="00182A70">
        <w:rPr>
          <w:rFonts w:ascii="Arial" w:eastAsia="Times New Roman" w:hAnsi="Arial" w:cs="Arial"/>
          <w:sz w:val="24"/>
          <w:szCs w:val="24"/>
          <w:lang w:val="en-ZA" w:eastAsia="en-GB" w:bidi="yi-Hebr"/>
        </w:rPr>
        <w:t xml:space="preserve"> such as the property are </w:t>
      </w:r>
      <w:r w:rsidR="00FB5769" w:rsidRPr="00182A70">
        <w:rPr>
          <w:rFonts w:ascii="Arial" w:eastAsia="Times New Roman" w:hAnsi="Arial" w:cs="Arial"/>
          <w:sz w:val="24"/>
          <w:szCs w:val="24"/>
          <w:lang w:val="en-ZA" w:eastAsia="en-GB" w:bidi="yi-Hebr"/>
        </w:rPr>
        <w:t>precluded</w:t>
      </w:r>
      <w:r w:rsidR="00B73667" w:rsidRPr="00182A70">
        <w:rPr>
          <w:rFonts w:ascii="Arial" w:eastAsia="Times New Roman" w:hAnsi="Arial" w:cs="Arial"/>
          <w:sz w:val="24"/>
          <w:szCs w:val="24"/>
          <w:lang w:val="en-ZA" w:eastAsia="en-GB" w:bidi="yi-Hebr"/>
        </w:rPr>
        <w:t xml:space="preserve">, in terms of the written lease agreement, </w:t>
      </w:r>
      <w:r w:rsidR="00FB5769" w:rsidRPr="00182A70">
        <w:rPr>
          <w:rFonts w:ascii="Arial" w:eastAsia="Times New Roman" w:hAnsi="Arial" w:cs="Arial"/>
          <w:sz w:val="24"/>
          <w:szCs w:val="24"/>
          <w:lang w:val="en-ZA" w:eastAsia="en-GB" w:bidi="yi-Hebr"/>
        </w:rPr>
        <w:t>from</w:t>
      </w:r>
      <w:r w:rsidR="00B73667" w:rsidRPr="00182A70">
        <w:rPr>
          <w:rFonts w:ascii="Arial" w:eastAsia="Times New Roman" w:hAnsi="Arial" w:cs="Arial"/>
          <w:sz w:val="24"/>
          <w:szCs w:val="24"/>
          <w:lang w:val="en-ZA" w:eastAsia="en-GB" w:bidi="yi-Hebr"/>
        </w:rPr>
        <w:t xml:space="preserve"> </w:t>
      </w:r>
      <w:r w:rsidR="00033F40" w:rsidRPr="00182A70">
        <w:rPr>
          <w:rFonts w:ascii="Arial" w:eastAsia="Times New Roman" w:hAnsi="Arial" w:cs="Arial"/>
          <w:sz w:val="24"/>
          <w:szCs w:val="24"/>
          <w:lang w:val="en-ZA" w:eastAsia="en-GB" w:bidi="yi-Hebr"/>
        </w:rPr>
        <w:t xml:space="preserve">ceding or </w:t>
      </w:r>
      <w:r w:rsidR="00B73667" w:rsidRPr="00182A70">
        <w:rPr>
          <w:rFonts w:ascii="Arial" w:eastAsia="Times New Roman" w:hAnsi="Arial" w:cs="Arial"/>
          <w:sz w:val="24"/>
          <w:szCs w:val="24"/>
          <w:lang w:val="en-ZA" w:eastAsia="en-GB" w:bidi="yi-Hebr"/>
        </w:rPr>
        <w:t>sublet</w:t>
      </w:r>
      <w:r w:rsidR="00FB5769" w:rsidRPr="00182A70">
        <w:rPr>
          <w:rFonts w:ascii="Arial" w:eastAsia="Times New Roman" w:hAnsi="Arial" w:cs="Arial"/>
          <w:sz w:val="24"/>
          <w:szCs w:val="24"/>
          <w:lang w:val="en-ZA" w:eastAsia="en-GB" w:bidi="yi-Hebr"/>
        </w:rPr>
        <w:t>ting those premises</w:t>
      </w:r>
      <w:r w:rsidR="00B73667" w:rsidRPr="00182A70">
        <w:rPr>
          <w:rFonts w:ascii="Arial" w:eastAsia="Times New Roman" w:hAnsi="Arial" w:cs="Arial"/>
          <w:sz w:val="24"/>
          <w:szCs w:val="24"/>
          <w:lang w:val="en-ZA" w:eastAsia="en-GB" w:bidi="yi-Hebr"/>
        </w:rPr>
        <w:t xml:space="preserve"> to any third-party. </w:t>
      </w:r>
    </w:p>
    <w:p w14:paraId="71A3D24B" w14:textId="77777777" w:rsidR="00FB5769" w:rsidRPr="00FB5769" w:rsidRDefault="00FB5769" w:rsidP="00FB5769">
      <w:pPr>
        <w:pStyle w:val="ListParagraph"/>
        <w:spacing w:line="360" w:lineRule="auto"/>
        <w:rPr>
          <w:rFonts w:ascii="Arial" w:eastAsia="Times New Roman" w:hAnsi="Arial" w:cs="Arial"/>
          <w:sz w:val="24"/>
          <w:szCs w:val="24"/>
          <w:lang w:val="en-ZA" w:eastAsia="en-GB" w:bidi="yi-Hebr"/>
        </w:rPr>
      </w:pPr>
    </w:p>
    <w:p w14:paraId="34C789D9" w14:textId="0CE72548" w:rsidR="00782677"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[3]</w:t>
      </w:r>
      <w:r>
        <w:rPr>
          <w:rFonts w:ascii="Arial" w:eastAsia="Times New Roman" w:hAnsi="Arial" w:cs="Arial"/>
          <w:bCs/>
          <w:sz w:val="24"/>
          <w:szCs w:val="24"/>
          <w:lang w:val="en-ZA" w:eastAsia="en-GB" w:bidi="yi-Hebr"/>
        </w:rPr>
        <w:tab/>
      </w:r>
      <w:r w:rsidR="00B73667" w:rsidRPr="00182A70">
        <w:rPr>
          <w:rFonts w:ascii="Arial" w:eastAsia="Times New Roman" w:hAnsi="Arial" w:cs="Arial"/>
          <w:sz w:val="24"/>
          <w:szCs w:val="24"/>
          <w:lang w:val="en-ZA" w:eastAsia="en-GB" w:bidi="yi-Hebr"/>
        </w:rPr>
        <w:t xml:space="preserve">The first respondent occupies the property, together with her three young children and her father. </w:t>
      </w:r>
      <w:r w:rsidR="00CE3D2D" w:rsidRPr="00182A70">
        <w:rPr>
          <w:rFonts w:ascii="Arial" w:eastAsia="Times New Roman" w:hAnsi="Arial" w:cs="Arial"/>
          <w:sz w:val="24"/>
          <w:szCs w:val="24"/>
          <w:lang w:val="en-ZA" w:eastAsia="en-GB" w:bidi="yi-Hebr"/>
        </w:rPr>
        <w:t>Neither she nor her father are</w:t>
      </w:r>
      <w:r w:rsidR="00B73667" w:rsidRPr="00182A70">
        <w:rPr>
          <w:rFonts w:ascii="Arial" w:eastAsia="Times New Roman" w:hAnsi="Arial" w:cs="Arial"/>
          <w:sz w:val="24"/>
          <w:szCs w:val="24"/>
          <w:lang w:val="en-ZA" w:eastAsia="en-GB" w:bidi="yi-Hebr"/>
        </w:rPr>
        <w:t xml:space="preserve"> employee</w:t>
      </w:r>
      <w:r w:rsidR="00CE3D2D" w:rsidRPr="00182A70">
        <w:rPr>
          <w:rFonts w:ascii="Arial" w:eastAsia="Times New Roman" w:hAnsi="Arial" w:cs="Arial"/>
          <w:sz w:val="24"/>
          <w:szCs w:val="24"/>
          <w:lang w:val="en-ZA" w:eastAsia="en-GB" w:bidi="yi-Hebr"/>
        </w:rPr>
        <w:t>s</w:t>
      </w:r>
      <w:r w:rsidR="00B73667" w:rsidRPr="00182A70">
        <w:rPr>
          <w:rFonts w:ascii="Arial" w:eastAsia="Times New Roman" w:hAnsi="Arial" w:cs="Arial"/>
          <w:sz w:val="24"/>
          <w:szCs w:val="24"/>
          <w:lang w:val="en-ZA" w:eastAsia="en-GB" w:bidi="yi-Hebr"/>
        </w:rPr>
        <w:t xml:space="preserve"> of the applicant. The applicant now wishes to evict </w:t>
      </w:r>
      <w:r w:rsidR="00991545" w:rsidRPr="00182A70">
        <w:rPr>
          <w:rFonts w:ascii="Arial" w:eastAsia="Times New Roman" w:hAnsi="Arial" w:cs="Arial"/>
          <w:sz w:val="24"/>
          <w:szCs w:val="24"/>
          <w:lang w:val="en-ZA" w:eastAsia="en-GB" w:bidi="yi-Hebr"/>
        </w:rPr>
        <w:t>her</w:t>
      </w:r>
      <w:r w:rsidR="00B73667" w:rsidRPr="00182A70">
        <w:rPr>
          <w:rFonts w:ascii="Arial" w:eastAsia="Times New Roman" w:hAnsi="Arial" w:cs="Arial"/>
          <w:sz w:val="24"/>
          <w:szCs w:val="24"/>
          <w:lang w:val="en-ZA" w:eastAsia="en-GB" w:bidi="yi-Hebr"/>
        </w:rPr>
        <w:t xml:space="preserve"> and all those who occupy the property through her and to this end has brought an application in terms of s 4(</w:t>
      </w:r>
      <w:r w:rsidR="007D0442" w:rsidRPr="00182A70">
        <w:rPr>
          <w:rFonts w:ascii="Arial" w:eastAsia="Times New Roman" w:hAnsi="Arial" w:cs="Arial"/>
          <w:sz w:val="24"/>
          <w:szCs w:val="24"/>
          <w:lang w:val="en-ZA" w:eastAsia="en-GB" w:bidi="yi-Hebr"/>
        </w:rPr>
        <w:t>1</w:t>
      </w:r>
      <w:r w:rsidR="00B73667" w:rsidRPr="00182A70">
        <w:rPr>
          <w:rFonts w:ascii="Arial" w:eastAsia="Times New Roman" w:hAnsi="Arial" w:cs="Arial"/>
          <w:sz w:val="24"/>
          <w:szCs w:val="24"/>
          <w:lang w:val="en-ZA" w:eastAsia="en-GB" w:bidi="yi-Hebr"/>
        </w:rPr>
        <w:t>) of the Prevention of Illegal Eviction from and Unlawful Occupation of Land Act 19 of 1998 (the Act).</w:t>
      </w:r>
    </w:p>
    <w:p w14:paraId="66001462" w14:textId="77777777" w:rsidR="00B73667" w:rsidRDefault="00B73667" w:rsidP="0007165D">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2C1AE98A" w14:textId="5BF800A9" w:rsidR="00564F67"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[4]</w:t>
      </w:r>
      <w:r>
        <w:rPr>
          <w:rFonts w:ascii="Arial" w:eastAsia="Times New Roman" w:hAnsi="Arial" w:cs="Arial"/>
          <w:bCs/>
          <w:sz w:val="24"/>
          <w:szCs w:val="24"/>
          <w:lang w:val="en-ZA" w:eastAsia="en-GB" w:bidi="yi-Hebr"/>
        </w:rPr>
        <w:tab/>
      </w:r>
      <w:r w:rsidR="00B73667" w:rsidRPr="00182A70">
        <w:rPr>
          <w:rFonts w:ascii="Arial" w:eastAsia="Times New Roman" w:hAnsi="Arial" w:cs="Arial"/>
          <w:sz w:val="24"/>
          <w:szCs w:val="24"/>
          <w:lang w:val="en-ZA" w:eastAsia="en-GB" w:bidi="yi-Hebr"/>
        </w:rPr>
        <w:t xml:space="preserve">The first respondent resists the application on several grounds, to which I shall revert shortly. But before doing so, it is appropriate to </w:t>
      </w:r>
      <w:r w:rsidR="00BD037B" w:rsidRPr="00182A70">
        <w:rPr>
          <w:rFonts w:ascii="Arial" w:eastAsia="Times New Roman" w:hAnsi="Arial" w:cs="Arial"/>
          <w:sz w:val="24"/>
          <w:szCs w:val="24"/>
          <w:lang w:val="en-ZA" w:eastAsia="en-GB" w:bidi="yi-Hebr"/>
        </w:rPr>
        <w:t>acknowledge</w:t>
      </w:r>
      <w:r w:rsidR="00B73667" w:rsidRPr="00182A70">
        <w:rPr>
          <w:rFonts w:ascii="Arial" w:eastAsia="Times New Roman" w:hAnsi="Arial" w:cs="Arial"/>
          <w:sz w:val="24"/>
          <w:szCs w:val="24"/>
          <w:lang w:val="en-ZA" w:eastAsia="en-GB" w:bidi="yi-Hebr"/>
        </w:rPr>
        <w:t xml:space="preserve"> the </w:t>
      </w:r>
      <w:r w:rsidR="007D0442" w:rsidRPr="00182A70">
        <w:rPr>
          <w:rFonts w:ascii="Arial" w:eastAsia="Times New Roman" w:hAnsi="Arial" w:cs="Arial"/>
          <w:sz w:val="24"/>
          <w:szCs w:val="24"/>
          <w:lang w:val="en-ZA" w:eastAsia="en-GB" w:bidi="yi-Hebr"/>
        </w:rPr>
        <w:t xml:space="preserve">general proposition that the </w:t>
      </w:r>
      <w:r w:rsidR="00B73667" w:rsidRPr="00182A70">
        <w:rPr>
          <w:rFonts w:ascii="Arial" w:eastAsia="Times New Roman" w:hAnsi="Arial" w:cs="Arial"/>
          <w:sz w:val="24"/>
          <w:szCs w:val="24"/>
          <w:lang w:val="en-ZA" w:eastAsia="en-GB" w:bidi="yi-Hebr"/>
        </w:rPr>
        <w:t>applicant is no</w:t>
      </w:r>
      <w:r w:rsidR="007D0442" w:rsidRPr="00182A70">
        <w:rPr>
          <w:rFonts w:ascii="Arial" w:eastAsia="Times New Roman" w:hAnsi="Arial" w:cs="Arial"/>
          <w:sz w:val="24"/>
          <w:szCs w:val="24"/>
          <w:lang w:val="en-ZA" w:eastAsia="en-GB" w:bidi="yi-Hebr"/>
        </w:rPr>
        <w:t>t</w:t>
      </w:r>
      <w:r w:rsidR="00B73667" w:rsidRPr="00182A70">
        <w:rPr>
          <w:rFonts w:ascii="Arial" w:eastAsia="Times New Roman" w:hAnsi="Arial" w:cs="Arial"/>
          <w:sz w:val="24"/>
          <w:szCs w:val="24"/>
          <w:lang w:val="en-ZA" w:eastAsia="en-GB" w:bidi="yi-Hebr"/>
        </w:rPr>
        <w:t xml:space="preserve"> legal</w:t>
      </w:r>
      <w:r w:rsidR="007D0442" w:rsidRPr="00182A70">
        <w:rPr>
          <w:rFonts w:ascii="Arial" w:eastAsia="Times New Roman" w:hAnsi="Arial" w:cs="Arial"/>
          <w:sz w:val="24"/>
          <w:szCs w:val="24"/>
          <w:lang w:val="en-ZA" w:eastAsia="en-GB" w:bidi="yi-Hebr"/>
        </w:rPr>
        <w:t>ly</w:t>
      </w:r>
      <w:r w:rsidR="00B73667" w:rsidRPr="00182A70">
        <w:rPr>
          <w:rFonts w:ascii="Arial" w:eastAsia="Times New Roman" w:hAnsi="Arial" w:cs="Arial"/>
          <w:sz w:val="24"/>
          <w:szCs w:val="24"/>
          <w:lang w:val="en-ZA" w:eastAsia="en-GB" w:bidi="yi-Hebr"/>
        </w:rPr>
        <w:t xml:space="preserve"> </w:t>
      </w:r>
      <w:r w:rsidR="007D0442" w:rsidRPr="00182A70">
        <w:rPr>
          <w:rFonts w:ascii="Arial" w:eastAsia="Times New Roman" w:hAnsi="Arial" w:cs="Arial"/>
          <w:sz w:val="24"/>
          <w:szCs w:val="24"/>
          <w:lang w:val="en-ZA" w:eastAsia="en-GB" w:bidi="yi-Hebr"/>
        </w:rPr>
        <w:t>re</w:t>
      </w:r>
      <w:r w:rsidR="00BD037B" w:rsidRPr="00182A70">
        <w:rPr>
          <w:rFonts w:ascii="Arial" w:eastAsia="Times New Roman" w:hAnsi="Arial" w:cs="Arial"/>
          <w:sz w:val="24"/>
          <w:szCs w:val="24"/>
          <w:lang w:val="en-ZA" w:eastAsia="en-GB" w:bidi="yi-Hebr"/>
        </w:rPr>
        <w:t>quired</w:t>
      </w:r>
      <w:r w:rsidR="00B73667" w:rsidRPr="00182A70">
        <w:rPr>
          <w:rFonts w:ascii="Arial" w:eastAsia="Times New Roman" w:hAnsi="Arial" w:cs="Arial"/>
          <w:sz w:val="24"/>
          <w:szCs w:val="24"/>
          <w:lang w:val="en-ZA" w:eastAsia="en-GB" w:bidi="yi-Hebr"/>
        </w:rPr>
        <w:t xml:space="preserve"> to provide the</w:t>
      </w:r>
      <w:r w:rsidR="00F02F11" w:rsidRPr="00182A70">
        <w:rPr>
          <w:rFonts w:ascii="Arial" w:eastAsia="Times New Roman" w:hAnsi="Arial" w:cs="Arial"/>
          <w:sz w:val="24"/>
          <w:szCs w:val="24"/>
          <w:lang w:val="en-ZA" w:eastAsia="en-GB" w:bidi="yi-Hebr"/>
        </w:rPr>
        <w:t xml:space="preserve"> first respondent with any form of housing. </w:t>
      </w:r>
      <w:r w:rsidR="00CE3D2D" w:rsidRPr="00182A70">
        <w:rPr>
          <w:rFonts w:ascii="Arial" w:eastAsia="Times New Roman" w:hAnsi="Arial" w:cs="Arial"/>
          <w:sz w:val="24"/>
          <w:szCs w:val="24"/>
          <w:lang w:val="en-ZA" w:eastAsia="en-GB" w:bidi="yi-Hebr"/>
        </w:rPr>
        <w:t>While it is a state owned company</w:t>
      </w:r>
      <w:r w:rsidR="005B1C81" w:rsidRPr="00182A70">
        <w:rPr>
          <w:rFonts w:ascii="Arial" w:eastAsia="Times New Roman" w:hAnsi="Arial" w:cs="Arial"/>
          <w:sz w:val="24"/>
          <w:szCs w:val="24"/>
          <w:lang w:val="en-ZA" w:eastAsia="en-GB" w:bidi="yi-Hebr"/>
        </w:rPr>
        <w:t xml:space="preserve"> and it is an organ of state</w:t>
      </w:r>
      <w:r w:rsidR="00CE3D2D" w:rsidRPr="00182A70">
        <w:rPr>
          <w:rFonts w:ascii="Arial" w:eastAsia="Times New Roman" w:hAnsi="Arial" w:cs="Arial"/>
          <w:sz w:val="24"/>
          <w:szCs w:val="24"/>
          <w:lang w:val="en-ZA" w:eastAsia="en-GB" w:bidi="yi-Hebr"/>
        </w:rPr>
        <w:t xml:space="preserve">, it is not </w:t>
      </w:r>
      <w:r w:rsidR="004934F4" w:rsidRPr="00182A70">
        <w:rPr>
          <w:rFonts w:ascii="Arial" w:eastAsia="Times New Roman" w:hAnsi="Arial" w:cs="Arial"/>
          <w:sz w:val="24"/>
          <w:szCs w:val="24"/>
          <w:lang w:val="en-ZA" w:eastAsia="en-GB" w:bidi="yi-Hebr"/>
        </w:rPr>
        <w:t>‘</w:t>
      </w:r>
      <w:r w:rsidR="00CE3D2D" w:rsidRPr="00182A70">
        <w:rPr>
          <w:rFonts w:ascii="Arial" w:eastAsia="Times New Roman" w:hAnsi="Arial" w:cs="Arial"/>
          <w:sz w:val="24"/>
          <w:szCs w:val="24"/>
          <w:lang w:val="en-ZA" w:eastAsia="en-GB" w:bidi="yi-Hebr"/>
        </w:rPr>
        <w:t>the state</w:t>
      </w:r>
      <w:r w:rsidR="004934F4" w:rsidRPr="00182A70">
        <w:rPr>
          <w:rFonts w:ascii="Arial" w:eastAsia="Times New Roman" w:hAnsi="Arial" w:cs="Arial"/>
          <w:sz w:val="24"/>
          <w:szCs w:val="24"/>
          <w:lang w:val="en-ZA" w:eastAsia="en-GB" w:bidi="yi-Hebr"/>
        </w:rPr>
        <w:t>’</w:t>
      </w:r>
      <w:r w:rsidR="00CE3D2D" w:rsidRPr="00182A70">
        <w:rPr>
          <w:rFonts w:ascii="Arial" w:eastAsia="Times New Roman" w:hAnsi="Arial" w:cs="Arial"/>
          <w:sz w:val="24"/>
          <w:szCs w:val="24"/>
          <w:lang w:val="en-ZA" w:eastAsia="en-GB" w:bidi="yi-Hebr"/>
        </w:rPr>
        <w:t xml:space="preserve"> and the renting out of immovable property is not its core business function. </w:t>
      </w:r>
      <w:r w:rsidR="00F02F11" w:rsidRPr="00182A70">
        <w:rPr>
          <w:rFonts w:ascii="Arial" w:eastAsia="Times New Roman" w:hAnsi="Arial" w:cs="Arial"/>
          <w:sz w:val="24"/>
          <w:szCs w:val="24"/>
          <w:lang w:val="en-ZA" w:eastAsia="en-GB" w:bidi="yi-Hebr"/>
        </w:rPr>
        <w:t>There is</w:t>
      </w:r>
      <w:r w:rsidR="00033F40" w:rsidRPr="00182A70">
        <w:rPr>
          <w:rFonts w:ascii="Arial" w:eastAsia="Times New Roman" w:hAnsi="Arial" w:cs="Arial"/>
          <w:sz w:val="24"/>
          <w:szCs w:val="24"/>
          <w:lang w:val="en-ZA" w:eastAsia="en-GB" w:bidi="yi-Hebr"/>
        </w:rPr>
        <w:t>, moreover,</w:t>
      </w:r>
      <w:r w:rsidR="00F02F11" w:rsidRPr="00182A70">
        <w:rPr>
          <w:rFonts w:ascii="Arial" w:eastAsia="Times New Roman" w:hAnsi="Arial" w:cs="Arial"/>
          <w:sz w:val="24"/>
          <w:szCs w:val="24"/>
          <w:lang w:val="en-ZA" w:eastAsia="en-GB" w:bidi="yi-Hebr"/>
        </w:rPr>
        <w:t xml:space="preserve"> no connection between it and the first respondent</w:t>
      </w:r>
      <w:r w:rsidR="00BD037B" w:rsidRPr="00182A70">
        <w:rPr>
          <w:rFonts w:ascii="Arial" w:eastAsia="Times New Roman" w:hAnsi="Arial" w:cs="Arial"/>
          <w:sz w:val="24"/>
          <w:szCs w:val="24"/>
          <w:lang w:val="en-ZA" w:eastAsia="en-GB" w:bidi="yi-Hebr"/>
        </w:rPr>
        <w:t xml:space="preserve">. They are two strangers to each other. </w:t>
      </w:r>
      <w:r w:rsidR="00997A7B" w:rsidRPr="00182A70">
        <w:rPr>
          <w:rFonts w:ascii="Arial" w:eastAsia="Times New Roman" w:hAnsi="Arial" w:cs="Arial"/>
          <w:sz w:val="24"/>
          <w:szCs w:val="24"/>
          <w:lang w:val="en-ZA" w:eastAsia="en-GB" w:bidi="yi-Hebr"/>
        </w:rPr>
        <w:t xml:space="preserve">Neither the first respondent nor her father are employees of the applicant or </w:t>
      </w:r>
      <w:r w:rsidR="004934F4" w:rsidRPr="00182A70">
        <w:rPr>
          <w:rFonts w:ascii="Arial" w:eastAsia="Times New Roman" w:hAnsi="Arial" w:cs="Arial"/>
          <w:sz w:val="24"/>
          <w:szCs w:val="24"/>
          <w:lang w:val="en-ZA" w:eastAsia="en-GB" w:bidi="yi-Hebr"/>
        </w:rPr>
        <w:t xml:space="preserve">even </w:t>
      </w:r>
      <w:r w:rsidR="00997A7B" w:rsidRPr="00182A70">
        <w:rPr>
          <w:rFonts w:ascii="Arial" w:eastAsia="Times New Roman" w:hAnsi="Arial" w:cs="Arial"/>
          <w:sz w:val="24"/>
          <w:szCs w:val="24"/>
          <w:lang w:val="en-ZA" w:eastAsia="en-GB" w:bidi="yi-Hebr"/>
        </w:rPr>
        <w:t xml:space="preserve">ex-employees. </w:t>
      </w:r>
      <w:r w:rsidR="00BD037B" w:rsidRPr="00182A70">
        <w:rPr>
          <w:rFonts w:ascii="Arial" w:eastAsia="Times New Roman" w:hAnsi="Arial" w:cs="Arial"/>
          <w:sz w:val="24"/>
          <w:szCs w:val="24"/>
          <w:lang w:val="en-ZA" w:eastAsia="en-GB" w:bidi="yi-Hebr"/>
        </w:rPr>
        <w:t xml:space="preserve">The only connection </w:t>
      </w:r>
      <w:r w:rsidR="00033F40" w:rsidRPr="00182A70">
        <w:rPr>
          <w:rFonts w:ascii="Arial" w:eastAsia="Times New Roman" w:hAnsi="Arial" w:cs="Arial"/>
          <w:sz w:val="24"/>
          <w:szCs w:val="24"/>
          <w:lang w:val="en-ZA" w:eastAsia="en-GB" w:bidi="yi-Hebr"/>
        </w:rPr>
        <w:t xml:space="preserve">between the two </w:t>
      </w:r>
      <w:r w:rsidR="00BD037B" w:rsidRPr="00182A70">
        <w:rPr>
          <w:rFonts w:ascii="Arial" w:eastAsia="Times New Roman" w:hAnsi="Arial" w:cs="Arial"/>
          <w:sz w:val="24"/>
          <w:szCs w:val="24"/>
          <w:lang w:val="en-ZA" w:eastAsia="en-GB" w:bidi="yi-Hebr"/>
        </w:rPr>
        <w:t>that exists is that the first respondent and her family are</w:t>
      </w:r>
      <w:r w:rsidR="00FB5769" w:rsidRPr="00182A70">
        <w:rPr>
          <w:rFonts w:ascii="Arial" w:eastAsia="Times New Roman" w:hAnsi="Arial" w:cs="Arial"/>
          <w:sz w:val="24"/>
          <w:szCs w:val="24"/>
          <w:lang w:val="en-ZA" w:eastAsia="en-GB" w:bidi="yi-Hebr"/>
        </w:rPr>
        <w:t xml:space="preserve"> presently</w:t>
      </w:r>
      <w:r w:rsidR="00BD037B" w:rsidRPr="00182A70">
        <w:rPr>
          <w:rFonts w:ascii="Arial" w:eastAsia="Times New Roman" w:hAnsi="Arial" w:cs="Arial"/>
          <w:sz w:val="24"/>
          <w:szCs w:val="24"/>
          <w:lang w:val="en-ZA" w:eastAsia="en-GB" w:bidi="yi-Hebr"/>
        </w:rPr>
        <w:t xml:space="preserve"> in the property.</w:t>
      </w:r>
      <w:r w:rsidR="007D0442" w:rsidRPr="00182A70">
        <w:rPr>
          <w:rFonts w:ascii="Arial" w:eastAsia="Times New Roman" w:hAnsi="Arial" w:cs="Arial"/>
          <w:sz w:val="24"/>
          <w:szCs w:val="24"/>
          <w:lang w:val="en-ZA" w:eastAsia="en-GB" w:bidi="yi-Hebr"/>
        </w:rPr>
        <w:t xml:space="preserve"> </w:t>
      </w:r>
      <w:r w:rsidR="004934F4" w:rsidRPr="00182A70">
        <w:rPr>
          <w:rFonts w:ascii="Arial" w:eastAsia="Times New Roman" w:hAnsi="Arial" w:cs="Arial"/>
          <w:sz w:val="24"/>
          <w:szCs w:val="24"/>
          <w:lang w:val="en-ZA" w:eastAsia="en-GB" w:bidi="yi-Hebr"/>
        </w:rPr>
        <w:t xml:space="preserve">Many pages of the answering affidavit </w:t>
      </w:r>
      <w:r w:rsidR="007D0442" w:rsidRPr="00182A70">
        <w:rPr>
          <w:rFonts w:ascii="Arial" w:eastAsia="Times New Roman" w:hAnsi="Arial" w:cs="Arial"/>
          <w:sz w:val="24"/>
          <w:szCs w:val="24"/>
          <w:lang w:val="en-ZA" w:eastAsia="en-GB" w:bidi="yi-Hebr"/>
        </w:rPr>
        <w:t>ha</w:t>
      </w:r>
      <w:r w:rsidR="004934F4" w:rsidRPr="00182A70">
        <w:rPr>
          <w:rFonts w:ascii="Arial" w:eastAsia="Times New Roman" w:hAnsi="Arial" w:cs="Arial"/>
          <w:sz w:val="24"/>
          <w:szCs w:val="24"/>
          <w:lang w:val="en-ZA" w:eastAsia="en-GB" w:bidi="yi-Hebr"/>
        </w:rPr>
        <w:t>ve</w:t>
      </w:r>
      <w:r w:rsidR="007D0442" w:rsidRPr="00182A70">
        <w:rPr>
          <w:rFonts w:ascii="Arial" w:eastAsia="Times New Roman" w:hAnsi="Arial" w:cs="Arial"/>
          <w:sz w:val="24"/>
          <w:szCs w:val="24"/>
          <w:lang w:val="en-ZA" w:eastAsia="en-GB" w:bidi="yi-Hebr"/>
        </w:rPr>
        <w:t xml:space="preserve"> been </w:t>
      </w:r>
      <w:r w:rsidR="004934F4" w:rsidRPr="00182A70">
        <w:rPr>
          <w:rFonts w:ascii="Arial" w:eastAsia="Times New Roman" w:hAnsi="Arial" w:cs="Arial"/>
          <w:sz w:val="24"/>
          <w:szCs w:val="24"/>
          <w:lang w:val="en-ZA" w:eastAsia="en-GB" w:bidi="yi-Hebr"/>
        </w:rPr>
        <w:t>utilised</w:t>
      </w:r>
      <w:r w:rsidR="007D0442" w:rsidRPr="00182A70">
        <w:rPr>
          <w:rFonts w:ascii="Arial" w:eastAsia="Times New Roman" w:hAnsi="Arial" w:cs="Arial"/>
          <w:sz w:val="24"/>
          <w:szCs w:val="24"/>
          <w:lang w:val="en-ZA" w:eastAsia="en-GB" w:bidi="yi-Hebr"/>
        </w:rPr>
        <w:t xml:space="preserve"> by the first respondent </w:t>
      </w:r>
      <w:r w:rsidR="004934F4" w:rsidRPr="00182A70">
        <w:rPr>
          <w:rFonts w:ascii="Arial" w:eastAsia="Times New Roman" w:hAnsi="Arial" w:cs="Arial"/>
          <w:sz w:val="24"/>
          <w:szCs w:val="24"/>
          <w:lang w:val="en-ZA" w:eastAsia="en-GB" w:bidi="yi-Hebr"/>
        </w:rPr>
        <w:t xml:space="preserve">in </w:t>
      </w:r>
      <w:r w:rsidR="007D0442" w:rsidRPr="00182A70">
        <w:rPr>
          <w:rFonts w:ascii="Arial" w:eastAsia="Times New Roman" w:hAnsi="Arial" w:cs="Arial"/>
          <w:sz w:val="24"/>
          <w:szCs w:val="24"/>
          <w:lang w:val="en-ZA" w:eastAsia="en-GB" w:bidi="yi-Hebr"/>
        </w:rPr>
        <w:t>making the point that the applicant bears a constitutional obligation to ensure that she and her family have a place to stay. The argument is misplaced and incorrect</w:t>
      </w:r>
      <w:r w:rsidR="00BD037B" w:rsidRPr="00182A70">
        <w:rPr>
          <w:rFonts w:ascii="Arial" w:eastAsia="Times New Roman" w:hAnsi="Arial" w:cs="Arial"/>
          <w:sz w:val="24"/>
          <w:szCs w:val="24"/>
          <w:lang w:val="en-ZA" w:eastAsia="en-GB" w:bidi="yi-Hebr"/>
        </w:rPr>
        <w:t xml:space="preserve"> and must be dispelled forthwith</w:t>
      </w:r>
      <w:r w:rsidR="00B232C4" w:rsidRPr="00182A70">
        <w:rPr>
          <w:rFonts w:ascii="Arial" w:eastAsia="Times New Roman" w:hAnsi="Arial" w:cs="Arial"/>
          <w:sz w:val="24"/>
          <w:szCs w:val="24"/>
          <w:lang w:val="en-ZA" w:eastAsia="en-GB" w:bidi="yi-Hebr"/>
        </w:rPr>
        <w:t>.</w:t>
      </w:r>
      <w:r w:rsidR="00B232C4">
        <w:rPr>
          <w:rStyle w:val="FootnoteReference"/>
          <w:rFonts w:ascii="Arial" w:eastAsia="Times New Roman" w:hAnsi="Arial" w:cs="Arial"/>
          <w:sz w:val="24"/>
          <w:szCs w:val="24"/>
          <w:lang w:val="en-ZA" w:eastAsia="en-GB" w:bidi="yi-Hebr"/>
        </w:rPr>
        <w:footnoteReference w:id="1"/>
      </w:r>
    </w:p>
    <w:p w14:paraId="1F7E293A" w14:textId="77777777" w:rsidR="00CB75F6" w:rsidRPr="00CB75F6" w:rsidRDefault="00CB75F6" w:rsidP="00182EDD">
      <w:pPr>
        <w:pStyle w:val="ListParagraph"/>
        <w:spacing w:line="360" w:lineRule="auto"/>
        <w:rPr>
          <w:rFonts w:ascii="Arial" w:eastAsia="Times New Roman" w:hAnsi="Arial" w:cs="Arial"/>
          <w:sz w:val="24"/>
          <w:szCs w:val="24"/>
          <w:lang w:val="en-ZA" w:eastAsia="en-GB" w:bidi="yi-Hebr"/>
        </w:rPr>
      </w:pPr>
    </w:p>
    <w:p w14:paraId="46006498" w14:textId="0AF6744B" w:rsidR="00CB75F6"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sidRPr="00CB75F6">
        <w:rPr>
          <w:rFonts w:ascii="Arial" w:eastAsia="Times New Roman" w:hAnsi="Arial" w:cs="Arial"/>
          <w:bCs/>
          <w:sz w:val="24"/>
          <w:szCs w:val="24"/>
          <w:lang w:val="en-ZA" w:eastAsia="en-GB" w:bidi="yi-Hebr"/>
        </w:rPr>
        <w:t>[5]</w:t>
      </w:r>
      <w:r w:rsidRPr="00CB75F6">
        <w:rPr>
          <w:rFonts w:ascii="Arial" w:eastAsia="Times New Roman" w:hAnsi="Arial" w:cs="Arial"/>
          <w:bCs/>
          <w:sz w:val="24"/>
          <w:szCs w:val="24"/>
          <w:lang w:val="en-ZA" w:eastAsia="en-GB" w:bidi="yi-Hebr"/>
        </w:rPr>
        <w:tab/>
      </w:r>
      <w:r w:rsidR="00BD037B" w:rsidRPr="00182A70">
        <w:rPr>
          <w:rFonts w:ascii="Arial" w:eastAsia="Times New Roman" w:hAnsi="Arial" w:cs="Arial"/>
          <w:sz w:val="24"/>
          <w:szCs w:val="24"/>
          <w:lang w:val="en-ZA" w:eastAsia="en-GB" w:bidi="yi-Hebr"/>
        </w:rPr>
        <w:t xml:space="preserve">The applicant wants the first respondent to vacate the property because it wishes to lease it to a current employee. As the owner of the property, it is entitled to do what it wishes with its asset. </w:t>
      </w:r>
      <w:r w:rsidR="00CB75F6" w:rsidRPr="00182A70">
        <w:rPr>
          <w:rFonts w:ascii="Arial" w:eastAsia="Times New Roman" w:hAnsi="Arial" w:cs="Arial"/>
          <w:color w:val="242121"/>
          <w:sz w:val="24"/>
          <w:szCs w:val="24"/>
          <w:lang w:eastAsia="en-GB" w:bidi="yi-Hebr"/>
        </w:rPr>
        <w:t>In </w:t>
      </w:r>
      <w:proofErr w:type="spellStart"/>
      <w:r w:rsidR="00CB75F6" w:rsidRPr="00182A70">
        <w:rPr>
          <w:rFonts w:ascii="Arial" w:eastAsia="Times New Roman" w:hAnsi="Arial" w:cs="Arial"/>
          <w:i/>
          <w:iCs/>
          <w:color w:val="242121"/>
          <w:sz w:val="24"/>
          <w:szCs w:val="24"/>
          <w:lang w:eastAsia="en-GB" w:bidi="yi-Hebr"/>
        </w:rPr>
        <w:t>Chetty</w:t>
      </w:r>
      <w:proofErr w:type="spellEnd"/>
      <w:r w:rsidR="00CB75F6" w:rsidRPr="00182A70">
        <w:rPr>
          <w:rFonts w:ascii="Arial" w:eastAsia="Times New Roman" w:hAnsi="Arial" w:cs="Arial"/>
          <w:i/>
          <w:iCs/>
          <w:color w:val="242121"/>
          <w:sz w:val="24"/>
          <w:szCs w:val="24"/>
          <w:lang w:eastAsia="en-GB" w:bidi="yi-Hebr"/>
        </w:rPr>
        <w:t xml:space="preserve"> v Naidoo</w:t>
      </w:r>
      <w:r w:rsidR="00CB75F6" w:rsidRPr="00182A70">
        <w:rPr>
          <w:rFonts w:ascii="Arial" w:eastAsia="Times New Roman" w:hAnsi="Arial" w:cs="Arial"/>
          <w:color w:val="242121"/>
          <w:sz w:val="24"/>
          <w:szCs w:val="24"/>
          <w:lang w:eastAsia="en-GB" w:bidi="yi-Hebr"/>
        </w:rPr>
        <w:t>,</w:t>
      </w:r>
      <w:bookmarkStart w:id="0" w:name="_ftnref4"/>
      <w:r w:rsidR="00CB75F6">
        <w:rPr>
          <w:rStyle w:val="FootnoteReference"/>
          <w:rFonts w:ascii="Arial" w:eastAsia="Times New Roman" w:hAnsi="Arial" w:cs="Arial"/>
          <w:color w:val="242121"/>
          <w:sz w:val="24"/>
          <w:szCs w:val="24"/>
          <w:lang w:eastAsia="en-GB" w:bidi="yi-Hebr"/>
        </w:rPr>
        <w:footnoteReference w:id="2"/>
      </w:r>
      <w:bookmarkEnd w:id="0"/>
      <w:r w:rsidR="00CB75F6" w:rsidRPr="00182A70">
        <w:rPr>
          <w:rFonts w:ascii="Arial" w:eastAsia="Times New Roman" w:hAnsi="Arial" w:cs="Arial"/>
          <w:color w:val="242121"/>
          <w:sz w:val="24"/>
          <w:szCs w:val="24"/>
          <w:lang w:eastAsia="en-GB" w:bidi="yi-Hebr"/>
        </w:rPr>
        <w:t xml:space="preserve"> the court, in dealing with the topic of ownership, held that:</w:t>
      </w:r>
    </w:p>
    <w:p w14:paraId="182002D9" w14:textId="77777777" w:rsidR="00CB75F6" w:rsidRPr="00EC7C10" w:rsidRDefault="00CB75F6" w:rsidP="00CB75F6">
      <w:pPr>
        <w:spacing w:after="0" w:line="360" w:lineRule="auto"/>
        <w:jc w:val="both"/>
        <w:rPr>
          <w:rFonts w:asciiTheme="minorBidi" w:eastAsia="Times New Roman" w:hAnsiTheme="minorBidi"/>
          <w:color w:val="242121"/>
          <w:lang w:val="en-ZA" w:eastAsia="en-GB" w:bidi="yi-Hebr"/>
        </w:rPr>
      </w:pPr>
      <w:r w:rsidRPr="00CB75F6">
        <w:rPr>
          <w:rFonts w:asciiTheme="minorBidi" w:eastAsia="Times New Roman" w:hAnsiTheme="minorBidi"/>
          <w:color w:val="242121"/>
          <w:lang w:val="en-ZA" w:eastAsia="en-GB" w:bidi="yi-Hebr"/>
        </w:rPr>
        <w:t>‘</w:t>
      </w:r>
      <w:r w:rsidRPr="00EC7C10">
        <w:rPr>
          <w:rFonts w:asciiTheme="minorBidi" w:eastAsia="Times New Roman" w:hAnsiTheme="minorBidi"/>
          <w:color w:val="242121"/>
          <w:lang w:val="en-ZA" w:eastAsia="en-GB" w:bidi="yi-Hebr"/>
        </w:rPr>
        <w:t>… </w:t>
      </w:r>
      <w:r w:rsidRPr="00EC7C10">
        <w:rPr>
          <w:rFonts w:asciiTheme="minorBidi" w:eastAsia="Times New Roman" w:hAnsiTheme="minorBidi"/>
          <w:color w:val="242121"/>
          <w:lang w:eastAsia="en-GB" w:bidi="yi-Hebr"/>
        </w:rPr>
        <w:t>one of its incidents is the right of exclusive possession of the </w:t>
      </w:r>
      <w:r w:rsidRPr="00EC7C10">
        <w:rPr>
          <w:rFonts w:asciiTheme="minorBidi" w:eastAsia="Times New Roman" w:hAnsiTheme="minorBidi"/>
          <w:i/>
          <w:iCs/>
          <w:color w:val="242121"/>
          <w:lang w:eastAsia="en-GB" w:bidi="yi-Hebr"/>
        </w:rPr>
        <w:t>res</w:t>
      </w:r>
      <w:r w:rsidRPr="00EC7C10">
        <w:rPr>
          <w:rFonts w:asciiTheme="minorBidi" w:eastAsia="Times New Roman" w:hAnsiTheme="minorBidi"/>
          <w:color w:val="242121"/>
          <w:lang w:eastAsia="en-GB" w:bidi="yi-Hebr"/>
        </w:rPr>
        <w:t>, with the necessary corollary that the owner may claim his property wherever found, from whomsoever holding it. It is inherent in the nature of ownership that possession of the </w:t>
      </w:r>
      <w:r w:rsidRPr="00EC7C10">
        <w:rPr>
          <w:rFonts w:asciiTheme="minorBidi" w:eastAsia="Times New Roman" w:hAnsiTheme="minorBidi"/>
          <w:i/>
          <w:iCs/>
          <w:color w:val="242121"/>
          <w:lang w:eastAsia="en-GB" w:bidi="yi-Hebr"/>
        </w:rPr>
        <w:t>res </w:t>
      </w:r>
      <w:r w:rsidRPr="00EC7C10">
        <w:rPr>
          <w:rFonts w:asciiTheme="minorBidi" w:eastAsia="Times New Roman" w:hAnsiTheme="minorBidi"/>
          <w:color w:val="242121"/>
          <w:lang w:eastAsia="en-GB" w:bidi="yi-Hebr"/>
        </w:rPr>
        <w:t>should normally be with the owner, and it follows that no other person may withhold it from the owner unless he is vested with some right enforceable against the owner (e.g., a right of retention or a contractual right).’</w:t>
      </w:r>
    </w:p>
    <w:p w14:paraId="1F19FA54" w14:textId="77777777" w:rsidR="00CB75F6" w:rsidRDefault="00CB75F6" w:rsidP="00CB75F6">
      <w:pPr>
        <w:spacing w:after="0" w:line="360" w:lineRule="auto"/>
        <w:jc w:val="center"/>
        <w:rPr>
          <w:rFonts w:ascii="Arial" w:eastAsia="Calibri" w:hAnsi="Arial" w:cs="Arial"/>
          <w:b/>
          <w:sz w:val="24"/>
          <w:szCs w:val="24"/>
          <w:u w:val="single"/>
        </w:rPr>
      </w:pPr>
    </w:p>
    <w:p w14:paraId="42A52489" w14:textId="1E3B0A36" w:rsidR="00E578C8"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[6]</w:t>
      </w:r>
      <w:r>
        <w:rPr>
          <w:rFonts w:ascii="Arial" w:eastAsia="Times New Roman" w:hAnsi="Arial" w:cs="Arial"/>
          <w:bCs/>
          <w:sz w:val="24"/>
          <w:szCs w:val="24"/>
          <w:lang w:val="en-ZA" w:eastAsia="en-GB" w:bidi="yi-Hebr"/>
        </w:rPr>
        <w:tab/>
      </w:r>
      <w:r w:rsidR="00AB7EA1" w:rsidRPr="00182A70">
        <w:rPr>
          <w:rFonts w:ascii="Arial" w:eastAsia="Times New Roman" w:hAnsi="Arial" w:cs="Arial"/>
          <w:sz w:val="24"/>
          <w:szCs w:val="24"/>
          <w:lang w:val="en-ZA" w:eastAsia="en-GB" w:bidi="yi-Hebr"/>
        </w:rPr>
        <w:t>Having noted that the first respondent is not employed by the applicant, it must be acknowledged that the applicant has</w:t>
      </w:r>
      <w:r w:rsidR="00CE3D2D" w:rsidRPr="00182A70">
        <w:rPr>
          <w:rFonts w:ascii="Arial" w:eastAsia="Times New Roman" w:hAnsi="Arial" w:cs="Arial"/>
          <w:sz w:val="24"/>
          <w:szCs w:val="24"/>
          <w:lang w:val="en-ZA" w:eastAsia="en-GB" w:bidi="yi-Hebr"/>
        </w:rPr>
        <w:t>,</w:t>
      </w:r>
      <w:r w:rsidR="00AB7EA1" w:rsidRPr="00182A70">
        <w:rPr>
          <w:rFonts w:ascii="Arial" w:eastAsia="Times New Roman" w:hAnsi="Arial" w:cs="Arial"/>
          <w:sz w:val="24"/>
          <w:szCs w:val="24"/>
          <w:lang w:val="en-ZA" w:eastAsia="en-GB" w:bidi="yi-Hebr"/>
        </w:rPr>
        <w:t xml:space="preserve"> </w:t>
      </w:r>
      <w:r w:rsidR="00991545" w:rsidRPr="00182A70">
        <w:rPr>
          <w:rFonts w:ascii="Arial" w:eastAsia="Times New Roman" w:hAnsi="Arial" w:cs="Arial"/>
          <w:sz w:val="24"/>
          <w:szCs w:val="24"/>
          <w:lang w:val="en-ZA" w:eastAsia="en-GB" w:bidi="yi-Hebr"/>
        </w:rPr>
        <w:t xml:space="preserve">very </w:t>
      </w:r>
      <w:r w:rsidR="00AB7EA1" w:rsidRPr="00182A70">
        <w:rPr>
          <w:rFonts w:ascii="Arial" w:eastAsia="Times New Roman" w:hAnsi="Arial" w:cs="Arial"/>
          <w:sz w:val="24"/>
          <w:szCs w:val="24"/>
          <w:lang w:val="en-ZA" w:eastAsia="en-GB" w:bidi="yi-Hebr"/>
        </w:rPr>
        <w:t>fairly</w:t>
      </w:r>
      <w:r w:rsidR="00CE3D2D" w:rsidRPr="00182A70">
        <w:rPr>
          <w:rFonts w:ascii="Arial" w:eastAsia="Times New Roman" w:hAnsi="Arial" w:cs="Arial"/>
          <w:sz w:val="24"/>
          <w:szCs w:val="24"/>
          <w:lang w:val="en-ZA" w:eastAsia="en-GB" w:bidi="yi-Hebr"/>
        </w:rPr>
        <w:t>,</w:t>
      </w:r>
      <w:r w:rsidR="00AB7EA1" w:rsidRPr="00182A70">
        <w:rPr>
          <w:rFonts w:ascii="Arial" w:eastAsia="Times New Roman" w:hAnsi="Arial" w:cs="Arial"/>
          <w:sz w:val="24"/>
          <w:szCs w:val="24"/>
          <w:lang w:val="en-ZA" w:eastAsia="en-GB" w:bidi="yi-Hebr"/>
        </w:rPr>
        <w:t xml:space="preserve"> indicated that it does not </w:t>
      </w:r>
      <w:r w:rsidR="000D77D0" w:rsidRPr="00182A70">
        <w:rPr>
          <w:rFonts w:ascii="Arial" w:eastAsia="Times New Roman" w:hAnsi="Arial" w:cs="Arial"/>
          <w:sz w:val="24"/>
          <w:szCs w:val="24"/>
          <w:lang w:val="en-ZA" w:eastAsia="en-GB" w:bidi="yi-Hebr"/>
        </w:rPr>
        <w:t xml:space="preserve">only </w:t>
      </w:r>
      <w:r w:rsidR="00AB7EA1" w:rsidRPr="00182A70">
        <w:rPr>
          <w:rFonts w:ascii="Arial" w:eastAsia="Times New Roman" w:hAnsi="Arial" w:cs="Arial"/>
          <w:sz w:val="24"/>
          <w:szCs w:val="24"/>
          <w:lang w:val="en-ZA" w:eastAsia="en-GB" w:bidi="yi-Hebr"/>
        </w:rPr>
        <w:t xml:space="preserve">rent </w:t>
      </w:r>
      <w:r w:rsidR="00997A7B" w:rsidRPr="00182A70">
        <w:rPr>
          <w:rFonts w:ascii="Arial" w:eastAsia="Times New Roman" w:hAnsi="Arial" w:cs="Arial"/>
          <w:sz w:val="24"/>
          <w:szCs w:val="24"/>
          <w:lang w:val="en-ZA" w:eastAsia="en-GB" w:bidi="yi-Hebr"/>
        </w:rPr>
        <w:t xml:space="preserve">out </w:t>
      </w:r>
      <w:r w:rsidR="00AB7EA1" w:rsidRPr="00182A70">
        <w:rPr>
          <w:rFonts w:ascii="Arial" w:eastAsia="Times New Roman" w:hAnsi="Arial" w:cs="Arial"/>
          <w:sz w:val="24"/>
          <w:szCs w:val="24"/>
          <w:lang w:val="en-ZA" w:eastAsia="en-GB" w:bidi="yi-Hebr"/>
        </w:rPr>
        <w:t>pr</w:t>
      </w:r>
      <w:r w:rsidR="00E578C8" w:rsidRPr="00182A70">
        <w:rPr>
          <w:rFonts w:ascii="Arial" w:eastAsia="Times New Roman" w:hAnsi="Arial" w:cs="Arial"/>
          <w:sz w:val="24"/>
          <w:szCs w:val="24"/>
          <w:lang w:val="en-ZA" w:eastAsia="en-GB" w:bidi="yi-Hebr"/>
        </w:rPr>
        <w:t>emises</w:t>
      </w:r>
      <w:r w:rsidR="00AB7EA1" w:rsidRPr="00182A70">
        <w:rPr>
          <w:rFonts w:ascii="Arial" w:eastAsia="Times New Roman" w:hAnsi="Arial" w:cs="Arial"/>
          <w:sz w:val="24"/>
          <w:szCs w:val="24"/>
          <w:lang w:val="en-ZA" w:eastAsia="en-GB" w:bidi="yi-Hebr"/>
        </w:rPr>
        <w:t xml:space="preserve"> that it owns to its employees. It also let</w:t>
      </w:r>
      <w:r w:rsidR="000D77D0" w:rsidRPr="00182A70">
        <w:rPr>
          <w:rFonts w:ascii="Arial" w:eastAsia="Times New Roman" w:hAnsi="Arial" w:cs="Arial"/>
          <w:sz w:val="24"/>
          <w:szCs w:val="24"/>
          <w:lang w:val="en-ZA" w:eastAsia="en-GB" w:bidi="yi-Hebr"/>
        </w:rPr>
        <w:t>s</w:t>
      </w:r>
      <w:r w:rsidR="00AB7EA1" w:rsidRPr="00182A70">
        <w:rPr>
          <w:rFonts w:ascii="Arial" w:eastAsia="Times New Roman" w:hAnsi="Arial" w:cs="Arial"/>
          <w:sz w:val="24"/>
          <w:szCs w:val="24"/>
          <w:lang w:val="en-ZA" w:eastAsia="en-GB" w:bidi="yi-Hebr"/>
        </w:rPr>
        <w:t xml:space="preserve"> such pr</w:t>
      </w:r>
      <w:r w:rsidR="00E578C8" w:rsidRPr="00182A70">
        <w:rPr>
          <w:rFonts w:ascii="Arial" w:eastAsia="Times New Roman" w:hAnsi="Arial" w:cs="Arial"/>
          <w:sz w:val="24"/>
          <w:szCs w:val="24"/>
          <w:lang w:val="en-ZA" w:eastAsia="en-GB" w:bidi="yi-Hebr"/>
        </w:rPr>
        <w:t>emises</w:t>
      </w:r>
      <w:r w:rsidR="00AB7EA1" w:rsidRPr="00182A70">
        <w:rPr>
          <w:rFonts w:ascii="Arial" w:eastAsia="Times New Roman" w:hAnsi="Arial" w:cs="Arial"/>
          <w:sz w:val="24"/>
          <w:szCs w:val="24"/>
          <w:lang w:val="en-ZA" w:eastAsia="en-GB" w:bidi="yi-Hebr"/>
        </w:rPr>
        <w:t xml:space="preserve"> to </w:t>
      </w:r>
      <w:r w:rsidR="00A139F9" w:rsidRPr="00182A70">
        <w:rPr>
          <w:rFonts w:ascii="Arial" w:eastAsia="Times New Roman" w:hAnsi="Arial" w:cs="Arial"/>
          <w:sz w:val="24"/>
          <w:szCs w:val="24"/>
          <w:lang w:val="en-ZA" w:eastAsia="en-GB" w:bidi="yi-Hebr"/>
        </w:rPr>
        <w:t>members of the public where circumstances permit this to occur. This is, however, not such an instance</w:t>
      </w:r>
      <w:r w:rsidR="004934F4" w:rsidRPr="00182A70">
        <w:rPr>
          <w:rFonts w:ascii="Arial" w:eastAsia="Times New Roman" w:hAnsi="Arial" w:cs="Arial"/>
          <w:sz w:val="24"/>
          <w:szCs w:val="24"/>
          <w:lang w:val="en-ZA" w:eastAsia="en-GB" w:bidi="yi-Hebr"/>
        </w:rPr>
        <w:t>, so it asserts</w:t>
      </w:r>
      <w:r w:rsidR="00A139F9" w:rsidRPr="00182A70">
        <w:rPr>
          <w:rFonts w:ascii="Arial" w:eastAsia="Times New Roman" w:hAnsi="Arial" w:cs="Arial"/>
          <w:sz w:val="24"/>
          <w:szCs w:val="24"/>
          <w:lang w:val="en-ZA" w:eastAsia="en-GB" w:bidi="yi-Hebr"/>
        </w:rPr>
        <w:t xml:space="preserve">. </w:t>
      </w:r>
    </w:p>
    <w:p w14:paraId="54776234" w14:textId="77777777" w:rsidR="00E578C8" w:rsidRDefault="00E578C8" w:rsidP="00E578C8">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02FF34D8" w14:textId="128A4F14" w:rsidR="0076138F"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[7]</w:t>
      </w:r>
      <w:r>
        <w:rPr>
          <w:rFonts w:ascii="Arial" w:eastAsia="Times New Roman" w:hAnsi="Arial" w:cs="Arial"/>
          <w:bCs/>
          <w:sz w:val="24"/>
          <w:szCs w:val="24"/>
          <w:lang w:val="en-ZA" w:eastAsia="en-GB" w:bidi="yi-Hebr"/>
        </w:rPr>
        <w:tab/>
      </w:r>
      <w:r w:rsidR="00CE3D2D" w:rsidRPr="00182A70">
        <w:rPr>
          <w:rFonts w:ascii="Arial" w:eastAsia="Times New Roman" w:hAnsi="Arial" w:cs="Arial"/>
          <w:sz w:val="24"/>
          <w:szCs w:val="24"/>
          <w:lang w:val="en-ZA" w:eastAsia="en-GB" w:bidi="yi-Hebr"/>
        </w:rPr>
        <w:t>According to the applicant, t</w:t>
      </w:r>
      <w:r w:rsidR="00A139F9" w:rsidRPr="00182A70">
        <w:rPr>
          <w:rFonts w:ascii="Arial" w:eastAsia="Times New Roman" w:hAnsi="Arial" w:cs="Arial"/>
          <w:sz w:val="24"/>
          <w:szCs w:val="24"/>
          <w:lang w:val="en-ZA" w:eastAsia="en-GB" w:bidi="yi-Hebr"/>
        </w:rPr>
        <w:t xml:space="preserve">he property had previously been let to </w:t>
      </w:r>
      <w:r w:rsidR="00CE3D2D" w:rsidRPr="00182A70">
        <w:rPr>
          <w:rFonts w:ascii="Arial" w:eastAsia="Times New Roman" w:hAnsi="Arial" w:cs="Arial"/>
          <w:sz w:val="24"/>
          <w:szCs w:val="24"/>
          <w:lang w:val="en-ZA" w:eastAsia="en-GB" w:bidi="yi-Hebr"/>
        </w:rPr>
        <w:t>its</w:t>
      </w:r>
      <w:r w:rsidR="00A139F9" w:rsidRPr="00182A70">
        <w:rPr>
          <w:rFonts w:ascii="Arial" w:eastAsia="Times New Roman" w:hAnsi="Arial" w:cs="Arial"/>
          <w:sz w:val="24"/>
          <w:szCs w:val="24"/>
          <w:lang w:val="en-ZA" w:eastAsia="en-GB" w:bidi="yi-Hebr"/>
        </w:rPr>
        <w:t xml:space="preserve"> employee who had then, impermissibly, sublet a portion </w:t>
      </w:r>
      <w:r w:rsidR="00E578C8" w:rsidRPr="00182A70">
        <w:rPr>
          <w:rFonts w:ascii="Arial" w:eastAsia="Times New Roman" w:hAnsi="Arial" w:cs="Arial"/>
          <w:sz w:val="24"/>
          <w:szCs w:val="24"/>
          <w:lang w:val="en-ZA" w:eastAsia="en-GB" w:bidi="yi-Hebr"/>
        </w:rPr>
        <w:t>thereof</w:t>
      </w:r>
      <w:r w:rsidR="00A139F9" w:rsidRPr="00182A70">
        <w:rPr>
          <w:rFonts w:ascii="Arial" w:eastAsia="Times New Roman" w:hAnsi="Arial" w:cs="Arial"/>
          <w:sz w:val="24"/>
          <w:szCs w:val="24"/>
          <w:lang w:val="en-ZA" w:eastAsia="en-GB" w:bidi="yi-Hebr"/>
        </w:rPr>
        <w:t xml:space="preserve"> to the first respondent. When the employee </w:t>
      </w:r>
      <w:r w:rsidR="00CE3D2D" w:rsidRPr="00182A70">
        <w:rPr>
          <w:rFonts w:ascii="Arial" w:eastAsia="Times New Roman" w:hAnsi="Arial" w:cs="Arial"/>
          <w:sz w:val="24"/>
          <w:szCs w:val="24"/>
          <w:lang w:val="en-ZA" w:eastAsia="en-GB" w:bidi="yi-Hebr"/>
        </w:rPr>
        <w:t xml:space="preserve">ultimately </w:t>
      </w:r>
      <w:r w:rsidR="00A139F9" w:rsidRPr="00182A70">
        <w:rPr>
          <w:rFonts w:ascii="Arial" w:eastAsia="Times New Roman" w:hAnsi="Arial" w:cs="Arial"/>
          <w:sz w:val="24"/>
          <w:szCs w:val="24"/>
          <w:lang w:val="en-ZA" w:eastAsia="en-GB" w:bidi="yi-Hebr"/>
        </w:rPr>
        <w:t>left the pr</w:t>
      </w:r>
      <w:r w:rsidR="00E578C8" w:rsidRPr="00182A70">
        <w:rPr>
          <w:rFonts w:ascii="Arial" w:eastAsia="Times New Roman" w:hAnsi="Arial" w:cs="Arial"/>
          <w:sz w:val="24"/>
          <w:szCs w:val="24"/>
          <w:lang w:val="en-ZA" w:eastAsia="en-GB" w:bidi="yi-Hebr"/>
        </w:rPr>
        <w:t>operty</w:t>
      </w:r>
      <w:r w:rsidR="00A139F9" w:rsidRPr="00182A70">
        <w:rPr>
          <w:rFonts w:ascii="Arial" w:eastAsia="Times New Roman" w:hAnsi="Arial" w:cs="Arial"/>
          <w:sz w:val="24"/>
          <w:szCs w:val="24"/>
          <w:lang w:val="en-ZA" w:eastAsia="en-GB" w:bidi="yi-Hebr"/>
        </w:rPr>
        <w:t>, the first respondent assumed occupation of the entire property.</w:t>
      </w:r>
      <w:r w:rsidR="00CE3D2D" w:rsidRPr="00182A70">
        <w:rPr>
          <w:rFonts w:ascii="Arial" w:eastAsia="Times New Roman" w:hAnsi="Arial" w:cs="Arial"/>
          <w:sz w:val="24"/>
          <w:szCs w:val="24"/>
          <w:lang w:val="en-ZA" w:eastAsia="en-GB" w:bidi="yi-Hebr"/>
        </w:rPr>
        <w:t xml:space="preserve"> Th</w:t>
      </w:r>
      <w:r w:rsidR="00997A7B" w:rsidRPr="00182A70">
        <w:rPr>
          <w:rFonts w:ascii="Arial" w:eastAsia="Times New Roman" w:hAnsi="Arial" w:cs="Arial"/>
          <w:sz w:val="24"/>
          <w:szCs w:val="24"/>
          <w:lang w:val="en-ZA" w:eastAsia="en-GB" w:bidi="yi-Hebr"/>
        </w:rPr>
        <w:t xml:space="preserve">at this had occurred </w:t>
      </w:r>
      <w:r w:rsidR="00CE3D2D" w:rsidRPr="00182A70">
        <w:rPr>
          <w:rFonts w:ascii="Arial" w:eastAsia="Times New Roman" w:hAnsi="Arial" w:cs="Arial"/>
          <w:sz w:val="24"/>
          <w:szCs w:val="24"/>
          <w:lang w:val="en-ZA" w:eastAsia="en-GB" w:bidi="yi-Hebr"/>
        </w:rPr>
        <w:t>was apparently ascertained by the applicant in 201</w:t>
      </w:r>
      <w:r w:rsidR="005807E2" w:rsidRPr="00182A70">
        <w:rPr>
          <w:rFonts w:ascii="Arial" w:eastAsia="Times New Roman" w:hAnsi="Arial" w:cs="Arial"/>
          <w:sz w:val="24"/>
          <w:szCs w:val="24"/>
          <w:lang w:val="en-ZA" w:eastAsia="en-GB" w:bidi="yi-Hebr"/>
        </w:rPr>
        <w:t>5</w:t>
      </w:r>
      <w:r w:rsidR="00CE3D2D" w:rsidRPr="00182A70">
        <w:rPr>
          <w:rFonts w:ascii="Arial" w:eastAsia="Times New Roman" w:hAnsi="Arial" w:cs="Arial"/>
          <w:sz w:val="24"/>
          <w:szCs w:val="24"/>
          <w:lang w:val="en-ZA" w:eastAsia="en-GB" w:bidi="yi-Hebr"/>
        </w:rPr>
        <w:t xml:space="preserve">. </w:t>
      </w:r>
      <w:r w:rsidR="000D77D0" w:rsidRPr="00182A70">
        <w:rPr>
          <w:rFonts w:ascii="Arial" w:eastAsia="Times New Roman" w:hAnsi="Arial" w:cs="Arial"/>
          <w:sz w:val="24"/>
          <w:szCs w:val="24"/>
          <w:lang w:val="en-ZA" w:eastAsia="en-GB" w:bidi="yi-Hebr"/>
        </w:rPr>
        <w:t>Since then, the applicant has tried to negotiate with the first respondent to get her to vacate the property</w:t>
      </w:r>
      <w:r w:rsidR="00033F40" w:rsidRPr="00182A70">
        <w:rPr>
          <w:rFonts w:ascii="Arial" w:eastAsia="Times New Roman" w:hAnsi="Arial" w:cs="Arial"/>
          <w:sz w:val="24"/>
          <w:szCs w:val="24"/>
          <w:lang w:val="en-ZA" w:eastAsia="en-GB" w:bidi="yi-Hebr"/>
        </w:rPr>
        <w:t>, with no success</w:t>
      </w:r>
      <w:r w:rsidR="000D77D0" w:rsidRPr="00182A70">
        <w:rPr>
          <w:rFonts w:ascii="Arial" w:eastAsia="Times New Roman" w:hAnsi="Arial" w:cs="Arial"/>
          <w:sz w:val="24"/>
          <w:szCs w:val="24"/>
          <w:lang w:val="en-ZA" w:eastAsia="en-GB" w:bidi="yi-Hebr"/>
        </w:rPr>
        <w:t>.</w:t>
      </w:r>
    </w:p>
    <w:p w14:paraId="139AEEAE" w14:textId="77777777" w:rsidR="0076138F" w:rsidRPr="0076138F" w:rsidRDefault="0076138F" w:rsidP="0076138F">
      <w:pPr>
        <w:pStyle w:val="ListParagraph"/>
        <w:spacing w:line="360" w:lineRule="auto"/>
        <w:rPr>
          <w:rFonts w:ascii="Arial" w:eastAsia="Times New Roman" w:hAnsi="Arial" w:cs="Arial"/>
          <w:sz w:val="24"/>
          <w:szCs w:val="24"/>
          <w:lang w:val="en-ZA" w:eastAsia="en-GB" w:bidi="yi-Hebr"/>
        </w:rPr>
      </w:pPr>
    </w:p>
    <w:p w14:paraId="39C34322" w14:textId="4A74E942" w:rsidR="005807E2"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[8]</w:t>
      </w:r>
      <w:r>
        <w:rPr>
          <w:rFonts w:ascii="Arial" w:eastAsia="Times New Roman" w:hAnsi="Arial" w:cs="Arial"/>
          <w:bCs/>
          <w:sz w:val="24"/>
          <w:szCs w:val="24"/>
          <w:lang w:val="en-ZA" w:eastAsia="en-GB" w:bidi="yi-Hebr"/>
        </w:rPr>
        <w:tab/>
      </w:r>
      <w:r w:rsidR="0076138F" w:rsidRPr="00182A70">
        <w:rPr>
          <w:rFonts w:ascii="Arial" w:eastAsia="Times New Roman" w:hAnsi="Arial" w:cs="Arial"/>
          <w:sz w:val="24"/>
          <w:szCs w:val="24"/>
          <w:lang w:val="en-ZA" w:eastAsia="en-GB" w:bidi="yi-Hebr"/>
        </w:rPr>
        <w:t xml:space="preserve">Upon </w:t>
      </w:r>
      <w:r w:rsidR="000D77D0" w:rsidRPr="00182A70">
        <w:rPr>
          <w:rFonts w:ascii="Arial" w:eastAsia="Times New Roman" w:hAnsi="Arial" w:cs="Arial"/>
          <w:sz w:val="24"/>
          <w:szCs w:val="24"/>
          <w:lang w:val="en-ZA" w:eastAsia="en-GB" w:bidi="yi-Hebr"/>
        </w:rPr>
        <w:t xml:space="preserve">discovering </w:t>
      </w:r>
      <w:r w:rsidR="00033F40" w:rsidRPr="00182A70">
        <w:rPr>
          <w:rFonts w:ascii="Arial" w:eastAsia="Times New Roman" w:hAnsi="Arial" w:cs="Arial"/>
          <w:sz w:val="24"/>
          <w:szCs w:val="24"/>
          <w:lang w:val="en-ZA" w:eastAsia="en-GB" w:bidi="yi-Hebr"/>
        </w:rPr>
        <w:t xml:space="preserve">that </w:t>
      </w:r>
      <w:r w:rsidR="00997A7B" w:rsidRPr="00182A70">
        <w:rPr>
          <w:rFonts w:ascii="Arial" w:eastAsia="Times New Roman" w:hAnsi="Arial" w:cs="Arial"/>
          <w:sz w:val="24"/>
          <w:szCs w:val="24"/>
          <w:lang w:val="en-ZA" w:eastAsia="en-GB" w:bidi="yi-Hebr"/>
        </w:rPr>
        <w:t>the first respondent</w:t>
      </w:r>
      <w:r w:rsidR="00033F40" w:rsidRPr="00182A70">
        <w:rPr>
          <w:rFonts w:ascii="Arial" w:eastAsia="Times New Roman" w:hAnsi="Arial" w:cs="Arial"/>
          <w:sz w:val="24"/>
          <w:szCs w:val="24"/>
          <w:lang w:val="en-ZA" w:eastAsia="en-GB" w:bidi="yi-Hebr"/>
        </w:rPr>
        <w:t xml:space="preserve"> was in</w:t>
      </w:r>
      <w:r w:rsidR="000D77D0" w:rsidRPr="00182A70">
        <w:rPr>
          <w:rFonts w:ascii="Arial" w:eastAsia="Times New Roman" w:hAnsi="Arial" w:cs="Arial"/>
          <w:sz w:val="24"/>
          <w:szCs w:val="24"/>
          <w:lang w:val="en-ZA" w:eastAsia="en-GB" w:bidi="yi-Hebr"/>
        </w:rPr>
        <w:t xml:space="preserve"> the property</w:t>
      </w:r>
      <w:r w:rsidR="0076138F" w:rsidRPr="00182A70">
        <w:rPr>
          <w:rFonts w:ascii="Arial" w:eastAsia="Times New Roman" w:hAnsi="Arial" w:cs="Arial"/>
          <w:sz w:val="24"/>
          <w:szCs w:val="24"/>
          <w:lang w:val="en-ZA" w:eastAsia="en-GB" w:bidi="yi-Hebr"/>
        </w:rPr>
        <w:t>, t</w:t>
      </w:r>
      <w:r w:rsidR="005807E2" w:rsidRPr="00182A70">
        <w:rPr>
          <w:rFonts w:ascii="Arial" w:eastAsia="Times New Roman" w:hAnsi="Arial" w:cs="Arial"/>
          <w:sz w:val="24"/>
          <w:szCs w:val="24"/>
          <w:lang w:val="en-ZA" w:eastAsia="en-GB" w:bidi="yi-Hebr"/>
        </w:rPr>
        <w:t xml:space="preserve">he applicant initially </w:t>
      </w:r>
      <w:r w:rsidR="00033F40" w:rsidRPr="00182A70">
        <w:rPr>
          <w:rFonts w:ascii="Arial" w:eastAsia="Times New Roman" w:hAnsi="Arial" w:cs="Arial"/>
          <w:sz w:val="24"/>
          <w:szCs w:val="24"/>
          <w:lang w:val="en-ZA" w:eastAsia="en-GB" w:bidi="yi-Hebr"/>
        </w:rPr>
        <w:t>attempted to regularize her occupation by requiring</w:t>
      </w:r>
      <w:r w:rsidR="005807E2" w:rsidRPr="00182A70">
        <w:rPr>
          <w:rFonts w:ascii="Arial" w:eastAsia="Times New Roman" w:hAnsi="Arial" w:cs="Arial"/>
          <w:sz w:val="24"/>
          <w:szCs w:val="24"/>
          <w:lang w:val="en-ZA" w:eastAsia="en-GB" w:bidi="yi-Hebr"/>
        </w:rPr>
        <w:t xml:space="preserve"> </w:t>
      </w:r>
      <w:r w:rsidR="00E578C8" w:rsidRPr="00182A70">
        <w:rPr>
          <w:rFonts w:ascii="Arial" w:eastAsia="Times New Roman" w:hAnsi="Arial" w:cs="Arial"/>
          <w:sz w:val="24"/>
          <w:szCs w:val="24"/>
          <w:lang w:val="en-ZA" w:eastAsia="en-GB" w:bidi="yi-Hebr"/>
        </w:rPr>
        <w:t>her</w:t>
      </w:r>
      <w:r w:rsidR="005807E2" w:rsidRPr="00182A70">
        <w:rPr>
          <w:rFonts w:ascii="Arial" w:eastAsia="Times New Roman" w:hAnsi="Arial" w:cs="Arial"/>
          <w:sz w:val="24"/>
          <w:szCs w:val="24"/>
          <w:lang w:val="en-ZA" w:eastAsia="en-GB" w:bidi="yi-Hebr"/>
        </w:rPr>
        <w:t xml:space="preserve"> to sign a lease agreement, but she balked at the idea. The applicant then offered her</w:t>
      </w:r>
      <w:r w:rsidR="00CE3D2D" w:rsidRPr="00182A70">
        <w:rPr>
          <w:rFonts w:ascii="Arial" w:eastAsia="Times New Roman" w:hAnsi="Arial" w:cs="Arial"/>
          <w:sz w:val="24"/>
          <w:szCs w:val="24"/>
          <w:lang w:val="en-ZA" w:eastAsia="en-GB" w:bidi="yi-Hebr"/>
        </w:rPr>
        <w:t xml:space="preserve"> alternative accommodation. The first respondent rejected </w:t>
      </w:r>
      <w:r w:rsidR="005807E2" w:rsidRPr="00182A70">
        <w:rPr>
          <w:rFonts w:ascii="Arial" w:eastAsia="Times New Roman" w:hAnsi="Arial" w:cs="Arial"/>
          <w:sz w:val="24"/>
          <w:szCs w:val="24"/>
          <w:lang w:val="en-ZA" w:eastAsia="en-GB" w:bidi="yi-Hebr"/>
        </w:rPr>
        <w:t xml:space="preserve">the </w:t>
      </w:r>
      <w:r w:rsidR="00033F40" w:rsidRPr="00182A70">
        <w:rPr>
          <w:rFonts w:ascii="Arial" w:eastAsia="Times New Roman" w:hAnsi="Arial" w:cs="Arial"/>
          <w:sz w:val="24"/>
          <w:szCs w:val="24"/>
          <w:lang w:val="en-ZA" w:eastAsia="en-GB" w:bidi="yi-Hebr"/>
        </w:rPr>
        <w:t xml:space="preserve">proposed </w:t>
      </w:r>
      <w:r w:rsidR="005807E2" w:rsidRPr="00182A70">
        <w:rPr>
          <w:rFonts w:ascii="Arial" w:eastAsia="Times New Roman" w:hAnsi="Arial" w:cs="Arial"/>
          <w:sz w:val="24"/>
          <w:szCs w:val="24"/>
          <w:lang w:val="en-ZA" w:eastAsia="en-GB" w:bidi="yi-Hebr"/>
        </w:rPr>
        <w:t>alternative accommodation</w:t>
      </w:r>
      <w:r w:rsidR="00CE3D2D" w:rsidRPr="00182A70">
        <w:rPr>
          <w:rFonts w:ascii="Arial" w:eastAsia="Times New Roman" w:hAnsi="Arial" w:cs="Arial"/>
          <w:sz w:val="24"/>
          <w:szCs w:val="24"/>
          <w:lang w:val="en-ZA" w:eastAsia="en-GB" w:bidi="yi-Hebr"/>
        </w:rPr>
        <w:t xml:space="preserve">. </w:t>
      </w:r>
      <w:r w:rsidR="00997A7B" w:rsidRPr="00182A70">
        <w:rPr>
          <w:rFonts w:ascii="Arial" w:eastAsia="Times New Roman" w:hAnsi="Arial" w:cs="Arial"/>
          <w:sz w:val="24"/>
          <w:szCs w:val="24"/>
          <w:lang w:val="en-ZA" w:eastAsia="en-GB" w:bidi="yi-Hebr"/>
        </w:rPr>
        <w:t>However, i</w:t>
      </w:r>
      <w:r w:rsidR="005807E2" w:rsidRPr="00182A70">
        <w:rPr>
          <w:rFonts w:ascii="Arial" w:eastAsia="Times New Roman" w:hAnsi="Arial" w:cs="Arial"/>
          <w:sz w:val="24"/>
          <w:szCs w:val="24"/>
          <w:lang w:val="en-ZA" w:eastAsia="en-GB" w:bidi="yi-Hebr"/>
        </w:rPr>
        <w:t xml:space="preserve">n a letter penned by attorneys assisting her, she </w:t>
      </w:r>
      <w:r w:rsidR="00E578C8" w:rsidRPr="00182A70">
        <w:rPr>
          <w:rFonts w:ascii="Arial" w:eastAsia="Times New Roman" w:hAnsi="Arial" w:cs="Arial"/>
          <w:sz w:val="24"/>
          <w:szCs w:val="24"/>
          <w:lang w:val="en-ZA" w:eastAsia="en-GB" w:bidi="yi-Hebr"/>
        </w:rPr>
        <w:t xml:space="preserve">later </w:t>
      </w:r>
      <w:r w:rsidR="005807E2" w:rsidRPr="00182A70">
        <w:rPr>
          <w:rFonts w:ascii="Arial" w:eastAsia="Times New Roman" w:hAnsi="Arial" w:cs="Arial"/>
          <w:sz w:val="24"/>
          <w:szCs w:val="24"/>
          <w:lang w:val="en-ZA" w:eastAsia="en-GB" w:bidi="yi-Hebr"/>
        </w:rPr>
        <w:t xml:space="preserve">stated that she would be willing to move to </w:t>
      </w:r>
      <w:r w:rsidR="00033F40" w:rsidRPr="00182A70">
        <w:rPr>
          <w:rFonts w:ascii="Arial" w:eastAsia="Times New Roman" w:hAnsi="Arial" w:cs="Arial"/>
          <w:sz w:val="24"/>
          <w:szCs w:val="24"/>
          <w:lang w:val="en-ZA" w:eastAsia="en-GB" w:bidi="yi-Hebr"/>
        </w:rPr>
        <w:t>a</w:t>
      </w:r>
      <w:r w:rsidR="005807E2" w:rsidRPr="00182A70">
        <w:rPr>
          <w:rFonts w:ascii="Arial" w:eastAsia="Times New Roman" w:hAnsi="Arial" w:cs="Arial"/>
          <w:sz w:val="24"/>
          <w:szCs w:val="24"/>
          <w:lang w:val="en-ZA" w:eastAsia="en-GB" w:bidi="yi-Hebr"/>
        </w:rPr>
        <w:t xml:space="preserve"> next door property, </w:t>
      </w:r>
      <w:r w:rsidR="00033F40" w:rsidRPr="00182A70">
        <w:rPr>
          <w:rFonts w:ascii="Arial" w:eastAsia="Times New Roman" w:hAnsi="Arial" w:cs="Arial"/>
          <w:sz w:val="24"/>
          <w:szCs w:val="24"/>
          <w:lang w:val="en-ZA" w:eastAsia="en-GB" w:bidi="yi-Hebr"/>
        </w:rPr>
        <w:t>on the condition</w:t>
      </w:r>
      <w:r w:rsidR="005807E2" w:rsidRPr="00182A70">
        <w:rPr>
          <w:rFonts w:ascii="Arial" w:eastAsia="Times New Roman" w:hAnsi="Arial" w:cs="Arial"/>
          <w:sz w:val="24"/>
          <w:szCs w:val="24"/>
          <w:lang w:val="en-ZA" w:eastAsia="en-GB" w:bidi="yi-Hebr"/>
        </w:rPr>
        <w:t xml:space="preserve"> that it was renovated</w:t>
      </w:r>
      <w:r w:rsidR="00033F40" w:rsidRPr="00182A70">
        <w:rPr>
          <w:rFonts w:ascii="Arial" w:eastAsia="Times New Roman" w:hAnsi="Arial" w:cs="Arial"/>
          <w:sz w:val="24"/>
          <w:szCs w:val="24"/>
          <w:lang w:val="en-ZA" w:eastAsia="en-GB" w:bidi="yi-Hebr"/>
        </w:rPr>
        <w:t xml:space="preserve"> by the applicant</w:t>
      </w:r>
      <w:r w:rsidR="005807E2" w:rsidRPr="00182A70">
        <w:rPr>
          <w:rFonts w:ascii="Arial" w:eastAsia="Times New Roman" w:hAnsi="Arial" w:cs="Arial"/>
          <w:sz w:val="24"/>
          <w:szCs w:val="24"/>
          <w:lang w:val="en-ZA" w:eastAsia="en-GB" w:bidi="yi-Hebr"/>
        </w:rPr>
        <w:t xml:space="preserve">. After some contemplation, the applicant indicated that it did not have the funds </w:t>
      </w:r>
      <w:r w:rsidR="0081163D" w:rsidRPr="00182A70">
        <w:rPr>
          <w:rFonts w:ascii="Arial" w:eastAsia="Times New Roman" w:hAnsi="Arial" w:cs="Arial"/>
          <w:sz w:val="24"/>
          <w:szCs w:val="24"/>
          <w:lang w:val="en-ZA" w:eastAsia="en-GB" w:bidi="yi-Hebr"/>
        </w:rPr>
        <w:t xml:space="preserve">available </w:t>
      </w:r>
      <w:r w:rsidR="005807E2" w:rsidRPr="00182A70">
        <w:rPr>
          <w:rFonts w:ascii="Arial" w:eastAsia="Times New Roman" w:hAnsi="Arial" w:cs="Arial"/>
          <w:sz w:val="24"/>
          <w:szCs w:val="24"/>
          <w:lang w:val="en-ZA" w:eastAsia="en-GB" w:bidi="yi-Hebr"/>
        </w:rPr>
        <w:t>to renovate that property</w:t>
      </w:r>
      <w:r w:rsidR="000D77D0" w:rsidRPr="00182A70">
        <w:rPr>
          <w:rFonts w:ascii="Arial" w:eastAsia="Times New Roman" w:hAnsi="Arial" w:cs="Arial"/>
          <w:sz w:val="24"/>
          <w:szCs w:val="24"/>
          <w:lang w:val="en-ZA" w:eastAsia="en-GB" w:bidi="yi-Hebr"/>
        </w:rPr>
        <w:t xml:space="preserve"> and </w:t>
      </w:r>
      <w:r w:rsidR="00A8101D" w:rsidRPr="00182A70">
        <w:rPr>
          <w:rFonts w:ascii="Arial" w:eastAsia="Times New Roman" w:hAnsi="Arial" w:cs="Arial"/>
          <w:sz w:val="24"/>
          <w:szCs w:val="24"/>
          <w:lang w:val="en-ZA" w:eastAsia="en-GB" w:bidi="yi-Hebr"/>
        </w:rPr>
        <w:t xml:space="preserve">consequently </w:t>
      </w:r>
      <w:r w:rsidR="000D77D0" w:rsidRPr="00182A70">
        <w:rPr>
          <w:rFonts w:ascii="Arial" w:eastAsia="Times New Roman" w:hAnsi="Arial" w:cs="Arial"/>
          <w:sz w:val="24"/>
          <w:szCs w:val="24"/>
          <w:lang w:val="en-ZA" w:eastAsia="en-GB" w:bidi="yi-Hebr"/>
        </w:rPr>
        <w:t xml:space="preserve">did not agree </w:t>
      </w:r>
      <w:r w:rsidR="006D45EC" w:rsidRPr="00182A70">
        <w:rPr>
          <w:rFonts w:ascii="Arial" w:eastAsia="Times New Roman" w:hAnsi="Arial" w:cs="Arial"/>
          <w:sz w:val="24"/>
          <w:szCs w:val="24"/>
          <w:lang w:val="en-ZA" w:eastAsia="en-GB" w:bidi="yi-Hebr"/>
        </w:rPr>
        <w:t>with</w:t>
      </w:r>
      <w:r w:rsidR="000D77D0" w:rsidRPr="00182A70">
        <w:rPr>
          <w:rFonts w:ascii="Arial" w:eastAsia="Times New Roman" w:hAnsi="Arial" w:cs="Arial"/>
          <w:sz w:val="24"/>
          <w:szCs w:val="24"/>
          <w:lang w:val="en-ZA" w:eastAsia="en-GB" w:bidi="yi-Hebr"/>
        </w:rPr>
        <w:t xml:space="preserve"> the first respondent’s proposal</w:t>
      </w:r>
      <w:r w:rsidR="005807E2" w:rsidRPr="00182A70">
        <w:rPr>
          <w:rFonts w:ascii="Arial" w:eastAsia="Times New Roman" w:hAnsi="Arial" w:cs="Arial"/>
          <w:sz w:val="24"/>
          <w:szCs w:val="24"/>
          <w:lang w:val="en-ZA" w:eastAsia="en-GB" w:bidi="yi-Hebr"/>
        </w:rPr>
        <w:t xml:space="preserve">. </w:t>
      </w:r>
      <w:r w:rsidR="00E578C8" w:rsidRPr="00182A70">
        <w:rPr>
          <w:rFonts w:ascii="Arial" w:eastAsia="Times New Roman" w:hAnsi="Arial" w:cs="Arial"/>
          <w:sz w:val="24"/>
          <w:szCs w:val="24"/>
          <w:lang w:val="en-ZA" w:eastAsia="en-GB" w:bidi="yi-Hebr"/>
        </w:rPr>
        <w:t>The first respondent thus occupies the property in the absence of a valid lease agreement</w:t>
      </w:r>
      <w:r w:rsidR="00AB1DA5" w:rsidRPr="00182A70">
        <w:rPr>
          <w:rFonts w:ascii="Arial" w:eastAsia="Times New Roman" w:hAnsi="Arial" w:cs="Arial"/>
          <w:sz w:val="24"/>
          <w:szCs w:val="24"/>
          <w:lang w:val="en-ZA" w:eastAsia="en-GB" w:bidi="yi-Hebr"/>
        </w:rPr>
        <w:t xml:space="preserve"> and against the wishes of the applicant</w:t>
      </w:r>
      <w:r w:rsidR="00E578C8" w:rsidRPr="00182A70">
        <w:rPr>
          <w:rFonts w:ascii="Arial" w:eastAsia="Times New Roman" w:hAnsi="Arial" w:cs="Arial"/>
          <w:sz w:val="24"/>
          <w:szCs w:val="24"/>
          <w:lang w:val="en-ZA" w:eastAsia="en-GB" w:bidi="yi-Hebr"/>
        </w:rPr>
        <w:t>.</w:t>
      </w:r>
    </w:p>
    <w:p w14:paraId="12F3497E" w14:textId="77777777" w:rsidR="005807E2" w:rsidRDefault="005807E2" w:rsidP="005807E2">
      <w:pPr>
        <w:pStyle w:val="ListParagraph"/>
        <w:tabs>
          <w:tab w:val="left" w:pos="709"/>
        </w:tabs>
        <w:spacing w:after="0" w:line="360" w:lineRule="auto"/>
        <w:ind w:left="0"/>
        <w:jc w:val="both"/>
        <w:rPr>
          <w:rFonts w:ascii="Arial" w:eastAsia="Times New Roman" w:hAnsi="Arial" w:cs="Arial"/>
          <w:sz w:val="24"/>
          <w:szCs w:val="24"/>
          <w:lang w:val="en-ZA" w:eastAsia="en-GB" w:bidi="yi-Hebr"/>
        </w:rPr>
      </w:pPr>
    </w:p>
    <w:p w14:paraId="1A572DF5" w14:textId="215265D3" w:rsidR="007D0442"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[9]</w:t>
      </w:r>
      <w:r>
        <w:rPr>
          <w:rFonts w:ascii="Arial" w:eastAsia="Times New Roman" w:hAnsi="Arial" w:cs="Arial"/>
          <w:bCs/>
          <w:sz w:val="24"/>
          <w:szCs w:val="24"/>
          <w:lang w:val="en-ZA" w:eastAsia="en-GB" w:bidi="yi-Hebr"/>
        </w:rPr>
        <w:tab/>
      </w:r>
      <w:r w:rsidR="00CE3D2D" w:rsidRPr="00182A70">
        <w:rPr>
          <w:rFonts w:ascii="Arial" w:eastAsia="Times New Roman" w:hAnsi="Arial" w:cs="Arial"/>
          <w:sz w:val="24"/>
          <w:szCs w:val="24"/>
          <w:lang w:val="en-ZA" w:eastAsia="en-GB" w:bidi="yi-Hebr"/>
        </w:rPr>
        <w:t>It</w:t>
      </w:r>
      <w:r w:rsidR="005807E2" w:rsidRPr="00182A70">
        <w:rPr>
          <w:rFonts w:ascii="Arial" w:eastAsia="Times New Roman" w:hAnsi="Arial" w:cs="Arial"/>
          <w:sz w:val="24"/>
          <w:szCs w:val="24"/>
          <w:lang w:val="en-ZA" w:eastAsia="en-GB" w:bidi="yi-Hebr"/>
        </w:rPr>
        <w:t>s negotiations with the first respondent having failed, the applicant</w:t>
      </w:r>
      <w:r w:rsidR="00CE3D2D" w:rsidRPr="00182A70">
        <w:rPr>
          <w:rFonts w:ascii="Arial" w:eastAsia="Times New Roman" w:hAnsi="Arial" w:cs="Arial"/>
          <w:sz w:val="24"/>
          <w:szCs w:val="24"/>
          <w:lang w:val="en-ZA" w:eastAsia="en-GB" w:bidi="yi-Hebr"/>
        </w:rPr>
        <w:t xml:space="preserve"> now seeks the assistance of this court.</w:t>
      </w:r>
      <w:r w:rsidR="005807E2" w:rsidRPr="00182A70">
        <w:rPr>
          <w:rFonts w:ascii="Arial" w:eastAsia="Times New Roman" w:hAnsi="Arial" w:cs="Arial"/>
          <w:sz w:val="24"/>
          <w:szCs w:val="24"/>
          <w:lang w:val="en-ZA" w:eastAsia="en-GB" w:bidi="yi-Hebr"/>
        </w:rPr>
        <w:t xml:space="preserve"> It has disclosed all the facts know</w:t>
      </w:r>
      <w:r w:rsidR="000D77D0" w:rsidRPr="00182A70">
        <w:rPr>
          <w:rFonts w:ascii="Arial" w:eastAsia="Times New Roman" w:hAnsi="Arial" w:cs="Arial"/>
          <w:sz w:val="24"/>
          <w:szCs w:val="24"/>
          <w:lang w:val="en-ZA" w:eastAsia="en-GB" w:bidi="yi-Hebr"/>
        </w:rPr>
        <w:t>n</w:t>
      </w:r>
      <w:r w:rsidR="005807E2" w:rsidRPr="00182A70">
        <w:rPr>
          <w:rFonts w:ascii="Arial" w:eastAsia="Times New Roman" w:hAnsi="Arial" w:cs="Arial"/>
          <w:sz w:val="24"/>
          <w:szCs w:val="24"/>
          <w:lang w:val="en-ZA" w:eastAsia="en-GB" w:bidi="yi-Hebr"/>
        </w:rPr>
        <w:t xml:space="preserve"> to it</w:t>
      </w:r>
      <w:r w:rsidR="000D77D0" w:rsidRPr="00182A70">
        <w:rPr>
          <w:rFonts w:ascii="Arial" w:eastAsia="Times New Roman" w:hAnsi="Arial" w:cs="Arial"/>
          <w:sz w:val="24"/>
          <w:szCs w:val="24"/>
          <w:lang w:val="en-ZA" w:eastAsia="en-GB" w:bidi="yi-Hebr"/>
        </w:rPr>
        <w:t>,</w:t>
      </w:r>
      <w:r w:rsidR="005807E2" w:rsidRPr="00182A70">
        <w:rPr>
          <w:rFonts w:ascii="Arial" w:eastAsia="Times New Roman" w:hAnsi="Arial" w:cs="Arial"/>
          <w:sz w:val="24"/>
          <w:szCs w:val="24"/>
          <w:lang w:val="en-ZA" w:eastAsia="en-GB" w:bidi="yi-Hebr"/>
        </w:rPr>
        <w:t xml:space="preserve"> </w:t>
      </w:r>
      <w:r w:rsidR="005B1C81" w:rsidRPr="00182A70">
        <w:rPr>
          <w:rFonts w:ascii="Arial" w:eastAsia="Times New Roman" w:hAnsi="Arial" w:cs="Arial"/>
          <w:sz w:val="24"/>
          <w:szCs w:val="24"/>
          <w:lang w:val="en-ZA" w:eastAsia="en-GB" w:bidi="yi-Hebr"/>
        </w:rPr>
        <w:t>including such information as it possesses regarding the age and gender of the occupants</w:t>
      </w:r>
      <w:r w:rsidR="000D77D0" w:rsidRPr="00182A70">
        <w:rPr>
          <w:rFonts w:ascii="Arial" w:eastAsia="Times New Roman" w:hAnsi="Arial" w:cs="Arial"/>
          <w:sz w:val="24"/>
          <w:szCs w:val="24"/>
          <w:lang w:val="en-ZA" w:eastAsia="en-GB" w:bidi="yi-Hebr"/>
        </w:rPr>
        <w:t xml:space="preserve"> that</w:t>
      </w:r>
      <w:r w:rsidR="005B1C81" w:rsidRPr="00182A70">
        <w:rPr>
          <w:rFonts w:ascii="Arial" w:eastAsia="Times New Roman" w:hAnsi="Arial" w:cs="Arial"/>
          <w:sz w:val="24"/>
          <w:szCs w:val="24"/>
          <w:lang w:val="en-ZA" w:eastAsia="en-GB" w:bidi="yi-Hebr"/>
        </w:rPr>
        <w:t xml:space="preserve"> it seeks to evict</w:t>
      </w:r>
      <w:r w:rsidR="0081163D" w:rsidRPr="00182A70">
        <w:rPr>
          <w:rFonts w:ascii="Arial" w:eastAsia="Times New Roman" w:hAnsi="Arial" w:cs="Arial"/>
          <w:sz w:val="24"/>
          <w:szCs w:val="24"/>
          <w:lang w:val="en-ZA" w:eastAsia="en-GB" w:bidi="yi-Hebr"/>
        </w:rPr>
        <w:t xml:space="preserve"> from the property</w:t>
      </w:r>
      <w:r w:rsidR="005B1C81" w:rsidRPr="00182A70">
        <w:rPr>
          <w:rFonts w:ascii="Arial" w:eastAsia="Times New Roman" w:hAnsi="Arial" w:cs="Arial"/>
          <w:sz w:val="24"/>
          <w:szCs w:val="24"/>
          <w:lang w:val="en-ZA" w:eastAsia="en-GB" w:bidi="yi-Hebr"/>
        </w:rPr>
        <w:t>.</w:t>
      </w:r>
      <w:r w:rsidR="00B232C4">
        <w:rPr>
          <w:rStyle w:val="FootnoteReference"/>
          <w:rFonts w:ascii="Arial" w:eastAsia="Times New Roman" w:hAnsi="Arial" w:cs="Arial"/>
          <w:sz w:val="24"/>
          <w:szCs w:val="24"/>
          <w:lang w:val="en-ZA" w:eastAsia="en-GB" w:bidi="yi-Hebr"/>
        </w:rPr>
        <w:footnoteReference w:id="3"/>
      </w:r>
      <w:r w:rsidR="005B1C81" w:rsidRPr="00182A70">
        <w:rPr>
          <w:rFonts w:ascii="Arial" w:eastAsia="Times New Roman" w:hAnsi="Arial" w:cs="Arial"/>
          <w:sz w:val="24"/>
          <w:szCs w:val="24"/>
          <w:lang w:val="en-ZA" w:eastAsia="en-GB" w:bidi="yi-Hebr"/>
        </w:rPr>
        <w:t xml:space="preserve"> </w:t>
      </w:r>
    </w:p>
    <w:p w14:paraId="1D8AD8E9" w14:textId="77777777" w:rsidR="00A139F9" w:rsidRPr="00A139F9" w:rsidRDefault="00A139F9" w:rsidP="00A139F9">
      <w:pPr>
        <w:pStyle w:val="ListParagraph"/>
        <w:spacing w:line="360" w:lineRule="auto"/>
        <w:rPr>
          <w:rFonts w:ascii="Arial" w:eastAsia="Times New Roman" w:hAnsi="Arial" w:cs="Arial"/>
          <w:sz w:val="24"/>
          <w:szCs w:val="24"/>
          <w:lang w:val="en-ZA" w:eastAsia="en-GB" w:bidi="yi-Hebr"/>
        </w:rPr>
      </w:pPr>
    </w:p>
    <w:p w14:paraId="72B0325E" w14:textId="7DD35404" w:rsidR="00A139F9"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lastRenderedPageBreak/>
        <w:t>[10]</w:t>
      </w:r>
      <w:r>
        <w:rPr>
          <w:rFonts w:ascii="Arial" w:eastAsia="Times New Roman" w:hAnsi="Arial" w:cs="Arial"/>
          <w:bCs/>
          <w:sz w:val="24"/>
          <w:szCs w:val="24"/>
          <w:lang w:val="en-ZA" w:eastAsia="en-GB" w:bidi="yi-Hebr"/>
        </w:rPr>
        <w:tab/>
      </w:r>
      <w:r w:rsidR="00A139F9" w:rsidRPr="00182A70">
        <w:rPr>
          <w:rFonts w:ascii="Arial" w:eastAsia="Times New Roman" w:hAnsi="Arial" w:cs="Arial"/>
          <w:sz w:val="24"/>
          <w:szCs w:val="24"/>
          <w:lang w:val="en-ZA" w:eastAsia="en-GB" w:bidi="yi-Hebr"/>
        </w:rPr>
        <w:t>The first respondent</w:t>
      </w:r>
      <w:r w:rsidR="000D77D0" w:rsidRPr="00182A70">
        <w:rPr>
          <w:rFonts w:ascii="Arial" w:eastAsia="Times New Roman" w:hAnsi="Arial" w:cs="Arial"/>
          <w:sz w:val="24"/>
          <w:szCs w:val="24"/>
          <w:lang w:val="en-ZA" w:eastAsia="en-GB" w:bidi="yi-Hebr"/>
        </w:rPr>
        <w:t xml:space="preserve"> </w:t>
      </w:r>
      <w:r w:rsidR="00A139F9" w:rsidRPr="00182A70">
        <w:rPr>
          <w:rFonts w:ascii="Arial" w:eastAsia="Times New Roman" w:hAnsi="Arial" w:cs="Arial"/>
          <w:sz w:val="24"/>
          <w:szCs w:val="24"/>
          <w:lang w:val="en-ZA" w:eastAsia="en-GB" w:bidi="yi-Hebr"/>
        </w:rPr>
        <w:t>acknowledg</w:t>
      </w:r>
      <w:r w:rsidR="00A8101D" w:rsidRPr="00182A70">
        <w:rPr>
          <w:rFonts w:ascii="Arial" w:eastAsia="Times New Roman" w:hAnsi="Arial" w:cs="Arial"/>
          <w:sz w:val="24"/>
          <w:szCs w:val="24"/>
          <w:lang w:val="en-ZA" w:eastAsia="en-GB" w:bidi="yi-Hebr"/>
        </w:rPr>
        <w:t xml:space="preserve">es </w:t>
      </w:r>
      <w:r w:rsidR="00A139F9" w:rsidRPr="00182A70">
        <w:rPr>
          <w:rFonts w:ascii="Arial" w:eastAsia="Times New Roman" w:hAnsi="Arial" w:cs="Arial"/>
          <w:sz w:val="24"/>
          <w:szCs w:val="24"/>
          <w:lang w:val="en-ZA" w:eastAsia="en-GB" w:bidi="yi-Hebr"/>
        </w:rPr>
        <w:t xml:space="preserve">that she sublet </w:t>
      </w:r>
      <w:r w:rsidR="00B02E38" w:rsidRPr="00182A70">
        <w:rPr>
          <w:rFonts w:ascii="Arial" w:eastAsia="Times New Roman" w:hAnsi="Arial" w:cs="Arial"/>
          <w:sz w:val="24"/>
          <w:szCs w:val="24"/>
          <w:lang w:val="en-ZA" w:eastAsia="en-GB" w:bidi="yi-Hebr"/>
        </w:rPr>
        <w:t>a portion of the pr</w:t>
      </w:r>
      <w:r w:rsidR="00E578C8" w:rsidRPr="00182A70">
        <w:rPr>
          <w:rFonts w:ascii="Arial" w:eastAsia="Times New Roman" w:hAnsi="Arial" w:cs="Arial"/>
          <w:sz w:val="24"/>
          <w:szCs w:val="24"/>
          <w:lang w:val="en-ZA" w:eastAsia="en-GB" w:bidi="yi-Hebr"/>
        </w:rPr>
        <w:t>operty</w:t>
      </w:r>
      <w:r w:rsidR="00B02E38" w:rsidRPr="00182A70">
        <w:rPr>
          <w:rFonts w:ascii="Arial" w:eastAsia="Times New Roman" w:hAnsi="Arial" w:cs="Arial"/>
          <w:sz w:val="24"/>
          <w:szCs w:val="24"/>
          <w:lang w:val="en-ZA" w:eastAsia="en-GB" w:bidi="yi-Hebr"/>
        </w:rPr>
        <w:t xml:space="preserve"> </w:t>
      </w:r>
      <w:r w:rsidR="005B1C81" w:rsidRPr="00182A70">
        <w:rPr>
          <w:rFonts w:ascii="Arial" w:eastAsia="Times New Roman" w:hAnsi="Arial" w:cs="Arial"/>
          <w:sz w:val="24"/>
          <w:szCs w:val="24"/>
          <w:lang w:val="en-ZA" w:eastAsia="en-GB" w:bidi="yi-Hebr"/>
        </w:rPr>
        <w:t>from a former employee of the applicant</w:t>
      </w:r>
      <w:r w:rsidR="00BF0E13" w:rsidRPr="00182A70">
        <w:rPr>
          <w:rFonts w:ascii="Arial" w:eastAsia="Times New Roman" w:hAnsi="Arial" w:cs="Arial"/>
          <w:sz w:val="24"/>
          <w:szCs w:val="24"/>
          <w:lang w:val="en-ZA" w:eastAsia="en-GB" w:bidi="yi-Hebr"/>
        </w:rPr>
        <w:t xml:space="preserve"> and </w:t>
      </w:r>
      <w:r w:rsidR="00A8101D" w:rsidRPr="00182A70">
        <w:rPr>
          <w:rFonts w:ascii="Arial" w:eastAsia="Times New Roman" w:hAnsi="Arial" w:cs="Arial"/>
          <w:sz w:val="24"/>
          <w:szCs w:val="24"/>
          <w:lang w:val="en-ZA" w:eastAsia="en-GB" w:bidi="yi-Hebr"/>
        </w:rPr>
        <w:t xml:space="preserve">then </w:t>
      </w:r>
      <w:r w:rsidR="00BF0E13" w:rsidRPr="00182A70">
        <w:rPr>
          <w:rFonts w:ascii="Arial" w:eastAsia="Times New Roman" w:hAnsi="Arial" w:cs="Arial"/>
          <w:sz w:val="24"/>
          <w:szCs w:val="24"/>
          <w:lang w:val="en-ZA" w:eastAsia="en-GB" w:bidi="yi-Hebr"/>
        </w:rPr>
        <w:t>took over the whole of the pr</w:t>
      </w:r>
      <w:r w:rsidR="00E578C8" w:rsidRPr="00182A70">
        <w:rPr>
          <w:rFonts w:ascii="Arial" w:eastAsia="Times New Roman" w:hAnsi="Arial" w:cs="Arial"/>
          <w:sz w:val="24"/>
          <w:szCs w:val="24"/>
          <w:lang w:val="en-ZA" w:eastAsia="en-GB" w:bidi="yi-Hebr"/>
        </w:rPr>
        <w:t>operty</w:t>
      </w:r>
      <w:r w:rsidR="00BF0E13" w:rsidRPr="00182A70">
        <w:rPr>
          <w:rFonts w:ascii="Arial" w:eastAsia="Times New Roman" w:hAnsi="Arial" w:cs="Arial"/>
          <w:sz w:val="24"/>
          <w:szCs w:val="24"/>
          <w:lang w:val="en-ZA" w:eastAsia="en-GB" w:bidi="yi-Hebr"/>
        </w:rPr>
        <w:t xml:space="preserve"> </w:t>
      </w:r>
      <w:r w:rsidR="00AB1DA5" w:rsidRPr="00182A70">
        <w:rPr>
          <w:rFonts w:ascii="Arial" w:eastAsia="Times New Roman" w:hAnsi="Arial" w:cs="Arial"/>
          <w:sz w:val="24"/>
          <w:szCs w:val="24"/>
          <w:lang w:val="en-ZA" w:eastAsia="en-GB" w:bidi="yi-Hebr"/>
        </w:rPr>
        <w:t xml:space="preserve">when the employee vacated the property </w:t>
      </w:r>
      <w:r w:rsidR="00BF0E13" w:rsidRPr="00182A70">
        <w:rPr>
          <w:rFonts w:ascii="Arial" w:eastAsia="Times New Roman" w:hAnsi="Arial" w:cs="Arial"/>
          <w:sz w:val="24"/>
          <w:szCs w:val="24"/>
          <w:lang w:val="en-ZA" w:eastAsia="en-GB" w:bidi="yi-Hebr"/>
        </w:rPr>
        <w:t xml:space="preserve">in January 2016. She </w:t>
      </w:r>
      <w:r w:rsidR="00A8101D" w:rsidRPr="00182A70">
        <w:rPr>
          <w:rFonts w:ascii="Arial" w:eastAsia="Times New Roman" w:hAnsi="Arial" w:cs="Arial"/>
          <w:sz w:val="24"/>
          <w:szCs w:val="24"/>
          <w:lang w:val="en-ZA" w:eastAsia="en-GB" w:bidi="yi-Hebr"/>
        </w:rPr>
        <w:t xml:space="preserve">claims that she </w:t>
      </w:r>
      <w:r w:rsidR="00BF0E13" w:rsidRPr="00182A70">
        <w:rPr>
          <w:rFonts w:ascii="Arial" w:eastAsia="Times New Roman" w:hAnsi="Arial" w:cs="Arial"/>
          <w:sz w:val="24"/>
          <w:szCs w:val="24"/>
          <w:lang w:val="en-ZA" w:eastAsia="en-GB" w:bidi="yi-Hebr"/>
        </w:rPr>
        <w:t xml:space="preserve">interacted with the applicant’s representatives and acknowledges that she was </w:t>
      </w:r>
      <w:r w:rsidR="0081163D" w:rsidRPr="00182A70">
        <w:rPr>
          <w:rFonts w:ascii="Arial" w:eastAsia="Times New Roman" w:hAnsi="Arial" w:cs="Arial"/>
          <w:sz w:val="24"/>
          <w:szCs w:val="24"/>
          <w:lang w:val="en-ZA" w:eastAsia="en-GB" w:bidi="yi-Hebr"/>
        </w:rPr>
        <w:t xml:space="preserve">initially </w:t>
      </w:r>
      <w:r w:rsidR="00BF0E13" w:rsidRPr="00182A70">
        <w:rPr>
          <w:rFonts w:ascii="Arial" w:eastAsia="Times New Roman" w:hAnsi="Arial" w:cs="Arial"/>
          <w:sz w:val="24"/>
          <w:szCs w:val="24"/>
          <w:lang w:val="en-ZA" w:eastAsia="en-GB" w:bidi="yi-Hebr"/>
        </w:rPr>
        <w:t>given a lease agreement to sign. What happened to tha</w:t>
      </w:r>
      <w:r w:rsidR="00394F0F" w:rsidRPr="00182A70">
        <w:rPr>
          <w:rFonts w:ascii="Arial" w:eastAsia="Times New Roman" w:hAnsi="Arial" w:cs="Arial"/>
          <w:sz w:val="24"/>
          <w:szCs w:val="24"/>
          <w:lang w:val="en-ZA" w:eastAsia="en-GB" w:bidi="yi-Hebr"/>
        </w:rPr>
        <w:t>t lease agreement is not clearly explained in the first respondent’s</w:t>
      </w:r>
      <w:r w:rsidR="00BF0E13" w:rsidRPr="00182A70">
        <w:rPr>
          <w:rFonts w:ascii="Arial" w:eastAsia="Times New Roman" w:hAnsi="Arial" w:cs="Arial"/>
          <w:sz w:val="24"/>
          <w:szCs w:val="24"/>
          <w:lang w:val="en-ZA" w:eastAsia="en-GB" w:bidi="yi-Hebr"/>
        </w:rPr>
        <w:t xml:space="preserve"> answering </w:t>
      </w:r>
      <w:proofErr w:type="gramStart"/>
      <w:r w:rsidR="00BF0E13" w:rsidRPr="00182A70">
        <w:rPr>
          <w:rFonts w:ascii="Arial" w:eastAsia="Times New Roman" w:hAnsi="Arial" w:cs="Arial"/>
          <w:sz w:val="24"/>
          <w:szCs w:val="24"/>
          <w:lang w:val="en-ZA" w:eastAsia="en-GB" w:bidi="yi-Hebr"/>
        </w:rPr>
        <w:t>affidavit.</w:t>
      </w:r>
      <w:proofErr w:type="gramEnd"/>
      <w:r w:rsidR="00BF0E13" w:rsidRPr="00182A70">
        <w:rPr>
          <w:rFonts w:ascii="Arial" w:eastAsia="Times New Roman" w:hAnsi="Arial" w:cs="Arial"/>
          <w:sz w:val="24"/>
          <w:szCs w:val="24"/>
          <w:lang w:val="en-ZA" w:eastAsia="en-GB" w:bidi="yi-Hebr"/>
        </w:rPr>
        <w:t xml:space="preserve"> She </w:t>
      </w:r>
      <w:r w:rsidR="000D77D0" w:rsidRPr="00182A70">
        <w:rPr>
          <w:rFonts w:ascii="Arial" w:eastAsia="Times New Roman" w:hAnsi="Arial" w:cs="Arial"/>
          <w:sz w:val="24"/>
          <w:szCs w:val="24"/>
          <w:lang w:val="en-ZA" w:eastAsia="en-GB" w:bidi="yi-Hebr"/>
        </w:rPr>
        <w:t>never explicitly states that she agreed to its terms o</w:t>
      </w:r>
      <w:r w:rsidR="00A8101D" w:rsidRPr="00182A70">
        <w:rPr>
          <w:rFonts w:ascii="Arial" w:eastAsia="Times New Roman" w:hAnsi="Arial" w:cs="Arial"/>
          <w:sz w:val="24"/>
          <w:szCs w:val="24"/>
          <w:lang w:val="en-ZA" w:eastAsia="en-GB" w:bidi="yi-Hebr"/>
        </w:rPr>
        <w:t>r</w:t>
      </w:r>
      <w:r w:rsidR="000D77D0" w:rsidRPr="00182A70">
        <w:rPr>
          <w:rFonts w:ascii="Arial" w:eastAsia="Times New Roman" w:hAnsi="Arial" w:cs="Arial"/>
          <w:sz w:val="24"/>
          <w:szCs w:val="24"/>
          <w:lang w:val="en-ZA" w:eastAsia="en-GB" w:bidi="yi-Hebr"/>
        </w:rPr>
        <w:t xml:space="preserve"> that she signed it. She </w:t>
      </w:r>
      <w:r w:rsidR="00BF0E13" w:rsidRPr="00182A70">
        <w:rPr>
          <w:rFonts w:ascii="Arial" w:eastAsia="Times New Roman" w:hAnsi="Arial" w:cs="Arial"/>
          <w:sz w:val="24"/>
          <w:szCs w:val="24"/>
          <w:lang w:val="en-ZA" w:eastAsia="en-GB" w:bidi="yi-Hebr"/>
        </w:rPr>
        <w:t xml:space="preserve">claims that she was told </w:t>
      </w:r>
      <w:r w:rsidR="00A8101D" w:rsidRPr="00182A70">
        <w:rPr>
          <w:rFonts w:ascii="Arial" w:eastAsia="Times New Roman" w:hAnsi="Arial" w:cs="Arial"/>
          <w:sz w:val="24"/>
          <w:szCs w:val="24"/>
          <w:lang w:val="en-ZA" w:eastAsia="en-GB" w:bidi="yi-Hebr"/>
        </w:rPr>
        <w:t xml:space="preserve">by the applicant’s representatives </w:t>
      </w:r>
      <w:r w:rsidR="00BF0E13" w:rsidRPr="00182A70">
        <w:rPr>
          <w:rFonts w:ascii="Arial" w:eastAsia="Times New Roman" w:hAnsi="Arial" w:cs="Arial"/>
          <w:sz w:val="24"/>
          <w:szCs w:val="24"/>
          <w:lang w:val="en-ZA" w:eastAsia="en-GB" w:bidi="yi-Hebr"/>
        </w:rPr>
        <w:t xml:space="preserve">to stop making any payments </w:t>
      </w:r>
      <w:r w:rsidR="00482BED" w:rsidRPr="00182A70">
        <w:rPr>
          <w:rFonts w:ascii="Arial" w:eastAsia="Times New Roman" w:hAnsi="Arial" w:cs="Arial"/>
          <w:sz w:val="24"/>
          <w:szCs w:val="24"/>
          <w:lang w:val="en-ZA" w:eastAsia="en-GB" w:bidi="yi-Hebr"/>
        </w:rPr>
        <w:t>that she was</w:t>
      </w:r>
      <w:r w:rsidR="00A8101D" w:rsidRPr="00182A70">
        <w:rPr>
          <w:rFonts w:ascii="Arial" w:eastAsia="Times New Roman" w:hAnsi="Arial" w:cs="Arial"/>
          <w:sz w:val="24"/>
          <w:szCs w:val="24"/>
          <w:lang w:val="en-ZA" w:eastAsia="en-GB" w:bidi="yi-Hebr"/>
        </w:rPr>
        <w:t xml:space="preserve"> then</w:t>
      </w:r>
      <w:r w:rsidR="00482BED" w:rsidRPr="00182A70">
        <w:rPr>
          <w:rFonts w:ascii="Arial" w:eastAsia="Times New Roman" w:hAnsi="Arial" w:cs="Arial"/>
          <w:sz w:val="24"/>
          <w:szCs w:val="24"/>
          <w:lang w:val="en-ZA" w:eastAsia="en-GB" w:bidi="yi-Hebr"/>
        </w:rPr>
        <w:t xml:space="preserve"> making </w:t>
      </w:r>
      <w:r w:rsidR="00BF0E13" w:rsidRPr="00182A70">
        <w:rPr>
          <w:rFonts w:ascii="Arial" w:eastAsia="Times New Roman" w:hAnsi="Arial" w:cs="Arial"/>
          <w:sz w:val="24"/>
          <w:szCs w:val="24"/>
          <w:lang w:val="en-ZA" w:eastAsia="en-GB" w:bidi="yi-Hebr"/>
        </w:rPr>
        <w:t>and</w:t>
      </w:r>
      <w:r w:rsidR="00482BED" w:rsidRPr="00182A70">
        <w:rPr>
          <w:rFonts w:ascii="Arial" w:eastAsia="Times New Roman" w:hAnsi="Arial" w:cs="Arial"/>
          <w:sz w:val="24"/>
          <w:szCs w:val="24"/>
          <w:lang w:val="en-ZA" w:eastAsia="en-GB" w:bidi="yi-Hebr"/>
        </w:rPr>
        <w:t xml:space="preserve"> was allegedly</w:t>
      </w:r>
      <w:r w:rsidR="00BF0E13" w:rsidRPr="00182A70">
        <w:rPr>
          <w:rFonts w:ascii="Arial" w:eastAsia="Times New Roman" w:hAnsi="Arial" w:cs="Arial"/>
          <w:sz w:val="24"/>
          <w:szCs w:val="24"/>
          <w:lang w:val="en-ZA" w:eastAsia="en-GB" w:bidi="yi-Hebr"/>
        </w:rPr>
        <w:t xml:space="preserve"> </w:t>
      </w:r>
      <w:r w:rsidR="00E578C8" w:rsidRPr="00182A70">
        <w:rPr>
          <w:rFonts w:ascii="Arial" w:eastAsia="Times New Roman" w:hAnsi="Arial" w:cs="Arial"/>
          <w:sz w:val="24"/>
          <w:szCs w:val="24"/>
          <w:lang w:val="en-ZA" w:eastAsia="en-GB" w:bidi="yi-Hebr"/>
        </w:rPr>
        <w:t xml:space="preserve">also </w:t>
      </w:r>
      <w:r w:rsidR="00BF0E13" w:rsidRPr="00182A70">
        <w:rPr>
          <w:rFonts w:ascii="Arial" w:eastAsia="Times New Roman" w:hAnsi="Arial" w:cs="Arial"/>
          <w:sz w:val="24"/>
          <w:szCs w:val="24"/>
          <w:lang w:val="en-ZA" w:eastAsia="en-GB" w:bidi="yi-Hebr"/>
        </w:rPr>
        <w:t>t</w:t>
      </w:r>
      <w:r w:rsidR="002164D5" w:rsidRPr="00182A70">
        <w:rPr>
          <w:rFonts w:ascii="Arial" w:eastAsia="Times New Roman" w:hAnsi="Arial" w:cs="Arial"/>
          <w:sz w:val="24"/>
          <w:szCs w:val="24"/>
          <w:lang w:val="en-ZA" w:eastAsia="en-GB" w:bidi="yi-Hebr"/>
        </w:rPr>
        <w:t>old t</w:t>
      </w:r>
      <w:r w:rsidR="00BF0E13" w:rsidRPr="00182A70">
        <w:rPr>
          <w:rFonts w:ascii="Arial" w:eastAsia="Times New Roman" w:hAnsi="Arial" w:cs="Arial"/>
          <w:sz w:val="24"/>
          <w:szCs w:val="24"/>
          <w:lang w:val="en-ZA" w:eastAsia="en-GB" w:bidi="yi-Hebr"/>
        </w:rPr>
        <w:t xml:space="preserve">hat she could </w:t>
      </w:r>
      <w:r w:rsidR="00A8101D" w:rsidRPr="00182A70">
        <w:rPr>
          <w:rFonts w:ascii="Arial" w:eastAsia="Times New Roman" w:hAnsi="Arial" w:cs="Arial"/>
          <w:sz w:val="24"/>
          <w:szCs w:val="24"/>
          <w:lang w:val="en-ZA" w:eastAsia="en-GB" w:bidi="yi-Hebr"/>
        </w:rPr>
        <w:t>remain in</w:t>
      </w:r>
      <w:r w:rsidR="00BF0E13" w:rsidRPr="00182A70">
        <w:rPr>
          <w:rFonts w:ascii="Arial" w:eastAsia="Times New Roman" w:hAnsi="Arial" w:cs="Arial"/>
          <w:sz w:val="24"/>
          <w:szCs w:val="24"/>
          <w:lang w:val="en-ZA" w:eastAsia="en-GB" w:bidi="yi-Hebr"/>
        </w:rPr>
        <w:t xml:space="preserve"> the property ‘free of charge’ until </w:t>
      </w:r>
      <w:r w:rsidR="00482BED" w:rsidRPr="00182A70">
        <w:rPr>
          <w:rFonts w:ascii="Arial" w:eastAsia="Times New Roman" w:hAnsi="Arial" w:cs="Arial"/>
          <w:sz w:val="24"/>
          <w:szCs w:val="24"/>
          <w:lang w:val="en-ZA" w:eastAsia="en-GB" w:bidi="yi-Hebr"/>
        </w:rPr>
        <w:t>a</w:t>
      </w:r>
      <w:r w:rsidR="00BF0E13" w:rsidRPr="00182A70">
        <w:rPr>
          <w:rFonts w:ascii="Arial" w:eastAsia="Times New Roman" w:hAnsi="Arial" w:cs="Arial"/>
          <w:sz w:val="24"/>
          <w:szCs w:val="24"/>
          <w:lang w:val="en-ZA" w:eastAsia="en-GB" w:bidi="yi-Hebr"/>
        </w:rPr>
        <w:t xml:space="preserve"> formal lease was concluded.</w:t>
      </w:r>
      <w:r w:rsidR="00482BED" w:rsidRPr="00182A70">
        <w:rPr>
          <w:rFonts w:ascii="Arial" w:eastAsia="Times New Roman" w:hAnsi="Arial" w:cs="Arial"/>
          <w:sz w:val="24"/>
          <w:szCs w:val="24"/>
          <w:lang w:val="en-ZA" w:eastAsia="en-GB" w:bidi="yi-Hebr"/>
        </w:rPr>
        <w:t xml:space="preserve"> Given that there was </w:t>
      </w:r>
      <w:r w:rsidR="00AB1DA5" w:rsidRPr="00182A70">
        <w:rPr>
          <w:rFonts w:ascii="Arial" w:eastAsia="Times New Roman" w:hAnsi="Arial" w:cs="Arial"/>
          <w:sz w:val="24"/>
          <w:szCs w:val="24"/>
          <w:lang w:val="en-ZA" w:eastAsia="en-GB" w:bidi="yi-Hebr"/>
        </w:rPr>
        <w:t xml:space="preserve">apparently </w:t>
      </w:r>
      <w:r w:rsidR="00482BED" w:rsidRPr="00182A70">
        <w:rPr>
          <w:rFonts w:ascii="Arial" w:eastAsia="Times New Roman" w:hAnsi="Arial" w:cs="Arial"/>
          <w:sz w:val="24"/>
          <w:szCs w:val="24"/>
          <w:lang w:val="en-ZA" w:eastAsia="en-GB" w:bidi="yi-Hebr"/>
        </w:rPr>
        <w:t xml:space="preserve">no fixed date by which the lease agreement had to be concluded, I consider this to be entirely unlikely. The first respondent has, on her own admission, </w:t>
      </w:r>
      <w:r w:rsidR="002164D5" w:rsidRPr="00182A70">
        <w:rPr>
          <w:rFonts w:ascii="Arial" w:eastAsia="Times New Roman" w:hAnsi="Arial" w:cs="Arial"/>
          <w:sz w:val="24"/>
          <w:szCs w:val="24"/>
          <w:lang w:val="en-ZA" w:eastAsia="en-GB" w:bidi="yi-Hebr"/>
        </w:rPr>
        <w:t xml:space="preserve">now </w:t>
      </w:r>
      <w:r w:rsidR="00482BED" w:rsidRPr="00182A70">
        <w:rPr>
          <w:rFonts w:ascii="Arial" w:eastAsia="Times New Roman" w:hAnsi="Arial" w:cs="Arial"/>
          <w:sz w:val="24"/>
          <w:szCs w:val="24"/>
          <w:lang w:val="en-ZA" w:eastAsia="en-GB" w:bidi="yi-Hebr"/>
        </w:rPr>
        <w:t>occupied the property rent free</w:t>
      </w:r>
      <w:r w:rsidR="0076138F" w:rsidRPr="00182A70">
        <w:rPr>
          <w:rFonts w:ascii="Arial" w:eastAsia="Times New Roman" w:hAnsi="Arial" w:cs="Arial"/>
          <w:sz w:val="24"/>
          <w:szCs w:val="24"/>
          <w:lang w:val="en-ZA" w:eastAsia="en-GB" w:bidi="yi-Hebr"/>
        </w:rPr>
        <w:t xml:space="preserve"> for the past eight years. </w:t>
      </w:r>
      <w:r w:rsidR="00BF0E13" w:rsidRPr="00182A70">
        <w:rPr>
          <w:rFonts w:ascii="Arial" w:eastAsia="Times New Roman" w:hAnsi="Arial" w:cs="Arial"/>
          <w:sz w:val="24"/>
          <w:szCs w:val="24"/>
          <w:lang w:val="en-ZA" w:eastAsia="en-GB" w:bidi="yi-Hebr"/>
        </w:rPr>
        <w:t>She claims to receive a total monthly income of R3 980, comprised of earnings of R500 in respect of herself, child grants totalling R1 500 in respect of her three children and R1 980 from a pension that her father receives.</w:t>
      </w:r>
    </w:p>
    <w:p w14:paraId="6C89242D" w14:textId="77777777" w:rsidR="00BF0E13" w:rsidRPr="00BF0E13" w:rsidRDefault="00BF0E13" w:rsidP="0076138F">
      <w:pPr>
        <w:pStyle w:val="ListParagraph"/>
        <w:spacing w:line="360" w:lineRule="auto"/>
        <w:rPr>
          <w:rFonts w:ascii="Arial" w:eastAsia="Times New Roman" w:hAnsi="Arial" w:cs="Arial"/>
          <w:sz w:val="24"/>
          <w:szCs w:val="24"/>
          <w:lang w:val="en-ZA" w:eastAsia="en-GB" w:bidi="yi-Hebr"/>
        </w:rPr>
      </w:pPr>
    </w:p>
    <w:p w14:paraId="643DBF11" w14:textId="7BE96444" w:rsidR="0076138F"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[11]</w:t>
      </w:r>
      <w:r>
        <w:rPr>
          <w:rFonts w:ascii="Arial" w:eastAsia="Times New Roman" w:hAnsi="Arial" w:cs="Arial"/>
          <w:bCs/>
          <w:sz w:val="24"/>
          <w:szCs w:val="24"/>
          <w:lang w:val="en-ZA" w:eastAsia="en-GB" w:bidi="yi-Hebr"/>
        </w:rPr>
        <w:tab/>
      </w:r>
      <w:r w:rsidR="00BF0E13" w:rsidRPr="00182A70">
        <w:rPr>
          <w:rFonts w:ascii="Arial" w:eastAsia="Times New Roman" w:hAnsi="Arial" w:cs="Arial"/>
          <w:sz w:val="24"/>
          <w:szCs w:val="24"/>
          <w:lang w:val="en-ZA" w:eastAsia="en-GB" w:bidi="yi-Hebr"/>
        </w:rPr>
        <w:t>There clearly is no surfeit of money in the first respondent’s household. Yet, she claims to have spent R</w:t>
      </w:r>
      <w:r w:rsidR="00D21D42" w:rsidRPr="00182A70">
        <w:rPr>
          <w:rFonts w:ascii="Arial" w:eastAsia="Times New Roman" w:hAnsi="Arial" w:cs="Arial"/>
          <w:sz w:val="24"/>
          <w:szCs w:val="24"/>
          <w:lang w:val="en-ZA" w:eastAsia="en-GB" w:bidi="yi-Hebr"/>
        </w:rPr>
        <w:t>180 000</w:t>
      </w:r>
      <w:r w:rsidR="002164D5">
        <w:rPr>
          <w:rStyle w:val="FootnoteReference"/>
          <w:rFonts w:ascii="Arial" w:eastAsia="Times New Roman" w:hAnsi="Arial" w:cs="Arial"/>
          <w:sz w:val="24"/>
          <w:szCs w:val="24"/>
          <w:lang w:val="en-ZA" w:eastAsia="en-GB" w:bidi="yi-Hebr"/>
        </w:rPr>
        <w:footnoteReference w:id="4"/>
      </w:r>
      <w:r w:rsidR="00D21D42" w:rsidRPr="00182A70">
        <w:rPr>
          <w:rFonts w:ascii="Arial" w:eastAsia="Times New Roman" w:hAnsi="Arial" w:cs="Arial"/>
          <w:sz w:val="24"/>
          <w:szCs w:val="24"/>
          <w:lang w:val="en-ZA" w:eastAsia="en-GB" w:bidi="yi-Hebr"/>
        </w:rPr>
        <w:t xml:space="preserve"> in improving and maintaining the property. </w:t>
      </w:r>
      <w:r w:rsidR="004D3AE2" w:rsidRPr="00182A70">
        <w:rPr>
          <w:rFonts w:ascii="Arial" w:eastAsia="Times New Roman" w:hAnsi="Arial" w:cs="Arial"/>
          <w:sz w:val="24"/>
          <w:szCs w:val="24"/>
          <w:lang w:val="en-ZA" w:eastAsia="en-GB" w:bidi="yi-Hebr"/>
        </w:rPr>
        <w:t xml:space="preserve">I am </w:t>
      </w:r>
      <w:r w:rsidR="00EF15D3" w:rsidRPr="00182A70">
        <w:rPr>
          <w:rFonts w:ascii="Arial" w:eastAsia="Times New Roman" w:hAnsi="Arial" w:cs="Arial"/>
          <w:sz w:val="24"/>
          <w:szCs w:val="24"/>
          <w:lang w:val="en-ZA" w:eastAsia="en-GB" w:bidi="yi-Hebr"/>
        </w:rPr>
        <w:t xml:space="preserve">simply </w:t>
      </w:r>
      <w:r w:rsidR="004D3AE2" w:rsidRPr="00182A70">
        <w:rPr>
          <w:rFonts w:ascii="Arial" w:eastAsia="Times New Roman" w:hAnsi="Arial" w:cs="Arial"/>
          <w:sz w:val="24"/>
          <w:szCs w:val="24"/>
          <w:lang w:val="en-ZA" w:eastAsia="en-GB" w:bidi="yi-Hebr"/>
        </w:rPr>
        <w:t xml:space="preserve">not able to accept this </w:t>
      </w:r>
      <w:r w:rsidR="00EF15D3" w:rsidRPr="00182A70">
        <w:rPr>
          <w:rFonts w:ascii="Arial" w:eastAsia="Times New Roman" w:hAnsi="Arial" w:cs="Arial"/>
          <w:sz w:val="24"/>
          <w:szCs w:val="24"/>
          <w:lang w:val="en-ZA" w:eastAsia="en-GB" w:bidi="yi-Hebr"/>
        </w:rPr>
        <w:t>claim</w:t>
      </w:r>
      <w:r w:rsidR="00482BED" w:rsidRPr="00182A70">
        <w:rPr>
          <w:rFonts w:ascii="Arial" w:eastAsia="Times New Roman" w:hAnsi="Arial" w:cs="Arial"/>
          <w:sz w:val="24"/>
          <w:szCs w:val="24"/>
          <w:lang w:val="en-ZA" w:eastAsia="en-GB" w:bidi="yi-Hebr"/>
        </w:rPr>
        <w:t>,</w:t>
      </w:r>
      <w:r w:rsidR="00EF15D3" w:rsidRPr="00182A70">
        <w:rPr>
          <w:rFonts w:ascii="Arial" w:eastAsia="Times New Roman" w:hAnsi="Arial" w:cs="Arial"/>
          <w:sz w:val="24"/>
          <w:szCs w:val="24"/>
          <w:lang w:val="en-ZA" w:eastAsia="en-GB" w:bidi="yi-Hebr"/>
        </w:rPr>
        <w:t xml:space="preserve"> for two reasons: firstly, it seems unlikely that there would be such funds available for this purpose</w:t>
      </w:r>
      <w:r w:rsidR="00A8101D" w:rsidRPr="00182A70">
        <w:rPr>
          <w:rFonts w:ascii="Arial" w:eastAsia="Times New Roman" w:hAnsi="Arial" w:cs="Arial"/>
          <w:sz w:val="24"/>
          <w:szCs w:val="24"/>
          <w:lang w:val="en-ZA" w:eastAsia="en-GB" w:bidi="yi-Hebr"/>
        </w:rPr>
        <w:t>,</w:t>
      </w:r>
      <w:r w:rsidR="00EF15D3" w:rsidRPr="00182A70">
        <w:rPr>
          <w:rFonts w:ascii="Arial" w:eastAsia="Times New Roman" w:hAnsi="Arial" w:cs="Arial"/>
          <w:sz w:val="24"/>
          <w:szCs w:val="24"/>
          <w:lang w:val="en-ZA" w:eastAsia="en-GB" w:bidi="yi-Hebr"/>
        </w:rPr>
        <w:t xml:space="preserve"> for </w:t>
      </w:r>
      <w:r w:rsidR="00482BED" w:rsidRPr="00182A70">
        <w:rPr>
          <w:rFonts w:ascii="Arial" w:eastAsia="Times New Roman" w:hAnsi="Arial" w:cs="Arial"/>
          <w:sz w:val="24"/>
          <w:szCs w:val="24"/>
          <w:lang w:val="en-ZA" w:eastAsia="en-GB" w:bidi="yi-Hebr"/>
        </w:rPr>
        <w:t>any income</w:t>
      </w:r>
      <w:r w:rsidR="00EF15D3" w:rsidRPr="00182A70">
        <w:rPr>
          <w:rFonts w:ascii="Arial" w:eastAsia="Times New Roman" w:hAnsi="Arial" w:cs="Arial"/>
          <w:sz w:val="24"/>
          <w:szCs w:val="24"/>
          <w:lang w:val="en-ZA" w:eastAsia="en-GB" w:bidi="yi-Hebr"/>
        </w:rPr>
        <w:t xml:space="preserve"> would surely have been used </w:t>
      </w:r>
      <w:r w:rsidR="00E86D52" w:rsidRPr="00182A70">
        <w:rPr>
          <w:rFonts w:ascii="Arial" w:eastAsia="Times New Roman" w:hAnsi="Arial" w:cs="Arial"/>
          <w:sz w:val="24"/>
          <w:szCs w:val="24"/>
          <w:lang w:val="en-ZA" w:eastAsia="en-GB" w:bidi="yi-Hebr"/>
        </w:rPr>
        <w:t xml:space="preserve">by the first respondent </w:t>
      </w:r>
      <w:r w:rsidR="00EF15D3" w:rsidRPr="00182A70">
        <w:rPr>
          <w:rFonts w:ascii="Arial" w:eastAsia="Times New Roman" w:hAnsi="Arial" w:cs="Arial"/>
          <w:sz w:val="24"/>
          <w:szCs w:val="24"/>
          <w:lang w:val="en-ZA" w:eastAsia="en-GB" w:bidi="yi-Hebr"/>
        </w:rPr>
        <w:t xml:space="preserve">to </w:t>
      </w:r>
      <w:r w:rsidR="00E86D52" w:rsidRPr="00182A70">
        <w:rPr>
          <w:rFonts w:ascii="Arial" w:eastAsia="Times New Roman" w:hAnsi="Arial" w:cs="Arial"/>
          <w:sz w:val="24"/>
          <w:szCs w:val="24"/>
          <w:lang w:val="en-ZA" w:eastAsia="en-GB" w:bidi="yi-Hebr"/>
        </w:rPr>
        <w:t>maintain her</w:t>
      </w:r>
      <w:r w:rsidR="00EF15D3" w:rsidRPr="00182A70">
        <w:rPr>
          <w:rFonts w:ascii="Arial" w:eastAsia="Times New Roman" w:hAnsi="Arial" w:cs="Arial"/>
          <w:sz w:val="24"/>
          <w:szCs w:val="24"/>
          <w:lang w:val="en-ZA" w:eastAsia="en-GB" w:bidi="yi-Hebr"/>
        </w:rPr>
        <w:t xml:space="preserve"> family</w:t>
      </w:r>
      <w:r w:rsidR="002164D5" w:rsidRPr="00182A70">
        <w:rPr>
          <w:rFonts w:ascii="Arial" w:eastAsia="Times New Roman" w:hAnsi="Arial" w:cs="Arial"/>
          <w:sz w:val="24"/>
          <w:szCs w:val="24"/>
          <w:lang w:val="en-ZA" w:eastAsia="en-GB" w:bidi="yi-Hebr"/>
        </w:rPr>
        <w:t xml:space="preserve"> and she makes no claim to </w:t>
      </w:r>
      <w:r w:rsidR="00E86D52" w:rsidRPr="00182A70">
        <w:rPr>
          <w:rFonts w:ascii="Arial" w:eastAsia="Times New Roman" w:hAnsi="Arial" w:cs="Arial"/>
          <w:sz w:val="24"/>
          <w:szCs w:val="24"/>
          <w:lang w:val="en-ZA" w:eastAsia="en-GB" w:bidi="yi-Hebr"/>
        </w:rPr>
        <w:t>a</w:t>
      </w:r>
      <w:r w:rsidR="00AB1DA5" w:rsidRPr="00182A70">
        <w:rPr>
          <w:rFonts w:ascii="Arial" w:eastAsia="Times New Roman" w:hAnsi="Arial" w:cs="Arial"/>
          <w:sz w:val="24"/>
          <w:szCs w:val="24"/>
          <w:lang w:val="en-ZA" w:eastAsia="en-GB" w:bidi="yi-Hebr"/>
        </w:rPr>
        <w:t xml:space="preserve">ny </w:t>
      </w:r>
      <w:r w:rsidR="002164D5" w:rsidRPr="00182A70">
        <w:rPr>
          <w:rFonts w:ascii="Arial" w:eastAsia="Times New Roman" w:hAnsi="Arial" w:cs="Arial"/>
          <w:sz w:val="24"/>
          <w:szCs w:val="24"/>
          <w:lang w:val="en-ZA" w:eastAsia="en-GB" w:bidi="yi-Hebr"/>
        </w:rPr>
        <w:t>additional income</w:t>
      </w:r>
      <w:r w:rsidR="00EF15D3" w:rsidRPr="00182A70">
        <w:rPr>
          <w:rFonts w:ascii="Arial" w:eastAsia="Times New Roman" w:hAnsi="Arial" w:cs="Arial"/>
          <w:sz w:val="24"/>
          <w:szCs w:val="24"/>
          <w:lang w:val="en-ZA" w:eastAsia="en-GB" w:bidi="yi-Hebr"/>
        </w:rPr>
        <w:t xml:space="preserve">; and, secondly, </w:t>
      </w:r>
      <w:r w:rsidR="00A8101D" w:rsidRPr="00182A70">
        <w:rPr>
          <w:rFonts w:ascii="Arial" w:eastAsia="Times New Roman" w:hAnsi="Arial" w:cs="Arial"/>
          <w:sz w:val="24"/>
          <w:szCs w:val="24"/>
          <w:lang w:val="en-ZA" w:eastAsia="en-GB" w:bidi="yi-Hebr"/>
        </w:rPr>
        <w:t>because the first respondent has not put up any</w:t>
      </w:r>
      <w:r w:rsidR="00EF15D3" w:rsidRPr="00182A70">
        <w:rPr>
          <w:rFonts w:ascii="Arial" w:eastAsia="Times New Roman" w:hAnsi="Arial" w:cs="Arial"/>
          <w:sz w:val="24"/>
          <w:szCs w:val="24"/>
          <w:lang w:val="en-ZA" w:eastAsia="en-GB" w:bidi="yi-Hebr"/>
        </w:rPr>
        <w:t xml:space="preserve"> evidence of such expense</w:t>
      </w:r>
      <w:r w:rsidR="00A8101D" w:rsidRPr="00182A70">
        <w:rPr>
          <w:rFonts w:ascii="Arial" w:eastAsia="Times New Roman" w:hAnsi="Arial" w:cs="Arial"/>
          <w:sz w:val="24"/>
          <w:szCs w:val="24"/>
          <w:lang w:val="en-ZA" w:eastAsia="en-GB" w:bidi="yi-Hebr"/>
        </w:rPr>
        <w:t>s</w:t>
      </w:r>
      <w:r w:rsidR="00EF15D3" w:rsidRPr="00182A70">
        <w:rPr>
          <w:rFonts w:ascii="Arial" w:eastAsia="Times New Roman" w:hAnsi="Arial" w:cs="Arial"/>
          <w:sz w:val="24"/>
          <w:szCs w:val="24"/>
          <w:lang w:val="en-ZA" w:eastAsia="en-GB" w:bidi="yi-Hebr"/>
        </w:rPr>
        <w:t xml:space="preserve"> having been incurred by her.</w:t>
      </w:r>
      <w:r w:rsidR="004D3AE2" w:rsidRPr="00182A70">
        <w:rPr>
          <w:rFonts w:ascii="Arial" w:eastAsia="Times New Roman" w:hAnsi="Arial" w:cs="Arial"/>
          <w:sz w:val="24"/>
          <w:szCs w:val="24"/>
          <w:lang w:val="en-ZA" w:eastAsia="en-GB" w:bidi="yi-Hebr"/>
        </w:rPr>
        <w:t xml:space="preserve"> </w:t>
      </w:r>
    </w:p>
    <w:p w14:paraId="2FD7DE98" w14:textId="77777777" w:rsidR="0076138F" w:rsidRPr="0076138F" w:rsidRDefault="0076138F" w:rsidP="0076138F">
      <w:pPr>
        <w:pStyle w:val="ListParagraph"/>
        <w:spacing w:line="360" w:lineRule="auto"/>
        <w:rPr>
          <w:rFonts w:ascii="Arial" w:eastAsia="Times New Roman" w:hAnsi="Arial" w:cs="Arial"/>
          <w:sz w:val="24"/>
          <w:szCs w:val="24"/>
          <w:lang w:val="en-ZA" w:eastAsia="en-GB" w:bidi="yi-Hebr"/>
        </w:rPr>
      </w:pPr>
    </w:p>
    <w:p w14:paraId="07834AE2" w14:textId="0EF6F2AA" w:rsidR="00BF0E13"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Pr>
          <w:rFonts w:ascii="Arial" w:eastAsia="Times New Roman" w:hAnsi="Arial" w:cs="Arial"/>
          <w:bCs/>
          <w:sz w:val="24"/>
          <w:szCs w:val="24"/>
          <w:lang w:val="en-ZA" w:eastAsia="en-GB" w:bidi="yi-Hebr"/>
        </w:rPr>
        <w:t>[12]</w:t>
      </w:r>
      <w:r>
        <w:rPr>
          <w:rFonts w:ascii="Arial" w:eastAsia="Times New Roman" w:hAnsi="Arial" w:cs="Arial"/>
          <w:bCs/>
          <w:sz w:val="24"/>
          <w:szCs w:val="24"/>
          <w:lang w:val="en-ZA" w:eastAsia="en-GB" w:bidi="yi-Hebr"/>
        </w:rPr>
        <w:tab/>
      </w:r>
      <w:r w:rsidR="00A8101D" w:rsidRPr="00182A70">
        <w:rPr>
          <w:rFonts w:ascii="Arial" w:eastAsia="Times New Roman" w:hAnsi="Arial" w:cs="Arial"/>
          <w:sz w:val="24"/>
          <w:szCs w:val="24"/>
          <w:lang w:val="en-ZA" w:eastAsia="en-GB" w:bidi="yi-Hebr"/>
        </w:rPr>
        <w:t>In her answering affidavit, t</w:t>
      </w:r>
      <w:r w:rsidR="00EF15D3" w:rsidRPr="00182A70">
        <w:rPr>
          <w:rFonts w:ascii="Arial" w:eastAsia="Times New Roman" w:hAnsi="Arial" w:cs="Arial"/>
          <w:sz w:val="24"/>
          <w:szCs w:val="24"/>
          <w:lang w:val="en-ZA" w:eastAsia="en-GB" w:bidi="yi-Hebr"/>
        </w:rPr>
        <w:t>he first respondent proceeds to a</w:t>
      </w:r>
      <w:r w:rsidR="00D21D42" w:rsidRPr="00182A70">
        <w:rPr>
          <w:rFonts w:ascii="Arial" w:eastAsia="Times New Roman" w:hAnsi="Arial" w:cs="Arial"/>
          <w:sz w:val="24"/>
          <w:szCs w:val="24"/>
          <w:lang w:val="en-ZA" w:eastAsia="en-GB" w:bidi="yi-Hebr"/>
        </w:rPr>
        <w:t>ccuse the applicant of double standard</w:t>
      </w:r>
      <w:r w:rsidR="00EF15D3" w:rsidRPr="00182A70">
        <w:rPr>
          <w:rFonts w:ascii="Arial" w:eastAsia="Times New Roman" w:hAnsi="Arial" w:cs="Arial"/>
          <w:sz w:val="24"/>
          <w:szCs w:val="24"/>
          <w:lang w:val="en-ZA" w:eastAsia="en-GB" w:bidi="yi-Hebr"/>
        </w:rPr>
        <w:t>s</w:t>
      </w:r>
      <w:r w:rsidR="00D21D42" w:rsidRPr="00182A70">
        <w:rPr>
          <w:rFonts w:ascii="Arial" w:eastAsia="Times New Roman" w:hAnsi="Arial" w:cs="Arial"/>
          <w:sz w:val="24"/>
          <w:szCs w:val="24"/>
          <w:lang w:val="en-ZA" w:eastAsia="en-GB" w:bidi="yi-Hebr"/>
        </w:rPr>
        <w:t xml:space="preserve"> because it has </w:t>
      </w:r>
      <w:r w:rsidR="002164D5" w:rsidRPr="00182A70">
        <w:rPr>
          <w:rFonts w:ascii="Arial" w:eastAsia="Times New Roman" w:hAnsi="Arial" w:cs="Arial"/>
          <w:sz w:val="24"/>
          <w:szCs w:val="24"/>
          <w:lang w:val="en-ZA" w:eastAsia="en-GB" w:bidi="yi-Hebr"/>
        </w:rPr>
        <w:t xml:space="preserve">allegedly </w:t>
      </w:r>
      <w:r w:rsidR="00D21D42" w:rsidRPr="00182A70">
        <w:rPr>
          <w:rFonts w:ascii="Arial" w:eastAsia="Times New Roman" w:hAnsi="Arial" w:cs="Arial"/>
          <w:sz w:val="24"/>
          <w:szCs w:val="24"/>
          <w:lang w:val="en-ZA" w:eastAsia="en-GB" w:bidi="yi-Hebr"/>
        </w:rPr>
        <w:t xml:space="preserve">concluded a lease agreement with another family </w:t>
      </w:r>
      <w:r w:rsidR="00EF15D3" w:rsidRPr="00182A70">
        <w:rPr>
          <w:rFonts w:ascii="Arial" w:eastAsia="Times New Roman" w:hAnsi="Arial" w:cs="Arial"/>
          <w:sz w:val="24"/>
          <w:szCs w:val="24"/>
          <w:lang w:val="en-ZA" w:eastAsia="en-GB" w:bidi="yi-Hebr"/>
        </w:rPr>
        <w:t>who</w:t>
      </w:r>
      <w:r w:rsidR="00482BED" w:rsidRPr="00182A70">
        <w:rPr>
          <w:rFonts w:ascii="Arial" w:eastAsia="Times New Roman" w:hAnsi="Arial" w:cs="Arial"/>
          <w:sz w:val="24"/>
          <w:szCs w:val="24"/>
          <w:lang w:val="en-ZA" w:eastAsia="en-GB" w:bidi="yi-Hebr"/>
        </w:rPr>
        <w:t xml:space="preserve"> are not employees of the applicant and who</w:t>
      </w:r>
      <w:r w:rsidR="00EF15D3" w:rsidRPr="00182A70">
        <w:rPr>
          <w:rFonts w:ascii="Arial" w:eastAsia="Times New Roman" w:hAnsi="Arial" w:cs="Arial"/>
          <w:sz w:val="24"/>
          <w:szCs w:val="24"/>
          <w:lang w:val="en-ZA" w:eastAsia="en-GB" w:bidi="yi-Hebr"/>
        </w:rPr>
        <w:t xml:space="preserve"> occupy a nearby property owned by the applicant</w:t>
      </w:r>
      <w:r w:rsidR="00394F0F" w:rsidRPr="00182A70">
        <w:rPr>
          <w:rFonts w:ascii="Arial" w:eastAsia="Times New Roman" w:hAnsi="Arial" w:cs="Arial"/>
          <w:sz w:val="24"/>
          <w:szCs w:val="24"/>
          <w:lang w:val="en-ZA" w:eastAsia="en-GB" w:bidi="yi-Hebr"/>
        </w:rPr>
        <w:t>,</w:t>
      </w:r>
      <w:r w:rsidR="00EF15D3" w:rsidRPr="00182A70">
        <w:rPr>
          <w:rFonts w:ascii="Arial" w:eastAsia="Times New Roman" w:hAnsi="Arial" w:cs="Arial"/>
          <w:sz w:val="24"/>
          <w:szCs w:val="24"/>
          <w:lang w:val="en-ZA" w:eastAsia="en-GB" w:bidi="yi-Hebr"/>
        </w:rPr>
        <w:t xml:space="preserve"> </w:t>
      </w:r>
      <w:r w:rsidR="00D21D42" w:rsidRPr="00182A70">
        <w:rPr>
          <w:rFonts w:ascii="Arial" w:eastAsia="Times New Roman" w:hAnsi="Arial" w:cs="Arial"/>
          <w:sz w:val="24"/>
          <w:szCs w:val="24"/>
          <w:lang w:val="en-ZA" w:eastAsia="en-GB" w:bidi="yi-Hebr"/>
        </w:rPr>
        <w:t xml:space="preserve">but </w:t>
      </w:r>
      <w:r w:rsidR="00A8101D" w:rsidRPr="00182A70">
        <w:rPr>
          <w:rFonts w:ascii="Arial" w:eastAsia="Times New Roman" w:hAnsi="Arial" w:cs="Arial"/>
          <w:sz w:val="24"/>
          <w:szCs w:val="24"/>
          <w:lang w:val="en-ZA" w:eastAsia="en-GB" w:bidi="yi-Hebr"/>
        </w:rPr>
        <w:t>it</w:t>
      </w:r>
      <w:r w:rsidR="00D21D42" w:rsidRPr="00182A70">
        <w:rPr>
          <w:rFonts w:ascii="Arial" w:eastAsia="Times New Roman" w:hAnsi="Arial" w:cs="Arial"/>
          <w:sz w:val="24"/>
          <w:szCs w:val="24"/>
          <w:lang w:val="en-ZA" w:eastAsia="en-GB" w:bidi="yi-Hebr"/>
        </w:rPr>
        <w:t xml:space="preserve"> will not do the same with her. </w:t>
      </w:r>
      <w:r w:rsidR="00A8101D" w:rsidRPr="00182A70">
        <w:rPr>
          <w:rFonts w:ascii="Arial" w:eastAsia="Times New Roman" w:hAnsi="Arial" w:cs="Arial"/>
          <w:sz w:val="24"/>
          <w:szCs w:val="24"/>
          <w:lang w:val="en-ZA" w:eastAsia="en-GB" w:bidi="yi-Hebr"/>
        </w:rPr>
        <w:t>Given her unlawful occupation of the applicant’s property, she is in no position to demand that she be treated</w:t>
      </w:r>
      <w:r w:rsidR="00182EDD" w:rsidRPr="00182A70">
        <w:rPr>
          <w:rFonts w:ascii="Arial" w:eastAsia="Times New Roman" w:hAnsi="Arial" w:cs="Arial"/>
          <w:sz w:val="24"/>
          <w:szCs w:val="24"/>
          <w:lang w:val="en-ZA" w:eastAsia="en-GB" w:bidi="yi-Hebr"/>
        </w:rPr>
        <w:t xml:space="preserve"> as others are treated. </w:t>
      </w:r>
      <w:r w:rsidR="00E86D52" w:rsidRPr="00182A70">
        <w:rPr>
          <w:rFonts w:ascii="Arial" w:eastAsia="Times New Roman" w:hAnsi="Arial" w:cs="Arial"/>
          <w:sz w:val="24"/>
          <w:szCs w:val="24"/>
          <w:lang w:val="en-ZA" w:eastAsia="en-GB" w:bidi="yi-Hebr"/>
        </w:rPr>
        <w:t xml:space="preserve">In any event, she was initially asked to sign a lease </w:t>
      </w:r>
      <w:r w:rsidR="00E86D52" w:rsidRPr="00182A70">
        <w:rPr>
          <w:rFonts w:ascii="Arial" w:eastAsia="Times New Roman" w:hAnsi="Arial" w:cs="Arial"/>
          <w:sz w:val="24"/>
          <w:szCs w:val="24"/>
          <w:lang w:val="en-ZA" w:eastAsia="en-GB" w:bidi="yi-Hebr"/>
        </w:rPr>
        <w:lastRenderedPageBreak/>
        <w:t xml:space="preserve">agreement but refused to do so. </w:t>
      </w:r>
      <w:r w:rsidR="00482BED" w:rsidRPr="00182A70">
        <w:rPr>
          <w:rFonts w:ascii="Arial" w:eastAsia="Times New Roman" w:hAnsi="Arial" w:cs="Arial"/>
          <w:sz w:val="24"/>
          <w:szCs w:val="24"/>
          <w:lang w:val="en-ZA" w:eastAsia="en-GB" w:bidi="yi-Hebr"/>
        </w:rPr>
        <w:t>The first respondent</w:t>
      </w:r>
      <w:r w:rsidR="00D21D42" w:rsidRPr="00182A70">
        <w:rPr>
          <w:rFonts w:ascii="Arial" w:eastAsia="Times New Roman" w:hAnsi="Arial" w:cs="Arial"/>
          <w:sz w:val="24"/>
          <w:szCs w:val="24"/>
          <w:lang w:val="en-ZA" w:eastAsia="en-GB" w:bidi="yi-Hebr"/>
        </w:rPr>
        <w:t xml:space="preserve"> complains</w:t>
      </w:r>
      <w:r w:rsidR="004D3AE2" w:rsidRPr="00182A70">
        <w:rPr>
          <w:rFonts w:ascii="Arial" w:eastAsia="Times New Roman" w:hAnsi="Arial" w:cs="Arial"/>
          <w:sz w:val="24"/>
          <w:szCs w:val="24"/>
          <w:lang w:val="en-ZA" w:eastAsia="en-GB" w:bidi="yi-Hebr"/>
        </w:rPr>
        <w:t>,</w:t>
      </w:r>
      <w:r w:rsidR="00D21D42" w:rsidRPr="00182A70">
        <w:rPr>
          <w:rFonts w:ascii="Arial" w:eastAsia="Times New Roman" w:hAnsi="Arial" w:cs="Arial"/>
          <w:sz w:val="24"/>
          <w:szCs w:val="24"/>
          <w:lang w:val="en-ZA" w:eastAsia="en-GB" w:bidi="yi-Hebr"/>
        </w:rPr>
        <w:t xml:space="preserve"> further</w:t>
      </w:r>
      <w:r w:rsidR="004D3AE2" w:rsidRPr="00182A70">
        <w:rPr>
          <w:rFonts w:ascii="Arial" w:eastAsia="Times New Roman" w:hAnsi="Arial" w:cs="Arial"/>
          <w:sz w:val="24"/>
          <w:szCs w:val="24"/>
          <w:lang w:val="en-ZA" w:eastAsia="en-GB" w:bidi="yi-Hebr"/>
        </w:rPr>
        <w:t>,</w:t>
      </w:r>
      <w:r w:rsidR="00D21D42" w:rsidRPr="00182A70">
        <w:rPr>
          <w:rFonts w:ascii="Arial" w:eastAsia="Times New Roman" w:hAnsi="Arial" w:cs="Arial"/>
          <w:sz w:val="24"/>
          <w:szCs w:val="24"/>
          <w:lang w:val="en-ZA" w:eastAsia="en-GB" w:bidi="yi-Hebr"/>
        </w:rPr>
        <w:t xml:space="preserve"> that the applicant has not meaningfully engaged with her regarding her departure from the occupied property. </w:t>
      </w:r>
      <w:r w:rsidR="00482BED" w:rsidRPr="00182A70">
        <w:rPr>
          <w:rFonts w:ascii="Arial" w:eastAsia="Times New Roman" w:hAnsi="Arial" w:cs="Arial"/>
          <w:sz w:val="24"/>
          <w:szCs w:val="24"/>
          <w:lang w:val="en-ZA" w:eastAsia="en-GB" w:bidi="yi-Hebr"/>
        </w:rPr>
        <w:t>Given the fact that</w:t>
      </w:r>
      <w:r w:rsidR="00182EDD" w:rsidRPr="00182A70">
        <w:rPr>
          <w:rFonts w:ascii="Arial" w:eastAsia="Times New Roman" w:hAnsi="Arial" w:cs="Arial"/>
          <w:sz w:val="24"/>
          <w:szCs w:val="24"/>
          <w:lang w:val="en-ZA" w:eastAsia="en-GB" w:bidi="yi-Hebr"/>
        </w:rPr>
        <w:t xml:space="preserve"> on her own version </w:t>
      </w:r>
      <w:r w:rsidR="00482BED" w:rsidRPr="00182A70">
        <w:rPr>
          <w:rFonts w:ascii="Arial" w:eastAsia="Times New Roman" w:hAnsi="Arial" w:cs="Arial"/>
          <w:sz w:val="24"/>
          <w:szCs w:val="24"/>
          <w:lang w:val="en-ZA" w:eastAsia="en-GB" w:bidi="yi-Hebr"/>
        </w:rPr>
        <w:t>there have been interactions between both sides for the past eight years, I take this complaint with a large pinch of salt.</w:t>
      </w:r>
    </w:p>
    <w:p w14:paraId="52DC7586" w14:textId="77777777" w:rsidR="00EC7C10" w:rsidRPr="00EC7C10" w:rsidRDefault="00EC7C10" w:rsidP="00482BED">
      <w:pPr>
        <w:pStyle w:val="ListParagraph"/>
        <w:spacing w:line="360" w:lineRule="auto"/>
        <w:rPr>
          <w:rFonts w:ascii="Arial" w:eastAsia="Times New Roman" w:hAnsi="Arial" w:cs="Arial"/>
          <w:sz w:val="24"/>
          <w:szCs w:val="24"/>
          <w:lang w:val="en-ZA" w:eastAsia="en-GB" w:bidi="yi-Hebr"/>
        </w:rPr>
      </w:pPr>
    </w:p>
    <w:p w14:paraId="6E958313" w14:textId="69E90CD9" w:rsidR="00EC7C10" w:rsidRPr="00182A70" w:rsidRDefault="00182A70" w:rsidP="00182A70">
      <w:pPr>
        <w:tabs>
          <w:tab w:val="left" w:pos="709"/>
        </w:tabs>
        <w:spacing w:after="0" w:line="360" w:lineRule="auto"/>
        <w:jc w:val="both"/>
        <w:rPr>
          <w:rFonts w:ascii="Verdana" w:eastAsia="Times New Roman" w:hAnsi="Verdana" w:cs="Times New Roman"/>
          <w:color w:val="242121"/>
          <w:sz w:val="24"/>
          <w:szCs w:val="24"/>
          <w:lang w:val="en-ZA" w:eastAsia="en-GB" w:bidi="yi-Hebr"/>
        </w:rPr>
      </w:pPr>
      <w:r w:rsidRPr="00EC7C10">
        <w:rPr>
          <w:rFonts w:ascii="Arial" w:eastAsia="Times New Roman" w:hAnsi="Arial" w:cs="Arial"/>
          <w:bCs/>
          <w:color w:val="242121"/>
          <w:sz w:val="24"/>
          <w:szCs w:val="24"/>
          <w:lang w:val="en-ZA" w:eastAsia="en-GB" w:bidi="yi-Hebr"/>
        </w:rPr>
        <w:t>[13]</w:t>
      </w:r>
      <w:r w:rsidRPr="00EC7C10">
        <w:rPr>
          <w:rFonts w:ascii="Arial" w:eastAsia="Times New Roman" w:hAnsi="Arial" w:cs="Arial"/>
          <w:bCs/>
          <w:color w:val="242121"/>
          <w:sz w:val="24"/>
          <w:szCs w:val="24"/>
          <w:lang w:val="en-ZA" w:eastAsia="en-GB" w:bidi="yi-Hebr"/>
        </w:rPr>
        <w:tab/>
      </w:r>
      <w:r w:rsidR="00EC7C10" w:rsidRPr="00182A70">
        <w:rPr>
          <w:rFonts w:ascii="Arial" w:eastAsia="Times New Roman" w:hAnsi="Arial" w:cs="Arial"/>
          <w:color w:val="000000"/>
          <w:sz w:val="24"/>
          <w:szCs w:val="24"/>
          <w:lang w:eastAsia="en-GB" w:bidi="yi-Hebr"/>
        </w:rPr>
        <w:t>The approach to determining applications brought in terms of this section of the Act was set out by Wallis JA in </w:t>
      </w:r>
      <w:r w:rsidR="00EC7C10" w:rsidRPr="00182A70">
        <w:rPr>
          <w:rFonts w:ascii="Arial" w:eastAsia="Times New Roman" w:hAnsi="Arial" w:cs="Arial"/>
          <w:i/>
          <w:iCs/>
          <w:color w:val="242121"/>
          <w:sz w:val="24"/>
          <w:szCs w:val="24"/>
          <w:lang w:eastAsia="en-GB" w:bidi="yi-Hebr"/>
        </w:rPr>
        <w:t>City of Johannesburg v Changing Tides 74 (Pty) Ltd and others</w:t>
      </w:r>
      <w:r w:rsidR="00EC7C10" w:rsidRPr="00182A70">
        <w:rPr>
          <w:rFonts w:ascii="Arial" w:eastAsia="Times New Roman" w:hAnsi="Arial" w:cs="Arial"/>
          <w:color w:val="242121"/>
          <w:sz w:val="24"/>
          <w:szCs w:val="24"/>
          <w:lang w:eastAsia="en-GB" w:bidi="yi-Hebr"/>
        </w:rPr>
        <w:t>,</w:t>
      </w:r>
      <w:r w:rsidR="00EC7C10">
        <w:rPr>
          <w:rStyle w:val="FootnoteReference"/>
          <w:rFonts w:ascii="Arial" w:eastAsia="Times New Roman" w:hAnsi="Arial" w:cs="Arial"/>
          <w:color w:val="242121"/>
          <w:sz w:val="24"/>
          <w:szCs w:val="24"/>
          <w:lang w:eastAsia="en-GB" w:bidi="yi-Hebr"/>
        </w:rPr>
        <w:footnoteReference w:id="5"/>
      </w:r>
      <w:r w:rsidR="00EC7C10" w:rsidRPr="00182A70">
        <w:rPr>
          <w:rFonts w:ascii="Arial" w:eastAsia="Times New Roman" w:hAnsi="Arial" w:cs="Arial"/>
          <w:color w:val="242121"/>
          <w:sz w:val="24"/>
          <w:szCs w:val="24"/>
          <w:lang w:eastAsia="en-GB" w:bidi="yi-Hebr"/>
        </w:rPr>
        <w:t xml:space="preserve"> where </w:t>
      </w:r>
      <w:r w:rsidR="00CB75F6" w:rsidRPr="00182A70">
        <w:rPr>
          <w:rFonts w:ascii="Arial" w:eastAsia="Times New Roman" w:hAnsi="Arial" w:cs="Arial"/>
          <w:color w:val="242121"/>
          <w:sz w:val="24"/>
          <w:szCs w:val="24"/>
          <w:lang w:eastAsia="en-GB" w:bidi="yi-Hebr"/>
        </w:rPr>
        <w:t>he</w:t>
      </w:r>
      <w:r w:rsidR="00EC7C10" w:rsidRPr="00182A70">
        <w:rPr>
          <w:rFonts w:ascii="Arial" w:eastAsia="Times New Roman" w:hAnsi="Arial" w:cs="Arial"/>
          <w:color w:val="242121"/>
          <w:sz w:val="24"/>
          <w:szCs w:val="24"/>
          <w:lang w:eastAsia="en-GB" w:bidi="yi-Hebr"/>
        </w:rPr>
        <w:t xml:space="preserve"> held that the provisions of this section trigger a two-stage enquiry: </w:t>
      </w:r>
    </w:p>
    <w:p w14:paraId="78D2513B" w14:textId="77777777" w:rsidR="00EC7C10" w:rsidRPr="00182EDD" w:rsidRDefault="00EC7C10" w:rsidP="00D03A55">
      <w:pPr>
        <w:spacing w:after="0" w:line="360" w:lineRule="auto"/>
        <w:jc w:val="both"/>
        <w:rPr>
          <w:rFonts w:ascii="Verdana" w:eastAsia="Times New Roman" w:hAnsi="Verdana" w:cs="Times New Roman"/>
          <w:color w:val="242121"/>
          <w:lang w:val="en-ZA" w:eastAsia="en-GB" w:bidi="yi-Hebr"/>
        </w:rPr>
      </w:pPr>
      <w:r w:rsidRPr="00182EDD">
        <w:rPr>
          <w:rFonts w:ascii="Arial" w:eastAsia="Times New Roman" w:hAnsi="Arial" w:cs="Arial"/>
          <w:color w:val="242121"/>
          <w:lang w:val="en-ZA" w:eastAsia="en-GB" w:bidi="yi-Hebr"/>
        </w:rPr>
        <w:t>‘A court hearing an application for eviction at the instance of a private person or body, owing no obligations to provide housing or achieve a gradual realisation of the right of access to housing in terms of s 26(1) of the Constitution, is faced with two separate enquiries. First it must decide whether it is just and equitable to grant an eviction order having regard to all relevant factors. Under s 4(7) those factors include the availability of alternative land or accommodation. The weight to be attached to that factor must be assessed in the light of the property owner’s protected rights under s 25 of the Constitution, and on the footing that a limitation of those rights in favour of the occupiers will ordinarily be limited in duration. Once the court decides that there is no defence to the claim for eviction and that it would be just and equitable to grant an eviction order, it is obliged to grant the order. Before doing so, however, it must consider what justice and equity demand in relation to the date of implementation of that order and it must consider what conditions must be attached to that order. In that second enquiry it must consider the impact of an eviction order on the occupiers and whether they may be rendered homeless thereby or need emergency assistance to relocate elsewhere. The order that it grants as a result of these two discrete enquiries is a single order. Accordingly, it cannot be granted until both enquiries had been undertaken and the conclusion reached that the grant of an eviction order, effective from a specified date, is just and equitable. Nor can the enquiry be concluded until the court is satisfied that it is in possession of all the information necessary to make both findings based on justice and equity.’ </w:t>
      </w:r>
    </w:p>
    <w:p w14:paraId="378342D7" w14:textId="77777777" w:rsidR="00EC7C10" w:rsidRPr="00EC7C10" w:rsidRDefault="00EC7C10" w:rsidP="00D03A55">
      <w:pPr>
        <w:pStyle w:val="ListParagraph"/>
        <w:spacing w:after="0" w:line="360" w:lineRule="auto"/>
        <w:rPr>
          <w:rFonts w:ascii="Arial" w:eastAsia="Times New Roman" w:hAnsi="Arial" w:cs="Arial"/>
          <w:sz w:val="24"/>
          <w:szCs w:val="24"/>
          <w:lang w:val="en-ZA" w:eastAsia="en-GB" w:bidi="yi-Hebr"/>
        </w:rPr>
      </w:pPr>
    </w:p>
    <w:p w14:paraId="41A7F611" w14:textId="72B1DE8B" w:rsidR="00D03A55" w:rsidRPr="00182A70" w:rsidRDefault="00182A70" w:rsidP="00182A70">
      <w:pPr>
        <w:tabs>
          <w:tab w:val="left" w:pos="709"/>
        </w:tabs>
        <w:spacing w:after="0" w:line="360" w:lineRule="auto"/>
        <w:jc w:val="both"/>
        <w:rPr>
          <w:rFonts w:ascii="Arial" w:eastAsia="Times New Roman" w:hAnsi="Arial" w:cs="Arial"/>
          <w:sz w:val="24"/>
          <w:szCs w:val="24"/>
          <w:lang w:val="en-ZA" w:eastAsia="en-GB" w:bidi="yi-Hebr"/>
        </w:rPr>
      </w:pPr>
      <w:r w:rsidRPr="00D03A55">
        <w:rPr>
          <w:rFonts w:ascii="Arial" w:eastAsia="Times New Roman" w:hAnsi="Arial" w:cs="Arial"/>
          <w:bCs/>
          <w:sz w:val="24"/>
          <w:szCs w:val="24"/>
          <w:lang w:val="en-ZA" w:eastAsia="en-GB" w:bidi="yi-Hebr"/>
        </w:rPr>
        <w:t>[14]</w:t>
      </w:r>
      <w:r w:rsidRPr="00D03A55">
        <w:rPr>
          <w:rFonts w:ascii="Arial" w:eastAsia="Times New Roman" w:hAnsi="Arial" w:cs="Arial"/>
          <w:bCs/>
          <w:sz w:val="24"/>
          <w:szCs w:val="24"/>
          <w:lang w:val="en-ZA" w:eastAsia="en-GB" w:bidi="yi-Hebr"/>
        </w:rPr>
        <w:tab/>
      </w:r>
      <w:r w:rsidR="00EF15D3" w:rsidRPr="00182A70">
        <w:rPr>
          <w:rFonts w:ascii="Arial" w:eastAsia="Times New Roman" w:hAnsi="Arial" w:cs="Arial"/>
          <w:sz w:val="24"/>
          <w:szCs w:val="24"/>
          <w:lang w:val="en-ZA" w:eastAsia="en-GB" w:bidi="yi-Hebr"/>
        </w:rPr>
        <w:t xml:space="preserve">The applicant makes a strong case for the eviction of the first respondent and her family. </w:t>
      </w:r>
      <w:r w:rsidR="00D03A55" w:rsidRPr="00182A70">
        <w:rPr>
          <w:rFonts w:ascii="Arial" w:eastAsia="Times New Roman" w:hAnsi="Arial" w:cs="Arial"/>
          <w:color w:val="242121"/>
          <w:sz w:val="24"/>
          <w:szCs w:val="24"/>
          <w:lang w:eastAsia="en-GB" w:bidi="yi-Hebr"/>
        </w:rPr>
        <w:t>In </w:t>
      </w:r>
      <w:proofErr w:type="spellStart"/>
      <w:r w:rsidR="00D03A55" w:rsidRPr="00182A70">
        <w:rPr>
          <w:rFonts w:ascii="Arial" w:eastAsia="Times New Roman" w:hAnsi="Arial" w:cs="Arial"/>
          <w:i/>
          <w:iCs/>
          <w:color w:val="242121"/>
          <w:sz w:val="24"/>
          <w:szCs w:val="24"/>
          <w:lang w:eastAsia="en-GB" w:bidi="yi-Hebr"/>
        </w:rPr>
        <w:t>Ndlovu</w:t>
      </w:r>
      <w:proofErr w:type="spellEnd"/>
      <w:r w:rsidR="00D03A55" w:rsidRPr="00182A70">
        <w:rPr>
          <w:rFonts w:ascii="Arial" w:eastAsia="Times New Roman" w:hAnsi="Arial" w:cs="Arial"/>
          <w:i/>
          <w:iCs/>
          <w:color w:val="242121"/>
          <w:sz w:val="24"/>
          <w:szCs w:val="24"/>
          <w:lang w:eastAsia="en-GB" w:bidi="yi-Hebr"/>
        </w:rPr>
        <w:t xml:space="preserve"> v </w:t>
      </w:r>
      <w:proofErr w:type="spellStart"/>
      <w:r w:rsidR="00D03A55" w:rsidRPr="00182A70">
        <w:rPr>
          <w:rFonts w:ascii="Arial" w:eastAsia="Times New Roman" w:hAnsi="Arial" w:cs="Arial"/>
          <w:i/>
          <w:iCs/>
          <w:color w:val="242121"/>
          <w:sz w:val="24"/>
          <w:szCs w:val="24"/>
          <w:lang w:eastAsia="en-GB" w:bidi="yi-Hebr"/>
        </w:rPr>
        <w:t>Ngcobo</w:t>
      </w:r>
      <w:proofErr w:type="spellEnd"/>
      <w:r w:rsidR="00D03A55" w:rsidRPr="00182A70">
        <w:rPr>
          <w:rFonts w:ascii="Arial" w:eastAsia="Times New Roman" w:hAnsi="Arial" w:cs="Arial"/>
          <w:i/>
          <w:iCs/>
          <w:color w:val="242121"/>
          <w:sz w:val="24"/>
          <w:szCs w:val="24"/>
          <w:lang w:eastAsia="en-GB" w:bidi="yi-Hebr"/>
        </w:rPr>
        <w:t xml:space="preserve">; </w:t>
      </w:r>
      <w:proofErr w:type="spellStart"/>
      <w:r w:rsidR="00D03A55" w:rsidRPr="00182A70">
        <w:rPr>
          <w:rFonts w:ascii="Arial" w:eastAsia="Times New Roman" w:hAnsi="Arial" w:cs="Arial"/>
          <w:i/>
          <w:iCs/>
          <w:color w:val="242121"/>
          <w:sz w:val="24"/>
          <w:szCs w:val="24"/>
          <w:lang w:eastAsia="en-GB" w:bidi="yi-Hebr"/>
        </w:rPr>
        <w:t>Bekker</w:t>
      </w:r>
      <w:proofErr w:type="spellEnd"/>
      <w:r w:rsidR="00D03A55" w:rsidRPr="00182A70">
        <w:rPr>
          <w:rFonts w:ascii="Arial" w:eastAsia="Times New Roman" w:hAnsi="Arial" w:cs="Arial"/>
          <w:i/>
          <w:iCs/>
          <w:color w:val="242121"/>
          <w:sz w:val="24"/>
          <w:szCs w:val="24"/>
          <w:lang w:eastAsia="en-GB" w:bidi="yi-Hebr"/>
        </w:rPr>
        <w:t xml:space="preserve"> and another v </w:t>
      </w:r>
      <w:proofErr w:type="spellStart"/>
      <w:r w:rsidR="00D03A55" w:rsidRPr="00182A70">
        <w:rPr>
          <w:rFonts w:ascii="Arial" w:eastAsia="Times New Roman" w:hAnsi="Arial" w:cs="Arial"/>
          <w:i/>
          <w:iCs/>
          <w:color w:val="242121"/>
          <w:sz w:val="24"/>
          <w:szCs w:val="24"/>
          <w:lang w:eastAsia="en-GB" w:bidi="yi-Hebr"/>
        </w:rPr>
        <w:t>Jika</w:t>
      </w:r>
      <w:proofErr w:type="spellEnd"/>
      <w:r w:rsidR="00D03A55" w:rsidRPr="00182A70">
        <w:rPr>
          <w:rFonts w:ascii="Arial" w:eastAsia="Times New Roman" w:hAnsi="Arial" w:cs="Arial"/>
          <w:color w:val="242121"/>
          <w:sz w:val="24"/>
          <w:szCs w:val="24"/>
          <w:lang w:eastAsia="en-GB" w:bidi="yi-Hebr"/>
        </w:rPr>
        <w:t>,</w:t>
      </w:r>
      <w:bookmarkStart w:id="1" w:name="_ftnref2"/>
      <w:r w:rsidR="00D03A55">
        <w:rPr>
          <w:rStyle w:val="FootnoteReference"/>
          <w:rFonts w:ascii="Arial" w:eastAsia="Times New Roman" w:hAnsi="Arial" w:cs="Arial"/>
          <w:color w:val="242121"/>
          <w:sz w:val="24"/>
          <w:szCs w:val="24"/>
          <w:lang w:eastAsia="en-GB" w:bidi="yi-Hebr"/>
        </w:rPr>
        <w:footnoteReference w:id="6"/>
      </w:r>
      <w:bookmarkEnd w:id="1"/>
      <w:r w:rsidR="00D03A55" w:rsidRPr="00182A70">
        <w:rPr>
          <w:rFonts w:ascii="Arial" w:eastAsia="Times New Roman" w:hAnsi="Arial" w:cs="Arial"/>
          <w:color w:val="242121"/>
          <w:sz w:val="24"/>
          <w:szCs w:val="24"/>
          <w:lang w:eastAsia="en-GB" w:bidi="yi-Hebr"/>
        </w:rPr>
        <w:t xml:space="preserve"> the Supreme Court of Appeal stated as follows:</w:t>
      </w:r>
    </w:p>
    <w:p w14:paraId="6397BA59" w14:textId="77777777" w:rsidR="00D03A55" w:rsidRPr="00D03A55" w:rsidRDefault="00D03A55" w:rsidP="00D03A55">
      <w:pPr>
        <w:spacing w:after="0" w:line="360" w:lineRule="auto"/>
        <w:jc w:val="both"/>
        <w:rPr>
          <w:rFonts w:asciiTheme="minorBidi" w:eastAsia="Times New Roman" w:hAnsiTheme="minorBidi"/>
          <w:color w:val="242121"/>
          <w:lang w:eastAsia="en-GB" w:bidi="yi-Hebr"/>
        </w:rPr>
      </w:pPr>
      <w:r w:rsidRPr="00EC7C10">
        <w:rPr>
          <w:rFonts w:asciiTheme="minorBidi" w:eastAsia="Times New Roman" w:hAnsiTheme="minorBidi"/>
          <w:color w:val="242121"/>
          <w:lang w:val="en-ZA" w:eastAsia="en-GB" w:bidi="yi-Hebr"/>
        </w:rPr>
        <w:lastRenderedPageBreak/>
        <w:t>‘</w:t>
      </w:r>
      <w:r w:rsidRPr="00EC7C10">
        <w:rPr>
          <w:rFonts w:asciiTheme="minorBidi" w:eastAsia="Times New Roman" w:hAnsiTheme="minorBidi"/>
          <w:color w:val="242121"/>
          <w:lang w:eastAsia="en-GB" w:bidi="yi-Hebr"/>
        </w:rPr>
        <w:t>Unless the occupier opposes and discloses circumstances relevant to the eviction order, the owner, in principle, will be entitled to an order for eviction. Relevant circumstances are nearly without fail facts within the exclusive knowledge of the occupier and it cannot be expected of an owner to negative in advance facts not known to him and not in issue between the parties.’ </w:t>
      </w:r>
    </w:p>
    <w:p w14:paraId="4ED4CFCF" w14:textId="77777777" w:rsidR="00D03A55" w:rsidRPr="00182EDD" w:rsidRDefault="00D03A55" w:rsidP="00D03A55">
      <w:pPr>
        <w:spacing w:after="0" w:line="360" w:lineRule="auto"/>
        <w:jc w:val="both"/>
        <w:rPr>
          <w:rFonts w:asciiTheme="minorBidi" w:eastAsia="Times New Roman" w:hAnsiTheme="minorBidi"/>
          <w:color w:val="242121"/>
          <w:sz w:val="24"/>
          <w:szCs w:val="24"/>
          <w:lang w:val="en-ZA" w:eastAsia="en-GB" w:bidi="yi-Hebr"/>
        </w:rPr>
      </w:pPr>
    </w:p>
    <w:p w14:paraId="6F1EC585" w14:textId="12C66DD6" w:rsidR="002714B8" w:rsidRPr="00182A70" w:rsidRDefault="00182A70" w:rsidP="00182A70">
      <w:pPr>
        <w:tabs>
          <w:tab w:val="left" w:pos="709"/>
        </w:tabs>
        <w:spacing w:after="0" w:line="360" w:lineRule="auto"/>
        <w:jc w:val="both"/>
        <w:rPr>
          <w:rFonts w:asciiTheme="minorBidi" w:eastAsia="Times New Roman" w:hAnsiTheme="minorBidi"/>
          <w:sz w:val="24"/>
          <w:szCs w:val="24"/>
          <w:lang w:val="en-ZA" w:eastAsia="en-GB" w:bidi="yi-Hebr"/>
        </w:rPr>
      </w:pPr>
      <w:r>
        <w:rPr>
          <w:rFonts w:ascii="Arial" w:eastAsia="Times New Roman" w:hAnsi="Arial" w:cs="Arial"/>
          <w:bCs/>
          <w:sz w:val="24"/>
          <w:szCs w:val="24"/>
          <w:lang w:val="en-ZA" w:eastAsia="en-GB" w:bidi="yi-Hebr"/>
        </w:rPr>
        <w:t>[15]</w:t>
      </w:r>
      <w:r>
        <w:rPr>
          <w:rFonts w:ascii="Arial" w:eastAsia="Times New Roman" w:hAnsi="Arial" w:cs="Arial"/>
          <w:bCs/>
          <w:sz w:val="24"/>
          <w:szCs w:val="24"/>
          <w:lang w:val="en-ZA" w:eastAsia="en-GB" w:bidi="yi-Hebr"/>
        </w:rPr>
        <w:tab/>
      </w:r>
      <w:r w:rsidR="00D03A55" w:rsidRPr="00182A70">
        <w:rPr>
          <w:rFonts w:ascii="Arial" w:eastAsia="Times New Roman" w:hAnsi="Arial" w:cs="Arial"/>
          <w:sz w:val="24"/>
          <w:szCs w:val="24"/>
          <w:lang w:val="en-ZA" w:eastAsia="en-GB" w:bidi="yi-Hebr"/>
        </w:rPr>
        <w:t>In my view, t</w:t>
      </w:r>
      <w:r w:rsidR="00EC7C10" w:rsidRPr="00182A70">
        <w:rPr>
          <w:rFonts w:ascii="Arial" w:eastAsia="Times New Roman" w:hAnsi="Arial" w:cs="Arial"/>
          <w:sz w:val="24"/>
          <w:szCs w:val="24"/>
          <w:lang w:val="en-ZA" w:eastAsia="en-GB" w:bidi="yi-Hebr"/>
        </w:rPr>
        <w:t>he first respondent</w:t>
      </w:r>
      <w:r w:rsidR="00EF15D3" w:rsidRPr="00182A70">
        <w:rPr>
          <w:rFonts w:ascii="Arial" w:eastAsia="Times New Roman" w:hAnsi="Arial" w:cs="Arial"/>
          <w:sz w:val="24"/>
          <w:szCs w:val="24"/>
          <w:lang w:val="en-ZA" w:eastAsia="en-GB" w:bidi="yi-Hebr"/>
        </w:rPr>
        <w:t xml:space="preserve"> has not established a legal right to remain in occupation of the property. </w:t>
      </w:r>
      <w:r w:rsidR="002714B8" w:rsidRPr="00182A70">
        <w:rPr>
          <w:rFonts w:ascii="Arial" w:eastAsia="Times New Roman" w:hAnsi="Arial" w:cs="Arial"/>
          <w:sz w:val="24"/>
          <w:szCs w:val="24"/>
          <w:lang w:val="en-ZA" w:eastAsia="en-GB" w:bidi="yi-Hebr"/>
        </w:rPr>
        <w:t xml:space="preserve">It seems inevitable that an order authorising </w:t>
      </w:r>
      <w:r w:rsidR="00182EDD" w:rsidRPr="00182A70">
        <w:rPr>
          <w:rFonts w:ascii="Arial" w:eastAsia="Times New Roman" w:hAnsi="Arial" w:cs="Arial"/>
          <w:sz w:val="24"/>
          <w:szCs w:val="24"/>
          <w:lang w:val="en-ZA" w:eastAsia="en-GB" w:bidi="yi-Hebr"/>
        </w:rPr>
        <w:t xml:space="preserve">her and her </w:t>
      </w:r>
      <w:r w:rsidR="002C119B" w:rsidRPr="00182A70">
        <w:rPr>
          <w:rFonts w:ascii="Arial" w:eastAsia="Times New Roman" w:hAnsi="Arial" w:cs="Arial"/>
          <w:sz w:val="24"/>
          <w:szCs w:val="24"/>
          <w:lang w:val="en-ZA" w:eastAsia="en-GB" w:bidi="yi-Hebr"/>
        </w:rPr>
        <w:t>family’s</w:t>
      </w:r>
      <w:r w:rsidR="002714B8" w:rsidRPr="00182A70">
        <w:rPr>
          <w:rFonts w:ascii="Arial" w:eastAsia="Times New Roman" w:hAnsi="Arial" w:cs="Arial"/>
          <w:sz w:val="24"/>
          <w:szCs w:val="24"/>
          <w:lang w:val="en-ZA" w:eastAsia="en-GB" w:bidi="yi-Hebr"/>
        </w:rPr>
        <w:t xml:space="preserve"> eviction from the property must issue. But </w:t>
      </w:r>
      <w:r w:rsidR="002714B8" w:rsidRPr="00182A70">
        <w:rPr>
          <w:rFonts w:asciiTheme="minorBidi" w:eastAsia="Times New Roman" w:hAnsiTheme="minorBidi"/>
          <w:sz w:val="24"/>
          <w:szCs w:val="24"/>
          <w:lang w:val="en-ZA" w:eastAsia="en-GB" w:bidi="yi-Hebr"/>
        </w:rPr>
        <w:t xml:space="preserve">where must they go if such order issues? </w:t>
      </w:r>
    </w:p>
    <w:p w14:paraId="651F9D11" w14:textId="77777777" w:rsidR="00A27AF9" w:rsidRPr="00A27AF9" w:rsidRDefault="00A27AF9" w:rsidP="00A27AF9">
      <w:pPr>
        <w:pStyle w:val="ListParagraph"/>
        <w:tabs>
          <w:tab w:val="left" w:pos="709"/>
        </w:tabs>
        <w:spacing w:after="0" w:line="360" w:lineRule="auto"/>
        <w:ind w:left="0"/>
        <w:jc w:val="both"/>
        <w:rPr>
          <w:rFonts w:asciiTheme="minorBidi" w:eastAsia="Times New Roman" w:hAnsiTheme="minorBidi"/>
          <w:sz w:val="24"/>
          <w:szCs w:val="24"/>
          <w:lang w:val="en-ZA" w:eastAsia="en-GB" w:bidi="yi-Hebr"/>
        </w:rPr>
      </w:pPr>
    </w:p>
    <w:p w14:paraId="5D4AE086" w14:textId="50852F39" w:rsidR="003C2BAB" w:rsidRPr="00182A70" w:rsidRDefault="00182A70" w:rsidP="00182A70">
      <w:pPr>
        <w:tabs>
          <w:tab w:val="left" w:pos="709"/>
        </w:tabs>
        <w:spacing w:after="0" w:line="360" w:lineRule="auto"/>
        <w:jc w:val="both"/>
        <w:rPr>
          <w:rFonts w:ascii="Arial" w:eastAsia="Calibri" w:hAnsi="Arial" w:cs="Arial"/>
          <w:b/>
          <w:sz w:val="24"/>
          <w:szCs w:val="24"/>
          <w:u w:val="single"/>
        </w:rPr>
      </w:pPr>
      <w:r w:rsidRPr="003C2BAB">
        <w:rPr>
          <w:rFonts w:ascii="Arial" w:eastAsia="Calibri" w:hAnsi="Arial" w:cs="Arial"/>
          <w:bCs/>
          <w:sz w:val="24"/>
          <w:szCs w:val="24"/>
        </w:rPr>
        <w:t>[16]</w:t>
      </w:r>
      <w:r w:rsidRPr="003C2BAB">
        <w:rPr>
          <w:rFonts w:ascii="Arial" w:eastAsia="Calibri" w:hAnsi="Arial" w:cs="Arial"/>
          <w:bCs/>
          <w:sz w:val="24"/>
          <w:szCs w:val="24"/>
        </w:rPr>
        <w:tab/>
      </w:r>
      <w:r w:rsidR="00053199" w:rsidRPr="00182A70">
        <w:rPr>
          <w:rFonts w:asciiTheme="minorBidi" w:eastAsia="Times New Roman" w:hAnsiTheme="minorBidi"/>
          <w:sz w:val="24"/>
          <w:szCs w:val="24"/>
          <w:lang w:val="en-ZA" w:eastAsia="en-GB" w:bidi="yi-Hebr"/>
        </w:rPr>
        <w:t xml:space="preserve">The respondent has </w:t>
      </w:r>
      <w:r w:rsidR="006A6612" w:rsidRPr="00182A70">
        <w:rPr>
          <w:rFonts w:asciiTheme="minorBidi" w:eastAsia="Times New Roman" w:hAnsiTheme="minorBidi"/>
          <w:sz w:val="24"/>
          <w:szCs w:val="24"/>
          <w:lang w:val="en-ZA" w:eastAsia="en-GB" w:bidi="yi-Hebr"/>
        </w:rPr>
        <w:t xml:space="preserve">a </w:t>
      </w:r>
      <w:r w:rsidR="003C2BAB" w:rsidRPr="00182A70">
        <w:rPr>
          <w:rFonts w:asciiTheme="minorBidi" w:eastAsia="Times New Roman" w:hAnsiTheme="minorBidi"/>
          <w:sz w:val="24"/>
          <w:szCs w:val="24"/>
          <w:lang w:val="en-ZA" w:eastAsia="en-GB" w:bidi="yi-Hebr"/>
        </w:rPr>
        <w:t xml:space="preserve">very </w:t>
      </w:r>
      <w:r w:rsidR="00053199" w:rsidRPr="00182A70">
        <w:rPr>
          <w:rFonts w:asciiTheme="minorBidi" w:eastAsia="Times New Roman" w:hAnsiTheme="minorBidi"/>
          <w:sz w:val="24"/>
          <w:szCs w:val="24"/>
          <w:lang w:val="en-ZA" w:eastAsia="en-GB" w:bidi="yi-Hebr"/>
        </w:rPr>
        <w:t xml:space="preserve">limited income and her ability to take up alternative accommodation and </w:t>
      </w:r>
      <w:r w:rsidR="003C2BAB" w:rsidRPr="00182A70">
        <w:rPr>
          <w:rFonts w:asciiTheme="minorBidi" w:eastAsia="Times New Roman" w:hAnsiTheme="minorBidi"/>
          <w:sz w:val="24"/>
          <w:szCs w:val="24"/>
          <w:lang w:val="en-ZA" w:eastAsia="en-GB" w:bidi="yi-Hebr"/>
        </w:rPr>
        <w:t xml:space="preserve">yet </w:t>
      </w:r>
      <w:r w:rsidR="00053199" w:rsidRPr="00182A70">
        <w:rPr>
          <w:rFonts w:asciiTheme="minorBidi" w:eastAsia="Times New Roman" w:hAnsiTheme="minorBidi"/>
          <w:sz w:val="24"/>
          <w:szCs w:val="24"/>
          <w:lang w:val="en-ZA" w:eastAsia="en-GB" w:bidi="yi-Hebr"/>
        </w:rPr>
        <w:t xml:space="preserve">support her family is gravely restricted. </w:t>
      </w:r>
      <w:r w:rsidR="003C2BAB" w:rsidRPr="00182A70">
        <w:rPr>
          <w:rFonts w:asciiTheme="minorBidi" w:eastAsia="Times New Roman" w:hAnsiTheme="minorBidi"/>
          <w:sz w:val="24"/>
          <w:szCs w:val="24"/>
          <w:lang w:val="en-ZA" w:eastAsia="en-GB" w:bidi="yi-Hebr"/>
        </w:rPr>
        <w:t xml:space="preserve">With that income, some form of subsidised housing appears to be the first respondent’s only hope. The third respondent has such housing schemes. </w:t>
      </w:r>
    </w:p>
    <w:p w14:paraId="1C945F3B" w14:textId="77777777" w:rsidR="003C2BAB" w:rsidRPr="003C2BAB" w:rsidRDefault="003C2BAB" w:rsidP="003C2BAB">
      <w:pPr>
        <w:pStyle w:val="ListParagraph"/>
        <w:spacing w:line="360" w:lineRule="auto"/>
        <w:rPr>
          <w:rFonts w:asciiTheme="minorBidi" w:eastAsia="Times New Roman" w:hAnsiTheme="minorBidi"/>
          <w:sz w:val="24"/>
          <w:szCs w:val="24"/>
          <w:lang w:val="en-ZA" w:eastAsia="en-GB" w:bidi="yi-Hebr"/>
        </w:rPr>
      </w:pPr>
    </w:p>
    <w:p w14:paraId="0A8C6B5E" w14:textId="4D125181" w:rsidR="00E578C8" w:rsidRPr="00182A70" w:rsidRDefault="00182A70" w:rsidP="00182A70">
      <w:pPr>
        <w:tabs>
          <w:tab w:val="left" w:pos="709"/>
        </w:tabs>
        <w:spacing w:after="0" w:line="360" w:lineRule="auto"/>
        <w:jc w:val="both"/>
        <w:rPr>
          <w:rFonts w:ascii="Arial" w:eastAsia="Calibri" w:hAnsi="Arial" w:cs="Arial"/>
          <w:b/>
          <w:sz w:val="24"/>
          <w:szCs w:val="24"/>
          <w:u w:val="single"/>
        </w:rPr>
      </w:pPr>
      <w:r w:rsidRPr="00E578C8">
        <w:rPr>
          <w:rFonts w:ascii="Arial" w:eastAsia="Calibri" w:hAnsi="Arial" w:cs="Arial"/>
          <w:bCs/>
          <w:sz w:val="24"/>
          <w:szCs w:val="24"/>
        </w:rPr>
        <w:t>[17]</w:t>
      </w:r>
      <w:r w:rsidRPr="00E578C8">
        <w:rPr>
          <w:rFonts w:ascii="Arial" w:eastAsia="Calibri" w:hAnsi="Arial" w:cs="Arial"/>
          <w:bCs/>
          <w:sz w:val="24"/>
          <w:szCs w:val="24"/>
        </w:rPr>
        <w:tab/>
      </w:r>
      <w:r w:rsidR="002714B8" w:rsidRPr="00182A70">
        <w:rPr>
          <w:rFonts w:asciiTheme="minorBidi" w:eastAsia="Times New Roman" w:hAnsiTheme="minorBidi"/>
          <w:sz w:val="24"/>
          <w:szCs w:val="24"/>
          <w:lang w:val="en-ZA" w:eastAsia="en-GB" w:bidi="yi-Hebr"/>
        </w:rPr>
        <w:t>A court authorising an eviction in terms of the Act must be satisfied that it is just and equitable for an</w:t>
      </w:r>
      <w:r w:rsidR="003C2BAB" w:rsidRPr="00182A70">
        <w:rPr>
          <w:rFonts w:asciiTheme="minorBidi" w:eastAsia="Times New Roman" w:hAnsiTheme="minorBidi"/>
          <w:sz w:val="24"/>
          <w:szCs w:val="24"/>
          <w:lang w:val="en-ZA" w:eastAsia="en-GB" w:bidi="yi-Hebr"/>
        </w:rPr>
        <w:t xml:space="preserve"> eviction</w:t>
      </w:r>
      <w:r w:rsidR="002714B8" w:rsidRPr="00182A70">
        <w:rPr>
          <w:rFonts w:asciiTheme="minorBidi" w:eastAsia="Times New Roman" w:hAnsiTheme="minorBidi"/>
          <w:sz w:val="24"/>
          <w:szCs w:val="24"/>
          <w:lang w:val="en-ZA" w:eastAsia="en-GB" w:bidi="yi-Hebr"/>
        </w:rPr>
        <w:t xml:space="preserve"> order to be granted.</w:t>
      </w:r>
      <w:r w:rsidR="00053199" w:rsidRPr="00182A70">
        <w:rPr>
          <w:rFonts w:asciiTheme="minorBidi" w:eastAsia="Times New Roman" w:hAnsiTheme="minorBidi"/>
          <w:sz w:val="24"/>
          <w:szCs w:val="24"/>
          <w:lang w:val="en-ZA" w:eastAsia="en-GB" w:bidi="yi-Hebr"/>
        </w:rPr>
        <w:t xml:space="preserve"> That can only be determined if the court has considered the possibility of alternative accommodation being made </w:t>
      </w:r>
      <w:proofErr w:type="gramStart"/>
      <w:r w:rsidR="00053199" w:rsidRPr="00182A70">
        <w:rPr>
          <w:rFonts w:asciiTheme="minorBidi" w:eastAsia="Times New Roman" w:hAnsiTheme="minorBidi"/>
          <w:sz w:val="24"/>
          <w:szCs w:val="24"/>
          <w:lang w:val="en-ZA" w:eastAsia="en-GB" w:bidi="yi-Hebr"/>
        </w:rPr>
        <w:t xml:space="preserve">available </w:t>
      </w:r>
      <w:r w:rsidR="004D3AE2" w:rsidRPr="00182A70">
        <w:rPr>
          <w:rFonts w:asciiTheme="minorBidi" w:hAnsiTheme="minorBidi"/>
          <w:color w:val="242121"/>
          <w:sz w:val="24"/>
          <w:szCs w:val="24"/>
          <w:lang w:val="en-US"/>
        </w:rPr>
        <w:t xml:space="preserve"> for</w:t>
      </w:r>
      <w:proofErr w:type="gramEnd"/>
      <w:r w:rsidR="004D3AE2" w:rsidRPr="00182A70">
        <w:rPr>
          <w:rFonts w:asciiTheme="minorBidi" w:hAnsiTheme="minorBidi"/>
          <w:color w:val="242121"/>
          <w:sz w:val="24"/>
          <w:szCs w:val="24"/>
          <w:lang w:val="en-US"/>
        </w:rPr>
        <w:t xml:space="preserve"> the relocation of the </w:t>
      </w:r>
      <w:r w:rsidR="002714B8" w:rsidRPr="00182A70">
        <w:rPr>
          <w:rFonts w:asciiTheme="minorBidi" w:hAnsiTheme="minorBidi"/>
          <w:color w:val="242121"/>
          <w:sz w:val="24"/>
          <w:szCs w:val="24"/>
          <w:lang w:val="en-US"/>
        </w:rPr>
        <w:t xml:space="preserve">unlawful </w:t>
      </w:r>
      <w:r w:rsidR="004D3AE2" w:rsidRPr="00182A70">
        <w:rPr>
          <w:rFonts w:asciiTheme="minorBidi" w:hAnsiTheme="minorBidi"/>
          <w:color w:val="242121"/>
          <w:sz w:val="24"/>
          <w:szCs w:val="24"/>
          <w:lang w:val="en-US"/>
        </w:rPr>
        <w:t>occupier</w:t>
      </w:r>
      <w:r w:rsidR="00053199" w:rsidRPr="00182A70">
        <w:rPr>
          <w:rFonts w:asciiTheme="minorBidi" w:hAnsiTheme="minorBidi"/>
          <w:color w:val="242121"/>
          <w:sz w:val="24"/>
          <w:szCs w:val="24"/>
          <w:lang w:val="en-US"/>
        </w:rPr>
        <w:t xml:space="preserve"> and if </w:t>
      </w:r>
      <w:r w:rsidR="009A3E54" w:rsidRPr="00182A70">
        <w:rPr>
          <w:rFonts w:asciiTheme="minorBidi" w:hAnsiTheme="minorBidi"/>
          <w:color w:val="242121"/>
          <w:sz w:val="24"/>
          <w:szCs w:val="24"/>
          <w:lang w:val="en-US"/>
        </w:rPr>
        <w:t>it has considered</w:t>
      </w:r>
      <w:r w:rsidR="004D3AE2" w:rsidRPr="00182A70">
        <w:rPr>
          <w:rFonts w:asciiTheme="minorBidi" w:hAnsiTheme="minorBidi"/>
          <w:color w:val="242121"/>
          <w:sz w:val="24"/>
          <w:szCs w:val="24"/>
          <w:lang w:val="en-US"/>
        </w:rPr>
        <w:t xml:space="preserve"> the rights and needs of the elderly, children, disabled persons and households headed by women</w:t>
      </w:r>
      <w:r w:rsidR="009A3E54" w:rsidRPr="00182A70">
        <w:rPr>
          <w:rFonts w:asciiTheme="minorBidi" w:hAnsiTheme="minorBidi"/>
          <w:color w:val="242121"/>
          <w:sz w:val="24"/>
          <w:szCs w:val="24"/>
          <w:lang w:val="en-US"/>
        </w:rPr>
        <w:t>.</w:t>
      </w:r>
      <w:r w:rsidR="004D3AE2" w:rsidRPr="00182A70">
        <w:rPr>
          <w:rFonts w:asciiTheme="minorBidi" w:hAnsiTheme="minorBidi"/>
          <w:color w:val="242121"/>
          <w:sz w:val="24"/>
          <w:szCs w:val="24"/>
          <w:lang w:val="en-US"/>
        </w:rPr>
        <w:t xml:space="preserve"> Information relating to these latter matters was placed before the court</w:t>
      </w:r>
      <w:r w:rsidR="009A3E54" w:rsidRPr="00182A70">
        <w:rPr>
          <w:rFonts w:asciiTheme="minorBidi" w:hAnsiTheme="minorBidi"/>
          <w:color w:val="242121"/>
          <w:sz w:val="24"/>
          <w:szCs w:val="24"/>
          <w:lang w:val="en-US"/>
        </w:rPr>
        <w:t xml:space="preserve"> by both </w:t>
      </w:r>
      <w:r w:rsidR="003C2BAB" w:rsidRPr="00182A70">
        <w:rPr>
          <w:rFonts w:asciiTheme="minorBidi" w:hAnsiTheme="minorBidi"/>
          <w:color w:val="242121"/>
          <w:sz w:val="24"/>
          <w:szCs w:val="24"/>
          <w:lang w:val="en-US"/>
        </w:rPr>
        <w:t xml:space="preserve">the </w:t>
      </w:r>
      <w:r w:rsidR="009A3E54" w:rsidRPr="00182A70">
        <w:rPr>
          <w:rFonts w:asciiTheme="minorBidi" w:hAnsiTheme="minorBidi"/>
          <w:color w:val="242121"/>
          <w:sz w:val="24"/>
          <w:szCs w:val="24"/>
          <w:lang w:val="en-US"/>
        </w:rPr>
        <w:t>applicant and the first respondent</w:t>
      </w:r>
      <w:r w:rsidR="00B46FC1" w:rsidRPr="00182A70">
        <w:rPr>
          <w:rFonts w:asciiTheme="minorBidi" w:hAnsiTheme="minorBidi"/>
          <w:color w:val="242121"/>
          <w:sz w:val="24"/>
          <w:szCs w:val="24"/>
          <w:lang w:val="en-US"/>
        </w:rPr>
        <w:t>. The prospect of alternative accommodation that may potentially be offered by the third respondent has not.</w:t>
      </w:r>
      <w:r w:rsidR="00394F0F">
        <w:rPr>
          <w:rStyle w:val="FootnoteReference"/>
          <w:rFonts w:asciiTheme="minorBidi" w:hAnsiTheme="minorBidi"/>
          <w:color w:val="242121"/>
          <w:sz w:val="24"/>
          <w:szCs w:val="24"/>
          <w:lang w:val="en-US"/>
        </w:rPr>
        <w:footnoteReference w:id="7"/>
      </w:r>
      <w:r w:rsidR="00B46FC1" w:rsidRPr="00182A70">
        <w:rPr>
          <w:rFonts w:asciiTheme="minorBidi" w:hAnsiTheme="minorBidi"/>
          <w:color w:val="242121"/>
          <w:sz w:val="24"/>
          <w:szCs w:val="24"/>
          <w:lang w:val="en-US"/>
        </w:rPr>
        <w:t xml:space="preserve"> </w:t>
      </w:r>
      <w:r w:rsidR="009A3E54" w:rsidRPr="00182A70">
        <w:rPr>
          <w:rFonts w:asciiTheme="minorBidi" w:eastAsia="Times New Roman" w:hAnsiTheme="minorBidi"/>
          <w:sz w:val="24"/>
          <w:szCs w:val="24"/>
          <w:lang w:val="en-ZA" w:eastAsia="en-GB" w:bidi="yi-Hebr"/>
        </w:rPr>
        <w:t xml:space="preserve">I am at this stage </w:t>
      </w:r>
      <w:r w:rsidR="00A27AF9" w:rsidRPr="00182A70">
        <w:rPr>
          <w:rFonts w:asciiTheme="minorBidi" w:eastAsia="Times New Roman" w:hAnsiTheme="minorBidi"/>
          <w:sz w:val="24"/>
          <w:szCs w:val="24"/>
          <w:lang w:val="en-ZA" w:eastAsia="en-GB" w:bidi="yi-Hebr"/>
        </w:rPr>
        <w:t xml:space="preserve">entirely </w:t>
      </w:r>
      <w:r w:rsidR="009A3E54" w:rsidRPr="00182A70">
        <w:rPr>
          <w:rFonts w:asciiTheme="minorBidi" w:eastAsia="Times New Roman" w:hAnsiTheme="minorBidi"/>
          <w:sz w:val="24"/>
          <w:szCs w:val="24"/>
          <w:lang w:val="en-ZA" w:eastAsia="en-GB" w:bidi="yi-Hebr"/>
        </w:rPr>
        <w:t>uninformed of any alternative accommodation that the first respondent may take up if her eviction is ordered.</w:t>
      </w:r>
    </w:p>
    <w:p w14:paraId="47FFA5ED" w14:textId="77777777" w:rsidR="00E578C8" w:rsidRPr="00E578C8" w:rsidRDefault="00E578C8" w:rsidP="00E578C8">
      <w:pPr>
        <w:pStyle w:val="ListParagraph"/>
        <w:spacing w:line="360" w:lineRule="auto"/>
        <w:rPr>
          <w:rFonts w:asciiTheme="minorBidi" w:hAnsiTheme="minorBidi"/>
          <w:color w:val="242121"/>
          <w:sz w:val="24"/>
          <w:szCs w:val="24"/>
          <w:lang w:val="en-US"/>
        </w:rPr>
      </w:pPr>
    </w:p>
    <w:p w14:paraId="358D5874" w14:textId="287C3167" w:rsidR="00E578C8" w:rsidRPr="00182A70" w:rsidRDefault="00182A70" w:rsidP="00182A70">
      <w:pPr>
        <w:tabs>
          <w:tab w:val="left" w:pos="709"/>
        </w:tabs>
        <w:spacing w:after="0" w:line="360" w:lineRule="auto"/>
        <w:jc w:val="both"/>
        <w:rPr>
          <w:rFonts w:ascii="Arial" w:eastAsia="Calibri" w:hAnsi="Arial" w:cs="Arial"/>
          <w:b/>
          <w:sz w:val="24"/>
          <w:szCs w:val="24"/>
          <w:u w:val="single"/>
        </w:rPr>
      </w:pPr>
      <w:r w:rsidRPr="00E578C8">
        <w:rPr>
          <w:rFonts w:ascii="Arial" w:eastAsia="Calibri" w:hAnsi="Arial" w:cs="Arial"/>
          <w:bCs/>
          <w:sz w:val="24"/>
          <w:szCs w:val="24"/>
        </w:rPr>
        <w:t>[18]</w:t>
      </w:r>
      <w:r w:rsidRPr="00E578C8">
        <w:rPr>
          <w:rFonts w:ascii="Arial" w:eastAsia="Calibri" w:hAnsi="Arial" w:cs="Arial"/>
          <w:bCs/>
          <w:sz w:val="24"/>
          <w:szCs w:val="24"/>
        </w:rPr>
        <w:tab/>
      </w:r>
      <w:r w:rsidR="00B46FC1" w:rsidRPr="00182A70">
        <w:rPr>
          <w:rFonts w:asciiTheme="minorBidi" w:hAnsiTheme="minorBidi"/>
          <w:color w:val="242121"/>
          <w:sz w:val="24"/>
          <w:szCs w:val="24"/>
          <w:lang w:val="en-US"/>
        </w:rPr>
        <w:t>The third respondent is habitually joined in these applications but plays no meaningful role unless directed to do so</w:t>
      </w:r>
      <w:r w:rsidR="00E578C8" w:rsidRPr="00182A70">
        <w:rPr>
          <w:rFonts w:asciiTheme="minorBidi" w:hAnsiTheme="minorBidi"/>
          <w:color w:val="242121"/>
          <w:sz w:val="24"/>
          <w:szCs w:val="24"/>
          <w:lang w:val="en-US"/>
        </w:rPr>
        <w:t xml:space="preserve"> by the court</w:t>
      </w:r>
      <w:r w:rsidR="00B46FC1" w:rsidRPr="00182A70">
        <w:rPr>
          <w:rFonts w:asciiTheme="minorBidi" w:hAnsiTheme="minorBidi"/>
          <w:color w:val="242121"/>
          <w:sz w:val="24"/>
          <w:szCs w:val="24"/>
          <w:lang w:val="en-US"/>
        </w:rPr>
        <w:t>. In this case, it has not delivered any papers</w:t>
      </w:r>
      <w:r w:rsidR="008D32CC" w:rsidRPr="00182A70">
        <w:rPr>
          <w:rFonts w:asciiTheme="minorBidi" w:hAnsiTheme="minorBidi"/>
          <w:color w:val="242121"/>
          <w:sz w:val="24"/>
          <w:szCs w:val="24"/>
          <w:lang w:val="en-US"/>
        </w:rPr>
        <w:t>, has not attended court, and has not participated in argument today. It has offered no assistance to this court whatsoever.</w:t>
      </w:r>
      <w:r w:rsidR="00B46FC1" w:rsidRPr="00182A70">
        <w:rPr>
          <w:rFonts w:asciiTheme="minorBidi" w:hAnsiTheme="minorBidi"/>
          <w:color w:val="242121"/>
          <w:sz w:val="24"/>
          <w:szCs w:val="24"/>
          <w:lang w:val="en-US"/>
        </w:rPr>
        <w:t xml:space="preserve"> </w:t>
      </w:r>
    </w:p>
    <w:p w14:paraId="0A872E70" w14:textId="77777777" w:rsidR="00E578C8" w:rsidRPr="00E578C8" w:rsidRDefault="00E578C8" w:rsidP="00E578C8">
      <w:pPr>
        <w:pStyle w:val="ListParagraph"/>
        <w:spacing w:line="360" w:lineRule="auto"/>
        <w:rPr>
          <w:rFonts w:asciiTheme="minorBidi" w:hAnsiTheme="minorBidi"/>
          <w:color w:val="242121"/>
          <w:sz w:val="24"/>
          <w:szCs w:val="24"/>
          <w:lang w:val="en-US"/>
        </w:rPr>
      </w:pPr>
    </w:p>
    <w:p w14:paraId="3A47100A" w14:textId="1220DA5B" w:rsidR="00B46FC1" w:rsidRPr="00182A70" w:rsidRDefault="00182A70" w:rsidP="00182A70">
      <w:pPr>
        <w:tabs>
          <w:tab w:val="left" w:pos="709"/>
        </w:tabs>
        <w:spacing w:after="0" w:line="360" w:lineRule="auto"/>
        <w:jc w:val="both"/>
        <w:rPr>
          <w:rFonts w:asciiTheme="minorBidi" w:eastAsia="Times New Roman" w:hAnsiTheme="minorBidi"/>
          <w:lang w:val="en-ZA" w:eastAsia="en-GB" w:bidi="yi-Hebr"/>
        </w:rPr>
      </w:pPr>
      <w:r w:rsidRPr="00A27AF9">
        <w:rPr>
          <w:rFonts w:ascii="Arial" w:eastAsia="Times New Roman" w:hAnsi="Arial" w:cs="Arial"/>
          <w:bCs/>
          <w:sz w:val="24"/>
          <w:lang w:val="en-ZA" w:eastAsia="en-GB" w:bidi="yi-Hebr"/>
        </w:rPr>
        <w:lastRenderedPageBreak/>
        <w:t>[19]</w:t>
      </w:r>
      <w:r w:rsidRPr="00A27AF9">
        <w:rPr>
          <w:rFonts w:ascii="Arial" w:eastAsia="Times New Roman" w:hAnsi="Arial" w:cs="Arial"/>
          <w:bCs/>
          <w:sz w:val="24"/>
          <w:lang w:val="en-ZA" w:eastAsia="en-GB" w:bidi="yi-Hebr"/>
        </w:rPr>
        <w:tab/>
      </w:r>
      <w:r w:rsidR="00394F0F" w:rsidRPr="00182A70">
        <w:rPr>
          <w:rFonts w:asciiTheme="minorBidi" w:hAnsiTheme="minorBidi"/>
          <w:color w:val="242121"/>
          <w:sz w:val="24"/>
          <w:szCs w:val="24"/>
          <w:lang w:val="en-US"/>
        </w:rPr>
        <w:t xml:space="preserve">The first respondent remains a member of our community and is entitled to be respected and to have her dignity preserved. </w:t>
      </w:r>
      <w:r w:rsidR="002C119B" w:rsidRPr="00182A70">
        <w:rPr>
          <w:rFonts w:asciiTheme="minorBidi" w:hAnsiTheme="minorBidi"/>
          <w:color w:val="242121"/>
          <w:sz w:val="24"/>
          <w:szCs w:val="24"/>
          <w:lang w:val="en-US"/>
        </w:rPr>
        <w:t xml:space="preserve">She is not </w:t>
      </w:r>
      <w:r w:rsidR="008D32CC" w:rsidRPr="00182A70">
        <w:rPr>
          <w:rFonts w:asciiTheme="minorBidi" w:hAnsiTheme="minorBidi"/>
          <w:color w:val="242121"/>
          <w:sz w:val="24"/>
          <w:szCs w:val="24"/>
          <w:lang w:val="en-US"/>
        </w:rPr>
        <w:t xml:space="preserve">in her current </w:t>
      </w:r>
      <w:r w:rsidR="005144C6" w:rsidRPr="00182A70">
        <w:rPr>
          <w:rFonts w:asciiTheme="minorBidi" w:hAnsiTheme="minorBidi"/>
          <w:color w:val="242121"/>
          <w:sz w:val="24"/>
          <w:szCs w:val="24"/>
          <w:lang w:val="en-US"/>
        </w:rPr>
        <w:t>position</w:t>
      </w:r>
      <w:r w:rsidR="002C119B" w:rsidRPr="00182A70">
        <w:rPr>
          <w:rFonts w:asciiTheme="minorBidi" w:hAnsiTheme="minorBidi"/>
          <w:color w:val="242121"/>
          <w:sz w:val="24"/>
          <w:szCs w:val="24"/>
          <w:lang w:val="en-US"/>
        </w:rPr>
        <w:t xml:space="preserve"> </w:t>
      </w:r>
      <w:r w:rsidR="00E578C8" w:rsidRPr="00182A70">
        <w:rPr>
          <w:rFonts w:asciiTheme="minorBidi" w:hAnsiTheme="minorBidi"/>
          <w:color w:val="242121"/>
          <w:sz w:val="24"/>
          <w:szCs w:val="24"/>
          <w:lang w:val="en-US"/>
        </w:rPr>
        <w:t xml:space="preserve">by design or through </w:t>
      </w:r>
      <w:r w:rsidR="002C119B" w:rsidRPr="00182A70">
        <w:rPr>
          <w:rFonts w:asciiTheme="minorBidi" w:hAnsiTheme="minorBidi"/>
          <w:color w:val="242121"/>
          <w:sz w:val="24"/>
          <w:szCs w:val="24"/>
          <w:lang w:val="en-US"/>
        </w:rPr>
        <w:t xml:space="preserve">choice. </w:t>
      </w:r>
      <w:r w:rsidR="00E578C8" w:rsidRPr="00182A70">
        <w:rPr>
          <w:rFonts w:asciiTheme="minorBidi" w:hAnsiTheme="minorBidi"/>
          <w:color w:val="242121"/>
          <w:sz w:val="24"/>
          <w:szCs w:val="24"/>
          <w:lang w:val="en-US"/>
        </w:rPr>
        <w:t xml:space="preserve">She is doing her best to </w:t>
      </w:r>
      <w:r w:rsidR="008D32CC" w:rsidRPr="00182A70">
        <w:rPr>
          <w:rFonts w:asciiTheme="minorBidi" w:hAnsiTheme="minorBidi"/>
          <w:color w:val="242121"/>
          <w:sz w:val="24"/>
          <w:szCs w:val="24"/>
          <w:lang w:val="en-US"/>
        </w:rPr>
        <w:t xml:space="preserve">provide for her family and to </w:t>
      </w:r>
      <w:r w:rsidR="00E578C8" w:rsidRPr="00182A70">
        <w:rPr>
          <w:rFonts w:asciiTheme="minorBidi" w:hAnsiTheme="minorBidi"/>
          <w:color w:val="242121"/>
          <w:sz w:val="24"/>
          <w:szCs w:val="24"/>
          <w:lang w:val="en-US"/>
        </w:rPr>
        <w:t xml:space="preserve">keep </w:t>
      </w:r>
      <w:r w:rsidR="008D32CC" w:rsidRPr="00182A70">
        <w:rPr>
          <w:rFonts w:asciiTheme="minorBidi" w:hAnsiTheme="minorBidi"/>
          <w:color w:val="242121"/>
          <w:sz w:val="24"/>
          <w:szCs w:val="24"/>
          <w:lang w:val="en-US"/>
        </w:rPr>
        <w:t>them</w:t>
      </w:r>
      <w:r w:rsidR="00E578C8" w:rsidRPr="00182A70">
        <w:rPr>
          <w:rFonts w:asciiTheme="minorBidi" w:hAnsiTheme="minorBidi"/>
          <w:color w:val="242121"/>
          <w:sz w:val="24"/>
          <w:szCs w:val="24"/>
          <w:lang w:val="en-US"/>
        </w:rPr>
        <w:t xml:space="preserve"> intact and safe. </w:t>
      </w:r>
      <w:r w:rsidR="00A27AF9" w:rsidRPr="00182A70">
        <w:rPr>
          <w:rFonts w:asciiTheme="minorBidi" w:eastAsia="Times New Roman" w:hAnsiTheme="minorBidi"/>
          <w:sz w:val="24"/>
          <w:szCs w:val="24"/>
          <w:lang w:val="en-ZA" w:eastAsia="en-GB" w:bidi="yi-Hebr"/>
        </w:rPr>
        <w:t xml:space="preserve">It cannot be in the interests of justice that </w:t>
      </w:r>
      <w:r w:rsidR="006A6612" w:rsidRPr="00182A70">
        <w:rPr>
          <w:rFonts w:asciiTheme="minorBidi" w:eastAsia="Times New Roman" w:hAnsiTheme="minorBidi"/>
          <w:sz w:val="24"/>
          <w:szCs w:val="24"/>
          <w:lang w:val="en-ZA" w:eastAsia="en-GB" w:bidi="yi-Hebr"/>
        </w:rPr>
        <w:t xml:space="preserve">she </w:t>
      </w:r>
      <w:r w:rsidR="00A27AF9" w:rsidRPr="00182A70">
        <w:rPr>
          <w:rFonts w:asciiTheme="minorBidi" w:eastAsia="Times New Roman" w:hAnsiTheme="minorBidi"/>
          <w:sz w:val="24"/>
          <w:szCs w:val="24"/>
          <w:lang w:val="en-ZA" w:eastAsia="en-GB" w:bidi="yi-Hebr"/>
        </w:rPr>
        <w:t>and her family be rendered homeless.</w:t>
      </w:r>
      <w:r w:rsidR="00A27AF9" w:rsidRPr="00182A70">
        <w:rPr>
          <w:rFonts w:asciiTheme="minorBidi" w:eastAsia="Times New Roman" w:hAnsiTheme="minorBidi"/>
          <w:lang w:val="en-ZA" w:eastAsia="en-GB" w:bidi="yi-Hebr"/>
        </w:rPr>
        <w:t xml:space="preserve"> </w:t>
      </w:r>
      <w:r w:rsidR="006A6612" w:rsidRPr="00182A70">
        <w:rPr>
          <w:rFonts w:asciiTheme="minorBidi" w:eastAsia="Times New Roman" w:hAnsiTheme="minorBidi"/>
          <w:lang w:val="en-ZA" w:eastAsia="en-GB" w:bidi="yi-Hebr"/>
        </w:rPr>
        <w:t xml:space="preserve">That would simply be solving one problem by creating another problem. </w:t>
      </w:r>
      <w:r w:rsidR="008D32CC" w:rsidRPr="00182A70">
        <w:rPr>
          <w:rFonts w:asciiTheme="minorBidi" w:hAnsiTheme="minorBidi"/>
          <w:color w:val="242121"/>
          <w:sz w:val="24"/>
          <w:szCs w:val="24"/>
          <w:lang w:val="en-US"/>
        </w:rPr>
        <w:t>The third respondent, through its indifference to her plight, appears to regard her as a non-person, unworthy of its assistance. She is not that</w:t>
      </w:r>
      <w:r w:rsidR="00121C40" w:rsidRPr="00182A70">
        <w:rPr>
          <w:rFonts w:asciiTheme="minorBidi" w:hAnsiTheme="minorBidi"/>
          <w:color w:val="242121"/>
          <w:sz w:val="24"/>
          <w:szCs w:val="24"/>
          <w:lang w:val="en-US"/>
        </w:rPr>
        <w:t>. She is a citizen of this country, and she is entitled to assistance in her moment of need from the entity that is burdened with providing that assistance.</w:t>
      </w:r>
      <w:r w:rsidR="002C119B" w:rsidRPr="00182A70">
        <w:rPr>
          <w:rFonts w:asciiTheme="minorBidi" w:hAnsiTheme="minorBidi"/>
          <w:color w:val="242121"/>
          <w:sz w:val="24"/>
          <w:szCs w:val="24"/>
          <w:lang w:val="en-US"/>
        </w:rPr>
        <w:t xml:space="preserve"> I intend to</w:t>
      </w:r>
      <w:r w:rsidR="00121C40" w:rsidRPr="00182A70">
        <w:rPr>
          <w:rFonts w:asciiTheme="minorBidi" w:hAnsiTheme="minorBidi"/>
          <w:color w:val="242121"/>
          <w:sz w:val="24"/>
          <w:szCs w:val="24"/>
          <w:lang w:val="en-US"/>
        </w:rPr>
        <w:t xml:space="preserve"> give the third respondent the opportunity to redeem itself by </w:t>
      </w:r>
      <w:r w:rsidR="00A27AF9" w:rsidRPr="00182A70">
        <w:rPr>
          <w:rFonts w:asciiTheme="minorBidi" w:hAnsiTheme="minorBidi"/>
          <w:color w:val="242121"/>
          <w:sz w:val="24"/>
          <w:szCs w:val="24"/>
          <w:lang w:val="en-US"/>
        </w:rPr>
        <w:t xml:space="preserve">requiring it to assist this </w:t>
      </w:r>
      <w:r w:rsidR="00121C40" w:rsidRPr="00182A70">
        <w:rPr>
          <w:rFonts w:asciiTheme="minorBidi" w:hAnsiTheme="minorBidi"/>
          <w:color w:val="242121"/>
          <w:sz w:val="24"/>
          <w:szCs w:val="24"/>
          <w:lang w:val="en-US"/>
        </w:rPr>
        <w:t xml:space="preserve">court </w:t>
      </w:r>
      <w:r w:rsidR="00A27AF9" w:rsidRPr="00182A70">
        <w:rPr>
          <w:rFonts w:asciiTheme="minorBidi" w:hAnsiTheme="minorBidi"/>
          <w:color w:val="242121"/>
          <w:sz w:val="24"/>
          <w:szCs w:val="24"/>
          <w:lang w:val="en-US"/>
        </w:rPr>
        <w:t xml:space="preserve">in resolving </w:t>
      </w:r>
      <w:r w:rsidR="00121C40" w:rsidRPr="00182A70">
        <w:rPr>
          <w:rFonts w:asciiTheme="minorBidi" w:hAnsiTheme="minorBidi"/>
          <w:color w:val="242121"/>
          <w:sz w:val="24"/>
          <w:szCs w:val="24"/>
          <w:lang w:val="en-US"/>
        </w:rPr>
        <w:t xml:space="preserve">this vexing </w:t>
      </w:r>
      <w:r w:rsidR="00A27AF9" w:rsidRPr="00182A70">
        <w:rPr>
          <w:rFonts w:asciiTheme="minorBidi" w:hAnsiTheme="minorBidi"/>
          <w:color w:val="242121"/>
          <w:sz w:val="24"/>
          <w:szCs w:val="24"/>
          <w:lang w:val="en-US"/>
        </w:rPr>
        <w:t xml:space="preserve">social </w:t>
      </w:r>
      <w:r w:rsidR="00121C40" w:rsidRPr="00182A70">
        <w:rPr>
          <w:rFonts w:asciiTheme="minorBidi" w:hAnsiTheme="minorBidi"/>
          <w:color w:val="242121"/>
          <w:sz w:val="24"/>
          <w:szCs w:val="24"/>
          <w:lang w:val="en-US"/>
        </w:rPr>
        <w:t>issue.</w:t>
      </w:r>
    </w:p>
    <w:p w14:paraId="17DC54A3" w14:textId="77777777" w:rsidR="00A27AF9" w:rsidRPr="00A27AF9" w:rsidRDefault="00A27AF9" w:rsidP="00A27AF9">
      <w:pPr>
        <w:pStyle w:val="ListParagraph"/>
        <w:tabs>
          <w:tab w:val="left" w:pos="709"/>
        </w:tabs>
        <w:spacing w:after="0" w:line="360" w:lineRule="auto"/>
        <w:ind w:left="0"/>
        <w:jc w:val="both"/>
        <w:rPr>
          <w:rFonts w:asciiTheme="minorBidi" w:eastAsia="Times New Roman" w:hAnsiTheme="minorBidi"/>
          <w:lang w:val="en-ZA" w:eastAsia="en-GB" w:bidi="yi-Hebr"/>
        </w:rPr>
      </w:pPr>
    </w:p>
    <w:p w14:paraId="533F2892" w14:textId="6FB3A78C" w:rsidR="00B46FC1" w:rsidRPr="00182A70" w:rsidRDefault="00182A70" w:rsidP="00182A70">
      <w:pPr>
        <w:tabs>
          <w:tab w:val="left" w:pos="709"/>
        </w:tabs>
        <w:spacing w:after="0" w:line="360" w:lineRule="auto"/>
        <w:jc w:val="both"/>
        <w:rPr>
          <w:rFonts w:ascii="Arial" w:eastAsia="Calibri" w:hAnsi="Arial" w:cs="Arial"/>
          <w:bCs/>
          <w:sz w:val="24"/>
          <w:szCs w:val="24"/>
        </w:rPr>
      </w:pPr>
      <w:r>
        <w:rPr>
          <w:rFonts w:ascii="Arial" w:eastAsia="Calibri" w:hAnsi="Arial" w:cs="Arial"/>
          <w:bCs/>
          <w:sz w:val="24"/>
          <w:szCs w:val="24"/>
        </w:rPr>
        <w:t>[20]</w:t>
      </w:r>
      <w:r>
        <w:rPr>
          <w:rFonts w:ascii="Arial" w:eastAsia="Calibri" w:hAnsi="Arial" w:cs="Arial"/>
          <w:bCs/>
          <w:sz w:val="24"/>
          <w:szCs w:val="24"/>
        </w:rPr>
        <w:tab/>
      </w:r>
      <w:r w:rsidR="00B46FC1" w:rsidRPr="00182A70">
        <w:rPr>
          <w:rFonts w:ascii="Arial" w:eastAsia="Calibri" w:hAnsi="Arial" w:cs="Arial"/>
          <w:bCs/>
          <w:sz w:val="24"/>
          <w:szCs w:val="24"/>
        </w:rPr>
        <w:t xml:space="preserve">I </w:t>
      </w:r>
      <w:r w:rsidR="002B4F93" w:rsidRPr="00182A70">
        <w:rPr>
          <w:rFonts w:ascii="Arial" w:eastAsia="Calibri" w:hAnsi="Arial" w:cs="Arial"/>
          <w:bCs/>
          <w:sz w:val="24"/>
          <w:szCs w:val="24"/>
        </w:rPr>
        <w:t xml:space="preserve">accordingly </w:t>
      </w:r>
      <w:r w:rsidR="00EC7C10" w:rsidRPr="00182A70">
        <w:rPr>
          <w:rFonts w:ascii="Arial" w:eastAsia="Calibri" w:hAnsi="Arial" w:cs="Arial"/>
          <w:bCs/>
          <w:sz w:val="24"/>
          <w:szCs w:val="24"/>
        </w:rPr>
        <w:t xml:space="preserve">make </w:t>
      </w:r>
      <w:r w:rsidR="00B46FC1" w:rsidRPr="00182A70">
        <w:rPr>
          <w:rFonts w:ascii="Arial" w:eastAsia="Calibri" w:hAnsi="Arial" w:cs="Arial"/>
          <w:bCs/>
          <w:sz w:val="24"/>
          <w:szCs w:val="24"/>
        </w:rPr>
        <w:t>the following order:</w:t>
      </w:r>
    </w:p>
    <w:p w14:paraId="1CF039D7" w14:textId="6C3D4DC0" w:rsidR="003C2BAB" w:rsidRPr="00182A70" w:rsidRDefault="00182A70" w:rsidP="00182A70">
      <w:pPr>
        <w:tabs>
          <w:tab w:val="left" w:pos="709"/>
        </w:tabs>
        <w:spacing w:after="0" w:line="360" w:lineRule="auto"/>
        <w:jc w:val="both"/>
        <w:rPr>
          <w:rFonts w:asciiTheme="minorBidi" w:eastAsia="Times New Roman" w:hAnsiTheme="minorBidi"/>
          <w:color w:val="242121"/>
          <w:sz w:val="24"/>
          <w:szCs w:val="24"/>
          <w:lang w:eastAsia="en-GB" w:bidi="yi-Hebr"/>
        </w:rPr>
      </w:pPr>
      <w:r w:rsidRPr="003C2BAB">
        <w:rPr>
          <w:rFonts w:asciiTheme="minorBidi" w:eastAsia="Times New Roman" w:hAnsiTheme="minorBidi"/>
          <w:color w:val="242121"/>
          <w:sz w:val="24"/>
          <w:szCs w:val="24"/>
          <w:lang w:eastAsia="en-GB" w:bidi="yi-Hebr"/>
        </w:rPr>
        <w:t>1.</w:t>
      </w:r>
      <w:r w:rsidRPr="003C2BAB">
        <w:rPr>
          <w:rFonts w:asciiTheme="minorBidi" w:eastAsia="Times New Roman" w:hAnsiTheme="minorBidi"/>
          <w:color w:val="242121"/>
          <w:sz w:val="24"/>
          <w:szCs w:val="24"/>
          <w:lang w:eastAsia="en-GB" w:bidi="yi-Hebr"/>
        </w:rPr>
        <w:tab/>
      </w:r>
      <w:r w:rsidR="003C2BAB" w:rsidRPr="00182A70">
        <w:rPr>
          <w:rFonts w:asciiTheme="minorBidi" w:eastAsia="Times New Roman" w:hAnsiTheme="minorBidi"/>
          <w:color w:val="242121"/>
          <w:sz w:val="24"/>
          <w:szCs w:val="24"/>
          <w:lang w:eastAsia="en-GB" w:bidi="yi-Hebr"/>
        </w:rPr>
        <w:t>The third respondent is directed by 1 June 2024, to file a report, supported by an affidavit, in which it confirms:</w:t>
      </w:r>
    </w:p>
    <w:p w14:paraId="46E7A048" w14:textId="7DF2C4CE" w:rsidR="003C2BAB" w:rsidRPr="00182A70" w:rsidRDefault="00182A70" w:rsidP="00182A70">
      <w:pPr>
        <w:tabs>
          <w:tab w:val="left" w:pos="709"/>
        </w:tabs>
        <w:spacing w:after="0" w:line="360" w:lineRule="auto"/>
        <w:jc w:val="both"/>
        <w:rPr>
          <w:rFonts w:asciiTheme="minorBidi" w:eastAsia="Calibri" w:hAnsiTheme="minorBidi"/>
          <w:bCs/>
          <w:sz w:val="24"/>
          <w:szCs w:val="24"/>
        </w:rPr>
      </w:pPr>
      <w:r w:rsidRPr="003C2BAB">
        <w:rPr>
          <w:rFonts w:asciiTheme="minorBidi" w:eastAsia="Times New Roman" w:hAnsiTheme="minorBidi"/>
          <w:bCs/>
          <w:color w:val="242121"/>
          <w:sz w:val="24"/>
          <w:szCs w:val="24"/>
        </w:rPr>
        <w:t>(a)</w:t>
      </w:r>
      <w:r w:rsidRPr="003C2BAB">
        <w:rPr>
          <w:rFonts w:asciiTheme="minorBidi" w:eastAsia="Times New Roman" w:hAnsiTheme="minorBidi"/>
          <w:bCs/>
          <w:color w:val="242121"/>
          <w:sz w:val="24"/>
          <w:szCs w:val="24"/>
        </w:rPr>
        <w:tab/>
      </w:r>
      <w:r w:rsidR="003C2BAB" w:rsidRPr="00182A70">
        <w:rPr>
          <w:rFonts w:asciiTheme="minorBidi" w:eastAsia="Times New Roman" w:hAnsiTheme="minorBidi"/>
          <w:color w:val="242121"/>
          <w:sz w:val="24"/>
          <w:szCs w:val="24"/>
          <w:lang w:eastAsia="en-GB" w:bidi="yi-Hebr"/>
        </w:rPr>
        <w:t xml:space="preserve">What steps it has taken and what steps it intends or is able to take to provide accommodation for the first respondent and her three daughters and father who presently unlawfully occupy the immovable property with a street address of </w:t>
      </w:r>
      <w:r w:rsidR="00CD69A2">
        <w:rPr>
          <w:rFonts w:ascii="Arial" w:eastAsia="Times New Roman" w:hAnsi="Arial" w:cs="Arial"/>
          <w:sz w:val="24"/>
          <w:szCs w:val="24"/>
          <w:lang w:val="en-ZA" w:eastAsia="en-GB" w:bidi="yi-Hebr"/>
        </w:rPr>
        <w:t>[…]</w:t>
      </w:r>
      <w:r w:rsidR="00CD69A2">
        <w:rPr>
          <w:rFonts w:ascii="Arial" w:eastAsia="Times New Roman" w:hAnsi="Arial" w:cs="Arial"/>
          <w:sz w:val="24"/>
          <w:szCs w:val="24"/>
          <w:lang w:val="en-ZA" w:eastAsia="en-GB" w:bidi="yi-Hebr"/>
        </w:rPr>
        <w:t xml:space="preserve"> </w:t>
      </w:r>
      <w:bookmarkStart w:id="2" w:name="_GoBack"/>
      <w:bookmarkEnd w:id="2"/>
      <w:r w:rsidR="003C2BAB" w:rsidRPr="00182A70">
        <w:rPr>
          <w:rFonts w:ascii="Arial" w:eastAsia="Times New Roman" w:hAnsi="Arial" w:cs="Arial"/>
          <w:sz w:val="24"/>
          <w:szCs w:val="24"/>
          <w:lang w:val="en-ZA" w:eastAsia="en-GB" w:bidi="yi-Hebr"/>
        </w:rPr>
        <w:t xml:space="preserve">Road, Ottawa, Durban </w:t>
      </w:r>
      <w:r w:rsidR="003C2BAB" w:rsidRPr="00182A70">
        <w:rPr>
          <w:rFonts w:asciiTheme="minorBidi" w:eastAsia="Times New Roman" w:hAnsiTheme="minorBidi"/>
          <w:color w:val="242121"/>
          <w:sz w:val="24"/>
          <w:szCs w:val="24"/>
          <w:lang w:eastAsia="en-GB" w:bidi="yi-Hebr"/>
        </w:rPr>
        <w:t>in the event of their being evicted from that immovable property;</w:t>
      </w:r>
    </w:p>
    <w:p w14:paraId="3EFCC652" w14:textId="305A0F9E" w:rsidR="003C2BAB" w:rsidRPr="00182A70" w:rsidRDefault="00182A70" w:rsidP="00182A70">
      <w:pPr>
        <w:tabs>
          <w:tab w:val="left" w:pos="709"/>
        </w:tabs>
        <w:spacing w:after="0" w:line="360" w:lineRule="auto"/>
        <w:jc w:val="both"/>
        <w:rPr>
          <w:rFonts w:asciiTheme="minorBidi" w:eastAsia="Calibri" w:hAnsiTheme="minorBidi"/>
          <w:bCs/>
          <w:sz w:val="24"/>
          <w:szCs w:val="24"/>
        </w:rPr>
      </w:pPr>
      <w:r w:rsidRPr="003C2BAB">
        <w:rPr>
          <w:rFonts w:asciiTheme="minorBidi" w:eastAsia="Times New Roman" w:hAnsiTheme="minorBidi"/>
          <w:bCs/>
          <w:color w:val="242121"/>
          <w:sz w:val="24"/>
          <w:szCs w:val="24"/>
        </w:rPr>
        <w:t>(b)</w:t>
      </w:r>
      <w:r w:rsidRPr="003C2BAB">
        <w:rPr>
          <w:rFonts w:asciiTheme="minorBidi" w:eastAsia="Times New Roman" w:hAnsiTheme="minorBidi"/>
          <w:bCs/>
          <w:color w:val="242121"/>
          <w:sz w:val="24"/>
          <w:szCs w:val="24"/>
        </w:rPr>
        <w:tab/>
      </w:r>
      <w:r w:rsidR="003C2BAB" w:rsidRPr="00182A70">
        <w:rPr>
          <w:rFonts w:asciiTheme="minorBidi" w:eastAsia="Times New Roman" w:hAnsiTheme="minorBidi"/>
          <w:color w:val="242121"/>
          <w:sz w:val="24"/>
          <w:szCs w:val="24"/>
          <w:lang w:eastAsia="en-GB" w:bidi="yi-Hebr"/>
        </w:rPr>
        <w:t>If such alternative accommodation can be provided, by when it can be made available; and</w:t>
      </w:r>
    </w:p>
    <w:p w14:paraId="0250FB4E" w14:textId="0D5E08E7" w:rsidR="003C2BAB" w:rsidRPr="00182A70" w:rsidRDefault="00182A70" w:rsidP="00182A70">
      <w:pPr>
        <w:tabs>
          <w:tab w:val="left" w:pos="709"/>
        </w:tabs>
        <w:spacing w:after="0" w:line="360" w:lineRule="auto"/>
        <w:jc w:val="both"/>
        <w:rPr>
          <w:rFonts w:asciiTheme="minorBidi" w:eastAsia="Calibri" w:hAnsiTheme="minorBidi"/>
          <w:bCs/>
          <w:sz w:val="24"/>
          <w:szCs w:val="24"/>
        </w:rPr>
      </w:pPr>
      <w:r w:rsidRPr="0076138F">
        <w:rPr>
          <w:rFonts w:asciiTheme="minorBidi" w:eastAsia="Times New Roman" w:hAnsiTheme="minorBidi"/>
          <w:bCs/>
          <w:color w:val="242121"/>
          <w:sz w:val="24"/>
          <w:szCs w:val="24"/>
        </w:rPr>
        <w:t>(c)</w:t>
      </w:r>
      <w:r w:rsidRPr="0076138F">
        <w:rPr>
          <w:rFonts w:asciiTheme="minorBidi" w:eastAsia="Times New Roman" w:hAnsiTheme="minorBidi"/>
          <w:bCs/>
          <w:color w:val="242121"/>
          <w:sz w:val="24"/>
          <w:szCs w:val="24"/>
        </w:rPr>
        <w:tab/>
      </w:r>
      <w:r w:rsidR="003C2BAB" w:rsidRPr="00182A70">
        <w:rPr>
          <w:rFonts w:asciiTheme="minorBidi" w:eastAsia="Times New Roman" w:hAnsiTheme="minorBidi"/>
          <w:color w:val="242121"/>
          <w:sz w:val="24"/>
          <w:szCs w:val="24"/>
          <w:lang w:eastAsia="en-GB" w:bidi="yi-Hebr"/>
        </w:rPr>
        <w:t>What the effects would be if the eviction of the first respondent were to be ordered without such alternative accommodation being made available.</w:t>
      </w:r>
    </w:p>
    <w:p w14:paraId="77C585B2" w14:textId="2A688E58" w:rsidR="003C2BAB" w:rsidRPr="00182A70" w:rsidRDefault="00182A70" w:rsidP="00182A70">
      <w:pPr>
        <w:tabs>
          <w:tab w:val="left" w:pos="709"/>
        </w:tabs>
        <w:spacing w:after="0" w:line="360" w:lineRule="auto"/>
        <w:jc w:val="both"/>
        <w:rPr>
          <w:rFonts w:asciiTheme="minorBidi" w:eastAsia="Calibri" w:hAnsiTheme="minorBidi"/>
          <w:bCs/>
          <w:sz w:val="24"/>
          <w:szCs w:val="24"/>
        </w:rPr>
      </w:pPr>
      <w:r w:rsidRPr="006A6612">
        <w:rPr>
          <w:rFonts w:asciiTheme="minorBidi" w:eastAsia="Calibri" w:hAnsiTheme="minorBidi"/>
          <w:bCs/>
          <w:sz w:val="24"/>
          <w:szCs w:val="24"/>
        </w:rPr>
        <w:t>2.</w:t>
      </w:r>
      <w:r w:rsidRPr="006A6612">
        <w:rPr>
          <w:rFonts w:asciiTheme="minorBidi" w:eastAsia="Calibri" w:hAnsiTheme="minorBidi"/>
          <w:bCs/>
          <w:sz w:val="24"/>
          <w:szCs w:val="24"/>
        </w:rPr>
        <w:tab/>
      </w:r>
      <w:r w:rsidR="003C2BAB" w:rsidRPr="00182A70">
        <w:rPr>
          <w:rFonts w:asciiTheme="minorBidi" w:eastAsia="Times New Roman" w:hAnsiTheme="minorBidi"/>
          <w:color w:val="242121"/>
          <w:sz w:val="24"/>
          <w:szCs w:val="24"/>
          <w:lang w:eastAsia="en-GB" w:bidi="yi-Hebr"/>
        </w:rPr>
        <w:t>The applicant and the first respondent may, within fifteen days of delivery of the third respondent’s report and affidavit referred to in paragraph 1 of this order, file affidavits in response to such report.</w:t>
      </w:r>
    </w:p>
    <w:p w14:paraId="183383D8" w14:textId="4BB0EA22" w:rsidR="006A6612" w:rsidRPr="00182A70" w:rsidRDefault="00182A70" w:rsidP="00182A70">
      <w:pPr>
        <w:tabs>
          <w:tab w:val="left" w:pos="709"/>
        </w:tabs>
        <w:spacing w:after="0" w:line="360" w:lineRule="auto"/>
        <w:jc w:val="both"/>
        <w:rPr>
          <w:rFonts w:asciiTheme="minorBidi" w:eastAsia="Calibri" w:hAnsiTheme="minorBidi"/>
          <w:bCs/>
          <w:sz w:val="24"/>
          <w:szCs w:val="24"/>
        </w:rPr>
      </w:pPr>
      <w:r w:rsidRPr="006A6612">
        <w:rPr>
          <w:rFonts w:asciiTheme="minorBidi" w:eastAsia="Calibri" w:hAnsiTheme="minorBidi"/>
          <w:bCs/>
          <w:sz w:val="24"/>
          <w:szCs w:val="24"/>
        </w:rPr>
        <w:t>3.</w:t>
      </w:r>
      <w:r w:rsidRPr="006A6612">
        <w:rPr>
          <w:rFonts w:asciiTheme="minorBidi" w:eastAsia="Calibri" w:hAnsiTheme="minorBidi"/>
          <w:bCs/>
          <w:sz w:val="24"/>
          <w:szCs w:val="24"/>
        </w:rPr>
        <w:tab/>
      </w:r>
      <w:r w:rsidR="006A6612" w:rsidRPr="00182A70">
        <w:rPr>
          <w:rFonts w:asciiTheme="minorBidi" w:eastAsia="Times New Roman" w:hAnsiTheme="minorBidi"/>
          <w:color w:val="242121"/>
          <w:sz w:val="24"/>
          <w:szCs w:val="24"/>
          <w:lang w:eastAsia="en-GB" w:bidi="yi-Hebr"/>
        </w:rPr>
        <w:t>The matter is otherwise postponed </w:t>
      </w:r>
      <w:r w:rsidR="006A6612" w:rsidRPr="00182A70">
        <w:rPr>
          <w:rFonts w:asciiTheme="minorBidi" w:eastAsia="Times New Roman" w:hAnsiTheme="minorBidi"/>
          <w:i/>
          <w:iCs/>
          <w:color w:val="242121"/>
          <w:sz w:val="24"/>
          <w:szCs w:val="24"/>
          <w:lang w:eastAsia="en-GB" w:bidi="yi-Hebr"/>
        </w:rPr>
        <w:t>sine die</w:t>
      </w:r>
      <w:r w:rsidR="006A6612" w:rsidRPr="00182A70">
        <w:rPr>
          <w:rFonts w:asciiTheme="minorBidi" w:eastAsia="Times New Roman" w:hAnsiTheme="minorBidi"/>
          <w:iCs/>
          <w:color w:val="242121"/>
          <w:sz w:val="24"/>
          <w:szCs w:val="24"/>
          <w:lang w:eastAsia="en-GB" w:bidi="yi-Hebr"/>
        </w:rPr>
        <w:t>, to be finally determined on a date convenient to all parties.</w:t>
      </w:r>
    </w:p>
    <w:p w14:paraId="74661652" w14:textId="497F3B34" w:rsidR="003C2BAB" w:rsidRPr="00182A70" w:rsidRDefault="00182A70" w:rsidP="00182A70">
      <w:pPr>
        <w:tabs>
          <w:tab w:val="left" w:pos="709"/>
        </w:tabs>
        <w:spacing w:after="0" w:line="360" w:lineRule="auto"/>
        <w:jc w:val="both"/>
        <w:rPr>
          <w:rFonts w:asciiTheme="minorBidi" w:eastAsia="Calibri" w:hAnsiTheme="minorBidi"/>
          <w:bCs/>
          <w:sz w:val="24"/>
          <w:szCs w:val="24"/>
        </w:rPr>
      </w:pPr>
      <w:r w:rsidRPr="006A6612">
        <w:rPr>
          <w:rFonts w:asciiTheme="minorBidi" w:eastAsia="Calibri" w:hAnsiTheme="minorBidi"/>
          <w:bCs/>
          <w:sz w:val="24"/>
          <w:szCs w:val="24"/>
        </w:rPr>
        <w:t>4.</w:t>
      </w:r>
      <w:r w:rsidRPr="006A6612">
        <w:rPr>
          <w:rFonts w:asciiTheme="minorBidi" w:eastAsia="Calibri" w:hAnsiTheme="minorBidi"/>
          <w:bCs/>
          <w:sz w:val="24"/>
          <w:szCs w:val="24"/>
        </w:rPr>
        <w:tab/>
      </w:r>
      <w:r w:rsidR="003C2BAB" w:rsidRPr="00182A70">
        <w:rPr>
          <w:rFonts w:asciiTheme="minorBidi" w:eastAsia="Times New Roman" w:hAnsiTheme="minorBidi"/>
          <w:color w:val="242121"/>
          <w:sz w:val="24"/>
          <w:szCs w:val="24"/>
          <w:lang w:eastAsia="en-GB" w:bidi="yi-Hebr"/>
        </w:rPr>
        <w:t>All questions of costs are reserved.</w:t>
      </w:r>
    </w:p>
    <w:p w14:paraId="2E2F9246" w14:textId="77777777" w:rsidR="00212BFF" w:rsidRDefault="00212BFF" w:rsidP="00564F67">
      <w:pPr>
        <w:spacing w:after="0" w:line="360" w:lineRule="auto"/>
        <w:jc w:val="center"/>
        <w:rPr>
          <w:rFonts w:ascii="Arial" w:eastAsia="Calibri" w:hAnsi="Arial" w:cs="Arial"/>
          <w:b/>
          <w:sz w:val="24"/>
          <w:szCs w:val="24"/>
          <w:u w:val="single"/>
        </w:rPr>
      </w:pPr>
    </w:p>
    <w:p w14:paraId="720B5581" w14:textId="77777777" w:rsidR="00D506C5" w:rsidRDefault="00D506C5" w:rsidP="00564F67">
      <w:pPr>
        <w:spacing w:after="0" w:line="360" w:lineRule="auto"/>
        <w:jc w:val="center"/>
        <w:rPr>
          <w:rFonts w:ascii="Arial" w:eastAsia="Calibri" w:hAnsi="Arial" w:cs="Arial"/>
          <w:b/>
          <w:sz w:val="24"/>
          <w:szCs w:val="24"/>
          <w:u w:val="single"/>
        </w:rPr>
      </w:pPr>
    </w:p>
    <w:p w14:paraId="37DC1A0B" w14:textId="213F7B61" w:rsidR="00564F67" w:rsidRDefault="00564F67" w:rsidP="00564F67">
      <w:pPr>
        <w:spacing w:after="0" w:line="240" w:lineRule="auto"/>
        <w:rPr>
          <w:rFonts w:ascii="Arial" w:hAnsi="Arial" w:cs="Arial"/>
          <w:b/>
          <w:sz w:val="24"/>
          <w:szCs w:val="24"/>
        </w:rPr>
      </w:pPr>
      <w:r w:rsidRPr="00A06742">
        <w:rPr>
          <w:rFonts w:asciiTheme="minorBidi" w:eastAsia="Times New Roman" w:hAnsiTheme="minorBidi"/>
          <w:color w:val="000000"/>
          <w:lang w:val="en-ZA" w:eastAsia="en-GB" w:bidi="yi-Hebr"/>
        </w:rPr>
        <w:t> </w:t>
      </w:r>
    </w:p>
    <w:p w14:paraId="11DFEC4B" w14:textId="77777777" w:rsidR="00564F67" w:rsidRPr="00375025" w:rsidRDefault="00564F67" w:rsidP="00564F67">
      <w:pPr>
        <w:spacing w:after="0" w:line="360" w:lineRule="auto"/>
        <w:contextualSpacing/>
        <w:jc w:val="both"/>
        <w:rPr>
          <w:rFonts w:ascii="Arial" w:hAnsi="Arial" w:cs="Arial"/>
          <w:b/>
          <w:sz w:val="24"/>
          <w:szCs w:val="24"/>
        </w:rPr>
      </w:pPr>
    </w:p>
    <w:p w14:paraId="5678B9FC" w14:textId="77777777" w:rsidR="00564F67" w:rsidRPr="00375025" w:rsidRDefault="00564F67" w:rsidP="00564F67">
      <w:pPr>
        <w:spacing w:after="0" w:line="360" w:lineRule="auto"/>
        <w:ind w:left="720"/>
        <w:contextualSpacing/>
        <w:jc w:val="right"/>
        <w:rPr>
          <w:rFonts w:ascii="Arial" w:hAnsi="Arial" w:cs="Arial"/>
          <w:b/>
          <w:sz w:val="24"/>
          <w:szCs w:val="24"/>
        </w:rPr>
      </w:pPr>
      <w:r w:rsidRPr="00375025">
        <w:rPr>
          <w:rFonts w:ascii="Arial" w:hAnsi="Arial" w:cs="Arial"/>
          <w:b/>
          <w:sz w:val="24"/>
          <w:szCs w:val="24"/>
        </w:rPr>
        <w:t>_______</w:t>
      </w:r>
      <w:r>
        <w:rPr>
          <w:rFonts w:ascii="Arial" w:hAnsi="Arial" w:cs="Arial"/>
          <w:b/>
          <w:sz w:val="24"/>
          <w:szCs w:val="24"/>
        </w:rPr>
        <w:t>_</w:t>
      </w:r>
      <w:r w:rsidRPr="00375025">
        <w:rPr>
          <w:rFonts w:ascii="Arial" w:hAnsi="Arial" w:cs="Arial"/>
          <w:b/>
          <w:sz w:val="24"/>
          <w:szCs w:val="24"/>
        </w:rPr>
        <w:t>_____</w:t>
      </w:r>
      <w:r>
        <w:rPr>
          <w:rFonts w:ascii="Arial" w:hAnsi="Arial" w:cs="Arial"/>
          <w:b/>
          <w:sz w:val="24"/>
          <w:szCs w:val="24"/>
        </w:rPr>
        <w:t>__</w:t>
      </w:r>
      <w:r w:rsidRPr="00375025">
        <w:rPr>
          <w:rFonts w:ascii="Arial" w:hAnsi="Arial" w:cs="Arial"/>
          <w:b/>
          <w:sz w:val="24"/>
          <w:szCs w:val="24"/>
        </w:rPr>
        <w:t>____________</w:t>
      </w:r>
    </w:p>
    <w:p w14:paraId="7083CFFC" w14:textId="77777777" w:rsidR="00564F67" w:rsidRPr="00375025" w:rsidRDefault="00564F67" w:rsidP="00564F67">
      <w:pPr>
        <w:spacing w:after="0" w:line="360" w:lineRule="auto"/>
        <w:ind w:left="720"/>
        <w:contextualSpacing/>
        <w:jc w:val="right"/>
        <w:rPr>
          <w:rFonts w:ascii="Arial" w:hAnsi="Arial" w:cs="Arial"/>
          <w:bCs/>
          <w:sz w:val="24"/>
          <w:szCs w:val="24"/>
        </w:rPr>
      </w:pPr>
    </w:p>
    <w:p w14:paraId="0BCEF5C7" w14:textId="77777777" w:rsidR="00564F67" w:rsidRPr="00375025" w:rsidRDefault="00564F67" w:rsidP="00564F67">
      <w:pPr>
        <w:spacing w:after="0" w:line="360" w:lineRule="auto"/>
        <w:ind w:left="720"/>
        <w:contextualSpacing/>
        <w:jc w:val="right"/>
        <w:rPr>
          <w:rFonts w:ascii="Arial" w:hAnsi="Arial" w:cs="Arial"/>
          <w:bCs/>
          <w:sz w:val="24"/>
          <w:szCs w:val="24"/>
        </w:rPr>
      </w:pPr>
      <w:r w:rsidRPr="00375025">
        <w:rPr>
          <w:rFonts w:ascii="Arial" w:hAnsi="Arial" w:cs="Arial"/>
          <w:b/>
          <w:bCs/>
          <w:sz w:val="24"/>
          <w:szCs w:val="24"/>
        </w:rPr>
        <w:lastRenderedPageBreak/>
        <w:t>MOSSOP J</w:t>
      </w:r>
    </w:p>
    <w:p w14:paraId="1DB79741" w14:textId="77777777" w:rsidR="00394F0F" w:rsidRDefault="00394F0F" w:rsidP="00564F67">
      <w:pPr>
        <w:spacing w:after="0" w:line="360" w:lineRule="auto"/>
        <w:jc w:val="center"/>
        <w:rPr>
          <w:rFonts w:ascii="Arial" w:eastAsia="Calibri" w:hAnsi="Arial" w:cs="Arial"/>
          <w:b/>
          <w:sz w:val="24"/>
          <w:szCs w:val="24"/>
          <w:u w:val="single"/>
        </w:rPr>
      </w:pPr>
    </w:p>
    <w:p w14:paraId="273268CA" w14:textId="77777777" w:rsidR="00394F0F" w:rsidRDefault="00394F0F" w:rsidP="00564F67">
      <w:pPr>
        <w:spacing w:after="0" w:line="360" w:lineRule="auto"/>
        <w:jc w:val="center"/>
        <w:rPr>
          <w:rFonts w:ascii="Arial" w:eastAsia="Calibri" w:hAnsi="Arial" w:cs="Arial"/>
          <w:b/>
          <w:sz w:val="24"/>
          <w:szCs w:val="24"/>
          <w:u w:val="single"/>
        </w:rPr>
      </w:pPr>
    </w:p>
    <w:p w14:paraId="53EACE7F" w14:textId="77777777" w:rsidR="00394F0F" w:rsidRDefault="00394F0F" w:rsidP="00564F67">
      <w:pPr>
        <w:spacing w:after="0" w:line="360" w:lineRule="auto"/>
        <w:jc w:val="center"/>
        <w:rPr>
          <w:rFonts w:ascii="Arial" w:eastAsia="Calibri" w:hAnsi="Arial" w:cs="Arial"/>
          <w:b/>
          <w:sz w:val="24"/>
          <w:szCs w:val="24"/>
          <w:u w:val="single"/>
        </w:rPr>
      </w:pPr>
    </w:p>
    <w:p w14:paraId="7200B20E" w14:textId="77777777" w:rsidR="00394F0F" w:rsidRDefault="00394F0F" w:rsidP="00564F67">
      <w:pPr>
        <w:spacing w:after="0" w:line="360" w:lineRule="auto"/>
        <w:jc w:val="center"/>
        <w:rPr>
          <w:rFonts w:ascii="Arial" w:eastAsia="Calibri" w:hAnsi="Arial" w:cs="Arial"/>
          <w:b/>
          <w:sz w:val="24"/>
          <w:szCs w:val="24"/>
          <w:u w:val="single"/>
        </w:rPr>
      </w:pPr>
    </w:p>
    <w:p w14:paraId="1FBBADB6" w14:textId="77777777" w:rsidR="00394F0F" w:rsidRDefault="00394F0F" w:rsidP="00564F67">
      <w:pPr>
        <w:spacing w:after="0" w:line="360" w:lineRule="auto"/>
        <w:jc w:val="center"/>
        <w:rPr>
          <w:rFonts w:ascii="Arial" w:eastAsia="Calibri" w:hAnsi="Arial" w:cs="Arial"/>
          <w:b/>
          <w:sz w:val="24"/>
          <w:szCs w:val="24"/>
          <w:u w:val="single"/>
        </w:rPr>
      </w:pPr>
    </w:p>
    <w:p w14:paraId="15B9FD64" w14:textId="77777777" w:rsidR="00564F67" w:rsidRPr="00C92492" w:rsidRDefault="00564F67" w:rsidP="00564F67">
      <w:pPr>
        <w:spacing w:after="0" w:line="360" w:lineRule="auto"/>
        <w:jc w:val="center"/>
        <w:rPr>
          <w:rFonts w:ascii="Arial" w:eastAsia="Calibri" w:hAnsi="Arial" w:cs="Arial"/>
          <w:sz w:val="24"/>
          <w:szCs w:val="24"/>
          <w:u w:val="single"/>
        </w:rPr>
      </w:pPr>
      <w:r w:rsidRPr="00C92492">
        <w:rPr>
          <w:rFonts w:ascii="Arial" w:eastAsia="Calibri" w:hAnsi="Arial" w:cs="Arial"/>
          <w:b/>
          <w:sz w:val="24"/>
          <w:szCs w:val="24"/>
          <w:u w:val="single"/>
        </w:rPr>
        <w:t>APPEARANCES</w:t>
      </w:r>
    </w:p>
    <w:p w14:paraId="1B3AA22C" w14:textId="77777777" w:rsidR="00564F67" w:rsidRPr="00C92492" w:rsidRDefault="00564F67" w:rsidP="00564F67">
      <w:pPr>
        <w:spacing w:after="0" w:line="360" w:lineRule="auto"/>
        <w:jc w:val="center"/>
        <w:rPr>
          <w:rFonts w:ascii="Arial" w:eastAsia="Calibri" w:hAnsi="Arial" w:cs="Arial"/>
          <w:sz w:val="24"/>
          <w:szCs w:val="24"/>
          <w:u w:val="single"/>
        </w:rPr>
      </w:pPr>
    </w:p>
    <w:p w14:paraId="336C3858" w14:textId="77777777" w:rsidR="00564F67" w:rsidRPr="00C92492" w:rsidRDefault="00564F67" w:rsidP="00564F67">
      <w:pPr>
        <w:spacing w:after="0" w:line="360" w:lineRule="auto"/>
        <w:jc w:val="center"/>
        <w:rPr>
          <w:rFonts w:ascii="Arial" w:eastAsia="Calibri" w:hAnsi="Arial" w:cs="Arial"/>
          <w:sz w:val="24"/>
          <w:szCs w:val="24"/>
          <w:u w:val="single"/>
        </w:rPr>
      </w:pPr>
    </w:p>
    <w:p w14:paraId="59BA50F3" w14:textId="77777777" w:rsidR="00564F67" w:rsidRPr="00C92492" w:rsidRDefault="00564F67" w:rsidP="005B174D">
      <w:pPr>
        <w:tabs>
          <w:tab w:val="left" w:pos="4253"/>
          <w:tab w:val="left" w:pos="5103"/>
        </w:tabs>
        <w:spacing w:after="0" w:line="360" w:lineRule="auto"/>
        <w:ind w:right="-82"/>
        <w:jc w:val="both"/>
        <w:rPr>
          <w:rFonts w:ascii="Arial" w:hAnsi="Arial" w:cs="Arial"/>
          <w:sz w:val="24"/>
          <w:szCs w:val="24"/>
        </w:rPr>
      </w:pPr>
      <w:r w:rsidRPr="00C92492">
        <w:rPr>
          <w:rFonts w:ascii="Arial" w:hAnsi="Arial" w:cs="Arial"/>
          <w:sz w:val="24"/>
          <w:szCs w:val="24"/>
        </w:rPr>
        <w:t xml:space="preserve">Counsel for the </w:t>
      </w:r>
      <w:r>
        <w:rPr>
          <w:rFonts w:ascii="Arial" w:hAnsi="Arial" w:cs="Arial"/>
          <w:sz w:val="24"/>
          <w:szCs w:val="24"/>
        </w:rPr>
        <w:t>app</w:t>
      </w:r>
      <w:r w:rsidR="00F33848">
        <w:rPr>
          <w:rFonts w:ascii="Arial" w:hAnsi="Arial" w:cs="Arial"/>
          <w:sz w:val="24"/>
          <w:szCs w:val="24"/>
        </w:rPr>
        <w:t>licant</w:t>
      </w:r>
      <w:r w:rsidR="004B0533">
        <w:rPr>
          <w:rFonts w:ascii="Arial" w:hAnsi="Arial" w:cs="Arial"/>
          <w:sz w:val="24"/>
          <w:szCs w:val="24"/>
        </w:rPr>
        <w:t>s</w:t>
      </w:r>
      <w:r>
        <w:rPr>
          <w:rFonts w:ascii="Arial" w:hAnsi="Arial" w:cs="Arial"/>
          <w:sz w:val="24"/>
          <w:szCs w:val="24"/>
        </w:rPr>
        <w:tab/>
      </w:r>
      <w:r w:rsidRPr="00C92492">
        <w:rPr>
          <w:rFonts w:ascii="Arial" w:hAnsi="Arial" w:cs="Arial"/>
          <w:sz w:val="24"/>
          <w:szCs w:val="24"/>
        </w:rPr>
        <w:t xml:space="preserve">:  </w:t>
      </w:r>
      <w:r w:rsidRPr="00C92492">
        <w:rPr>
          <w:rFonts w:ascii="Arial" w:hAnsi="Arial" w:cs="Arial"/>
          <w:sz w:val="24"/>
          <w:szCs w:val="24"/>
        </w:rPr>
        <w:tab/>
      </w:r>
      <w:r w:rsidR="00B232C4">
        <w:rPr>
          <w:rFonts w:ascii="Arial" w:hAnsi="Arial" w:cs="Arial"/>
          <w:sz w:val="24"/>
          <w:szCs w:val="24"/>
        </w:rPr>
        <w:t xml:space="preserve">Ms M </w:t>
      </w:r>
      <w:proofErr w:type="gramStart"/>
      <w:r w:rsidR="00B232C4">
        <w:rPr>
          <w:rFonts w:ascii="Arial" w:hAnsi="Arial" w:cs="Arial"/>
          <w:sz w:val="24"/>
          <w:szCs w:val="24"/>
        </w:rPr>
        <w:t>A</w:t>
      </w:r>
      <w:proofErr w:type="gramEnd"/>
      <w:r w:rsidR="00B232C4">
        <w:rPr>
          <w:rFonts w:ascii="Arial" w:hAnsi="Arial" w:cs="Arial"/>
          <w:sz w:val="24"/>
          <w:szCs w:val="24"/>
        </w:rPr>
        <w:t xml:space="preserve"> </w:t>
      </w:r>
      <w:proofErr w:type="spellStart"/>
      <w:r w:rsidR="00B232C4">
        <w:rPr>
          <w:rFonts w:ascii="Arial" w:hAnsi="Arial" w:cs="Arial"/>
          <w:sz w:val="24"/>
          <w:szCs w:val="24"/>
        </w:rPr>
        <w:t>Mbonane</w:t>
      </w:r>
      <w:proofErr w:type="spellEnd"/>
    </w:p>
    <w:p w14:paraId="5BC050F8" w14:textId="77777777" w:rsidR="00F33848" w:rsidRDefault="00564F67" w:rsidP="005B174D">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proofErr w:type="spellStart"/>
      <w:r w:rsidR="005B174D">
        <w:rPr>
          <w:rFonts w:ascii="Arial" w:hAnsi="Arial" w:cs="Arial"/>
          <w:sz w:val="24"/>
          <w:szCs w:val="24"/>
        </w:rPr>
        <w:t>Tembe</w:t>
      </w:r>
      <w:proofErr w:type="spellEnd"/>
      <w:r w:rsidR="005B174D">
        <w:rPr>
          <w:rFonts w:ascii="Arial" w:hAnsi="Arial" w:cs="Arial"/>
          <w:sz w:val="24"/>
          <w:szCs w:val="24"/>
        </w:rPr>
        <w:t xml:space="preserve"> </w:t>
      </w:r>
      <w:proofErr w:type="spellStart"/>
      <w:r w:rsidR="005B174D">
        <w:rPr>
          <w:rFonts w:ascii="Arial" w:hAnsi="Arial" w:cs="Arial"/>
          <w:sz w:val="24"/>
          <w:szCs w:val="24"/>
        </w:rPr>
        <w:t>Kheswa</w:t>
      </w:r>
      <w:proofErr w:type="spellEnd"/>
      <w:r w:rsidR="005B174D">
        <w:rPr>
          <w:rFonts w:ascii="Arial" w:hAnsi="Arial" w:cs="Arial"/>
          <w:sz w:val="24"/>
          <w:szCs w:val="24"/>
        </w:rPr>
        <w:t xml:space="preserve"> </w:t>
      </w:r>
      <w:proofErr w:type="spellStart"/>
      <w:r w:rsidR="005B174D">
        <w:rPr>
          <w:rFonts w:ascii="Arial" w:hAnsi="Arial" w:cs="Arial"/>
          <w:sz w:val="24"/>
          <w:szCs w:val="24"/>
        </w:rPr>
        <w:t>Nxumalo</w:t>
      </w:r>
      <w:proofErr w:type="spellEnd"/>
      <w:r w:rsidR="005B174D">
        <w:rPr>
          <w:rFonts w:ascii="Arial" w:hAnsi="Arial" w:cs="Arial"/>
          <w:sz w:val="24"/>
          <w:szCs w:val="24"/>
        </w:rPr>
        <w:t xml:space="preserve"> Inc.</w:t>
      </w:r>
    </w:p>
    <w:p w14:paraId="7BEF1A00" w14:textId="77777777" w:rsidR="005B174D" w:rsidRDefault="005B174D" w:rsidP="005B174D">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62/64 Florida Road</w:t>
      </w:r>
    </w:p>
    <w:p w14:paraId="1EC55F06" w14:textId="77777777" w:rsidR="005B174D" w:rsidRDefault="005B174D" w:rsidP="005B174D">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Morningside</w:t>
      </w:r>
    </w:p>
    <w:p w14:paraId="14DB27BF" w14:textId="77777777" w:rsidR="005B174D" w:rsidRPr="00C92492" w:rsidRDefault="005B174D" w:rsidP="005B174D">
      <w:pPr>
        <w:tabs>
          <w:tab w:val="left" w:pos="4253"/>
          <w:tab w:val="left" w:pos="5103"/>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Durban</w:t>
      </w:r>
    </w:p>
    <w:p w14:paraId="36909790" w14:textId="77777777" w:rsidR="00564F67" w:rsidRPr="00C92492" w:rsidRDefault="00564F67" w:rsidP="00564F67">
      <w:pPr>
        <w:spacing w:after="0" w:line="360" w:lineRule="auto"/>
        <w:ind w:right="-82"/>
        <w:jc w:val="both"/>
        <w:rPr>
          <w:rFonts w:ascii="Arial" w:hAnsi="Arial" w:cs="Arial"/>
          <w:sz w:val="24"/>
          <w:szCs w:val="24"/>
        </w:rPr>
      </w:pP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r>
      <w:r w:rsidRPr="00C92492">
        <w:rPr>
          <w:rFonts w:ascii="Arial" w:hAnsi="Arial" w:cs="Arial"/>
          <w:sz w:val="24"/>
          <w:szCs w:val="24"/>
        </w:rPr>
        <w:tab/>
        <w:t xml:space="preserve"> </w:t>
      </w:r>
    </w:p>
    <w:p w14:paraId="64134C99" w14:textId="77777777" w:rsidR="00564F67" w:rsidRPr="00C92492" w:rsidRDefault="00564F67" w:rsidP="00564F67">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 xml:space="preserve">Counsel for the </w:t>
      </w:r>
      <w:r w:rsidR="00E86F81">
        <w:rPr>
          <w:rFonts w:ascii="Arial" w:hAnsi="Arial" w:cs="Arial"/>
          <w:sz w:val="24"/>
          <w:szCs w:val="24"/>
        </w:rPr>
        <w:t>respondent</w:t>
      </w:r>
      <w:r>
        <w:rPr>
          <w:rFonts w:ascii="Arial" w:hAnsi="Arial" w:cs="Arial"/>
          <w:sz w:val="24"/>
          <w:szCs w:val="24"/>
        </w:rPr>
        <w:tab/>
      </w:r>
      <w:r w:rsidRPr="00C92492">
        <w:rPr>
          <w:rFonts w:ascii="Arial" w:hAnsi="Arial" w:cs="Arial"/>
          <w:sz w:val="24"/>
          <w:szCs w:val="24"/>
        </w:rPr>
        <w:t>:</w:t>
      </w:r>
      <w:r w:rsidRPr="00C92492">
        <w:rPr>
          <w:rFonts w:ascii="Arial" w:hAnsi="Arial" w:cs="Arial"/>
          <w:sz w:val="24"/>
          <w:szCs w:val="24"/>
        </w:rPr>
        <w:tab/>
      </w:r>
      <w:r w:rsidR="005B174D">
        <w:rPr>
          <w:rFonts w:ascii="Arial" w:hAnsi="Arial" w:cs="Arial"/>
          <w:sz w:val="24"/>
          <w:szCs w:val="24"/>
        </w:rPr>
        <w:t>In person</w:t>
      </w:r>
      <w:r w:rsidRPr="00C92492">
        <w:rPr>
          <w:rFonts w:ascii="Arial" w:hAnsi="Arial" w:cs="Arial"/>
          <w:sz w:val="24"/>
          <w:szCs w:val="24"/>
        </w:rPr>
        <w:t xml:space="preserve"> </w:t>
      </w:r>
    </w:p>
    <w:p w14:paraId="536E68E4" w14:textId="77777777" w:rsidR="00564F67" w:rsidRDefault="00564F67" w:rsidP="00564F67">
      <w:pPr>
        <w:tabs>
          <w:tab w:val="left" w:pos="4253"/>
          <w:tab w:val="left" w:pos="5103"/>
        </w:tabs>
        <w:spacing w:after="0" w:line="360" w:lineRule="auto"/>
        <w:jc w:val="both"/>
        <w:rPr>
          <w:rFonts w:ascii="Arial" w:hAnsi="Arial" w:cs="Arial"/>
          <w:sz w:val="24"/>
          <w:szCs w:val="24"/>
        </w:rPr>
      </w:pPr>
      <w:r w:rsidRPr="00C92492">
        <w:rPr>
          <w:rFonts w:ascii="Arial" w:hAnsi="Arial" w:cs="Arial"/>
          <w:sz w:val="24"/>
          <w:szCs w:val="24"/>
        </w:rPr>
        <w:t>Instructed by</w:t>
      </w:r>
      <w:r w:rsidRPr="00C92492">
        <w:rPr>
          <w:rFonts w:ascii="Arial" w:hAnsi="Arial" w:cs="Arial"/>
          <w:sz w:val="24"/>
          <w:szCs w:val="24"/>
        </w:rPr>
        <w:tab/>
        <w:t>:</w:t>
      </w:r>
      <w:r w:rsidRPr="00C92492">
        <w:rPr>
          <w:rFonts w:ascii="Arial" w:hAnsi="Arial" w:cs="Arial"/>
          <w:sz w:val="24"/>
          <w:szCs w:val="24"/>
        </w:rPr>
        <w:tab/>
      </w:r>
      <w:r w:rsidR="00E86F81">
        <w:rPr>
          <w:rFonts w:ascii="Arial" w:hAnsi="Arial" w:cs="Arial"/>
          <w:sz w:val="24"/>
          <w:szCs w:val="24"/>
        </w:rPr>
        <w:t>Not applicable</w:t>
      </w:r>
    </w:p>
    <w:p w14:paraId="4DBACE77" w14:textId="77777777" w:rsidR="00D13D71" w:rsidRPr="00564F67" w:rsidRDefault="00D13D71" w:rsidP="00564F67">
      <w:pPr>
        <w:spacing w:after="0" w:line="360" w:lineRule="auto"/>
        <w:ind w:left="360"/>
        <w:jc w:val="both"/>
        <w:rPr>
          <w:rFonts w:ascii="Arial" w:eastAsia="Times New Roman" w:hAnsi="Arial" w:cs="Arial"/>
          <w:sz w:val="24"/>
          <w:szCs w:val="24"/>
          <w:lang w:val="en-ZA" w:eastAsia="en-GB" w:bidi="yi-Hebr"/>
        </w:rPr>
      </w:pPr>
    </w:p>
    <w:p w14:paraId="128F8AB1" w14:textId="77777777" w:rsidR="00E3221A" w:rsidRPr="00375025" w:rsidRDefault="00E3221A" w:rsidP="00E3221A">
      <w:pPr>
        <w:tabs>
          <w:tab w:val="left" w:pos="709"/>
        </w:tabs>
        <w:spacing w:after="0" w:line="360" w:lineRule="auto"/>
        <w:jc w:val="right"/>
        <w:rPr>
          <w:rFonts w:ascii="Arial" w:eastAsia="Times New Roman" w:hAnsi="Arial" w:cs="Arial"/>
          <w:b/>
          <w:sz w:val="24"/>
          <w:szCs w:val="24"/>
          <w:lang w:val="en-ZA" w:eastAsia="en-GB" w:bidi="yi-Hebr"/>
        </w:rPr>
      </w:pPr>
    </w:p>
    <w:sectPr w:rsidR="00E3221A" w:rsidRPr="00375025" w:rsidSect="00CA13C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F53B4" w14:textId="77777777" w:rsidR="00A77A77" w:rsidRDefault="00A77A77" w:rsidP="00AA0A7B">
      <w:pPr>
        <w:spacing w:after="0" w:line="240" w:lineRule="auto"/>
      </w:pPr>
      <w:r>
        <w:separator/>
      </w:r>
    </w:p>
  </w:endnote>
  <w:endnote w:type="continuationSeparator" w:id="0">
    <w:p w14:paraId="7A0DE82B" w14:textId="77777777" w:rsidR="00A77A77" w:rsidRDefault="00A77A77" w:rsidP="00AA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D576" w14:textId="77777777" w:rsidR="00A77A77" w:rsidRDefault="00A77A77" w:rsidP="00AA0A7B">
      <w:pPr>
        <w:spacing w:after="0" w:line="240" w:lineRule="auto"/>
      </w:pPr>
      <w:r>
        <w:separator/>
      </w:r>
    </w:p>
  </w:footnote>
  <w:footnote w:type="continuationSeparator" w:id="0">
    <w:p w14:paraId="7199745B" w14:textId="77777777" w:rsidR="00A77A77" w:rsidRDefault="00A77A77" w:rsidP="00AA0A7B">
      <w:pPr>
        <w:spacing w:after="0" w:line="240" w:lineRule="auto"/>
      </w:pPr>
      <w:r>
        <w:continuationSeparator/>
      </w:r>
    </w:p>
  </w:footnote>
  <w:footnote w:id="1">
    <w:p w14:paraId="6CDB6C13" w14:textId="77777777" w:rsidR="00B232C4" w:rsidRPr="004934F4" w:rsidRDefault="00B232C4" w:rsidP="00B232C4">
      <w:pPr>
        <w:pStyle w:val="FootnoteText"/>
        <w:jc w:val="both"/>
        <w:rPr>
          <w:rFonts w:ascii="Arial" w:hAnsi="Arial" w:cs="Arial"/>
          <w:lang w:val="en-ZA"/>
        </w:rPr>
      </w:pPr>
      <w:r w:rsidRPr="004934F4">
        <w:rPr>
          <w:rStyle w:val="FootnoteReference"/>
          <w:rFonts w:ascii="Arial" w:hAnsi="Arial" w:cs="Arial"/>
        </w:rPr>
        <w:footnoteRef/>
      </w:r>
      <w:r w:rsidRPr="004934F4">
        <w:rPr>
          <w:rFonts w:ascii="Arial" w:hAnsi="Arial" w:cs="Arial"/>
        </w:rPr>
        <w:t xml:space="preserve"> </w:t>
      </w:r>
      <w:r w:rsidRPr="004934F4">
        <w:rPr>
          <w:rFonts w:ascii="Arial" w:hAnsi="Arial" w:cs="Arial"/>
          <w:i/>
          <w:lang w:val="en-ZA"/>
        </w:rPr>
        <w:t xml:space="preserve">City of Johannesburg Metropolitan Municipality </w:t>
      </w:r>
      <w:proofErr w:type="gramStart"/>
      <w:r w:rsidRPr="004934F4">
        <w:rPr>
          <w:rFonts w:ascii="Arial" w:hAnsi="Arial" w:cs="Arial"/>
          <w:i/>
          <w:lang w:val="en-ZA"/>
        </w:rPr>
        <w:t>v</w:t>
      </w:r>
      <w:proofErr w:type="gramEnd"/>
      <w:r w:rsidRPr="004934F4">
        <w:rPr>
          <w:rFonts w:ascii="Arial" w:hAnsi="Arial" w:cs="Arial"/>
          <w:i/>
          <w:lang w:val="en-ZA"/>
        </w:rPr>
        <w:t xml:space="preserve"> Blue Moonlight Properties 39 (Pty) Ltd</w:t>
      </w:r>
      <w:r w:rsidRPr="004934F4">
        <w:rPr>
          <w:rFonts w:ascii="Arial" w:hAnsi="Arial" w:cs="Arial"/>
          <w:lang w:val="en-ZA"/>
        </w:rPr>
        <w:t xml:space="preserve"> 2012 (2) SA 104 (CC).</w:t>
      </w:r>
    </w:p>
  </w:footnote>
  <w:footnote w:id="2">
    <w:p w14:paraId="38CDFBB4" w14:textId="77777777" w:rsidR="00CB75F6" w:rsidRPr="004934F4" w:rsidRDefault="00CB75F6" w:rsidP="00B232C4">
      <w:pPr>
        <w:jc w:val="both"/>
        <w:rPr>
          <w:rFonts w:ascii="Arial" w:hAnsi="Arial" w:cs="Arial"/>
          <w:sz w:val="20"/>
          <w:szCs w:val="20"/>
          <w:lang w:val="en-US"/>
        </w:rPr>
      </w:pPr>
      <w:r w:rsidRPr="004934F4">
        <w:rPr>
          <w:rStyle w:val="FootnoteReference"/>
          <w:rFonts w:ascii="Arial" w:hAnsi="Arial" w:cs="Arial"/>
          <w:color w:val="000000" w:themeColor="text1"/>
          <w:sz w:val="20"/>
          <w:szCs w:val="20"/>
        </w:rPr>
        <w:footnoteRef/>
      </w:r>
      <w:r w:rsidRPr="004934F4">
        <w:rPr>
          <w:rFonts w:ascii="Arial" w:hAnsi="Arial" w:cs="Arial"/>
          <w:color w:val="000000" w:themeColor="text1"/>
          <w:sz w:val="20"/>
          <w:szCs w:val="20"/>
        </w:rPr>
        <w:t xml:space="preserve"> </w:t>
      </w:r>
      <w:proofErr w:type="spellStart"/>
      <w:r w:rsidRPr="004934F4">
        <w:rPr>
          <w:rFonts w:ascii="Arial" w:hAnsi="Arial" w:cs="Arial"/>
          <w:i/>
          <w:iCs/>
          <w:color w:val="000000" w:themeColor="text1"/>
          <w:sz w:val="20"/>
          <w:szCs w:val="20"/>
        </w:rPr>
        <w:t>Chetty</w:t>
      </w:r>
      <w:proofErr w:type="spellEnd"/>
      <w:r w:rsidRPr="004934F4">
        <w:rPr>
          <w:rFonts w:ascii="Arial" w:hAnsi="Arial" w:cs="Arial"/>
          <w:i/>
          <w:iCs/>
          <w:color w:val="000000" w:themeColor="text1"/>
          <w:sz w:val="20"/>
          <w:szCs w:val="20"/>
        </w:rPr>
        <w:t xml:space="preserve"> v Naidoo</w:t>
      </w:r>
      <w:r w:rsidRPr="004934F4">
        <w:rPr>
          <w:rFonts w:ascii="Arial" w:hAnsi="Arial" w:cs="Arial"/>
          <w:color w:val="000000" w:themeColor="text1"/>
          <w:sz w:val="20"/>
          <w:szCs w:val="20"/>
          <w:shd w:val="clear" w:color="auto" w:fill="FFFFFF"/>
        </w:rPr>
        <w:t> </w:t>
      </w:r>
      <w:hyperlink r:id="rId1" w:tooltip="View LawCiteRecord" w:history="1">
        <w:r w:rsidRPr="004934F4">
          <w:rPr>
            <w:rStyle w:val="Hyperlink"/>
            <w:rFonts w:ascii="Arial" w:hAnsi="Arial" w:cs="Arial"/>
            <w:color w:val="000000" w:themeColor="text1"/>
            <w:sz w:val="20"/>
            <w:szCs w:val="20"/>
            <w:u w:val="none"/>
          </w:rPr>
          <w:t>1974 (3) SA 13</w:t>
        </w:r>
      </w:hyperlink>
      <w:r w:rsidRPr="004934F4">
        <w:rPr>
          <w:rFonts w:ascii="Arial" w:hAnsi="Arial" w:cs="Arial"/>
          <w:color w:val="000000" w:themeColor="text1"/>
          <w:sz w:val="20"/>
          <w:szCs w:val="20"/>
          <w:shd w:val="clear" w:color="auto" w:fill="FFFFFF"/>
        </w:rPr>
        <w:t> (A).</w:t>
      </w:r>
    </w:p>
  </w:footnote>
  <w:footnote w:id="3">
    <w:p w14:paraId="513E0A52" w14:textId="77777777" w:rsidR="00B232C4" w:rsidRPr="00B232C4" w:rsidRDefault="00B232C4" w:rsidP="00B232C4">
      <w:pPr>
        <w:pStyle w:val="FootnoteText"/>
        <w:jc w:val="both"/>
        <w:rPr>
          <w:rFonts w:ascii="Arial" w:hAnsi="Arial" w:cs="Arial"/>
          <w:lang w:val="en-ZA"/>
        </w:rPr>
      </w:pPr>
      <w:r w:rsidRPr="00B232C4">
        <w:rPr>
          <w:rStyle w:val="FootnoteReference"/>
          <w:rFonts w:ascii="Arial" w:hAnsi="Arial" w:cs="Arial"/>
        </w:rPr>
        <w:footnoteRef/>
      </w:r>
      <w:r w:rsidRPr="00B232C4">
        <w:rPr>
          <w:rFonts w:ascii="Arial" w:hAnsi="Arial" w:cs="Arial"/>
          <w:i/>
        </w:rPr>
        <w:t xml:space="preserve"> </w:t>
      </w:r>
      <w:r w:rsidRPr="00B232C4">
        <w:rPr>
          <w:rFonts w:ascii="Arial" w:hAnsi="Arial" w:cs="Arial"/>
          <w:i/>
          <w:lang w:val="en-ZA"/>
        </w:rPr>
        <w:t xml:space="preserve">Pillay and another v </w:t>
      </w:r>
      <w:proofErr w:type="spellStart"/>
      <w:r w:rsidRPr="00B232C4">
        <w:rPr>
          <w:rFonts w:ascii="Arial" w:hAnsi="Arial" w:cs="Arial"/>
          <w:i/>
          <w:lang w:val="en-ZA"/>
        </w:rPr>
        <w:t>Ramzan</w:t>
      </w:r>
      <w:proofErr w:type="spellEnd"/>
      <w:r w:rsidRPr="00B232C4">
        <w:rPr>
          <w:rFonts w:ascii="Arial" w:hAnsi="Arial" w:cs="Arial"/>
          <w:i/>
          <w:lang w:val="en-ZA"/>
        </w:rPr>
        <w:t xml:space="preserve"> and others</w:t>
      </w:r>
      <w:r w:rsidRPr="00B232C4">
        <w:rPr>
          <w:rFonts w:ascii="Arial" w:hAnsi="Arial" w:cs="Arial"/>
          <w:lang w:val="en-ZA"/>
        </w:rPr>
        <w:t xml:space="preserve"> [2022] ZAGPJHC 306</w:t>
      </w:r>
      <w:r w:rsidR="00394F0F">
        <w:rPr>
          <w:rFonts w:ascii="Arial" w:hAnsi="Arial" w:cs="Arial"/>
          <w:lang w:val="en-ZA"/>
        </w:rPr>
        <w:t xml:space="preserve"> para 24.</w:t>
      </w:r>
    </w:p>
  </w:footnote>
  <w:footnote w:id="4">
    <w:p w14:paraId="541ED523" w14:textId="77777777" w:rsidR="002164D5" w:rsidRPr="002164D5" w:rsidRDefault="002164D5" w:rsidP="002164D5">
      <w:pPr>
        <w:pStyle w:val="FootnoteText"/>
        <w:jc w:val="both"/>
        <w:rPr>
          <w:rFonts w:asciiTheme="minorBidi" w:hAnsiTheme="minorBidi"/>
          <w:lang w:val="en-US"/>
        </w:rPr>
      </w:pPr>
      <w:r w:rsidRPr="002164D5">
        <w:rPr>
          <w:rStyle w:val="FootnoteReference"/>
          <w:rFonts w:asciiTheme="minorBidi" w:hAnsiTheme="minorBidi"/>
        </w:rPr>
        <w:footnoteRef/>
      </w:r>
      <w:r w:rsidRPr="002164D5">
        <w:rPr>
          <w:rFonts w:asciiTheme="minorBidi" w:hAnsiTheme="minorBidi"/>
        </w:rPr>
        <w:t xml:space="preserve"> </w:t>
      </w:r>
      <w:r w:rsidRPr="002164D5">
        <w:rPr>
          <w:rFonts w:asciiTheme="minorBidi" w:hAnsiTheme="minorBidi"/>
          <w:lang w:val="en-US"/>
        </w:rPr>
        <w:t xml:space="preserve">Accepting that the first respondent’s income per month is R3 980, this would mean that she used her entire income for a period of 45 months to </w:t>
      </w:r>
      <w:r w:rsidR="0062646D">
        <w:rPr>
          <w:rFonts w:asciiTheme="minorBidi" w:hAnsiTheme="minorBidi"/>
          <w:lang w:val="en-US"/>
        </w:rPr>
        <w:t>carry out</w:t>
      </w:r>
      <w:r w:rsidRPr="002164D5">
        <w:rPr>
          <w:rFonts w:asciiTheme="minorBidi" w:hAnsiTheme="minorBidi"/>
          <w:lang w:val="en-US"/>
        </w:rPr>
        <w:t xml:space="preserve"> the improvements.</w:t>
      </w:r>
      <w:r w:rsidR="00394F0F">
        <w:rPr>
          <w:rFonts w:asciiTheme="minorBidi" w:hAnsiTheme="minorBidi"/>
          <w:lang w:val="en-US"/>
        </w:rPr>
        <w:t xml:space="preserve"> The proposition need only be </w:t>
      </w:r>
      <w:r w:rsidR="00E578C8">
        <w:rPr>
          <w:rFonts w:asciiTheme="minorBidi" w:hAnsiTheme="minorBidi"/>
          <w:lang w:val="en-US"/>
        </w:rPr>
        <w:t>stated</w:t>
      </w:r>
      <w:r w:rsidR="00394F0F">
        <w:rPr>
          <w:rFonts w:asciiTheme="minorBidi" w:hAnsiTheme="minorBidi"/>
          <w:lang w:val="en-US"/>
        </w:rPr>
        <w:t xml:space="preserve"> to be rejected.</w:t>
      </w:r>
    </w:p>
  </w:footnote>
  <w:footnote w:id="5">
    <w:p w14:paraId="3DE38864" w14:textId="77777777" w:rsidR="00EC7C10" w:rsidRPr="00394F0F" w:rsidRDefault="00EC7C10" w:rsidP="00394F0F">
      <w:pPr>
        <w:spacing w:after="0" w:line="240" w:lineRule="auto"/>
        <w:jc w:val="both"/>
        <w:rPr>
          <w:rFonts w:ascii="Arial" w:hAnsi="Arial" w:cs="Arial"/>
          <w:sz w:val="20"/>
          <w:szCs w:val="20"/>
          <w:lang w:val="en-US"/>
        </w:rPr>
      </w:pPr>
      <w:r w:rsidRPr="00394F0F">
        <w:rPr>
          <w:rStyle w:val="FootnoteReference"/>
          <w:rFonts w:ascii="Arial" w:hAnsi="Arial" w:cs="Arial"/>
          <w:color w:val="000000" w:themeColor="text1"/>
          <w:sz w:val="20"/>
          <w:szCs w:val="20"/>
        </w:rPr>
        <w:footnoteRef/>
      </w:r>
      <w:r w:rsidRPr="00394F0F">
        <w:rPr>
          <w:rFonts w:ascii="Arial" w:hAnsi="Arial" w:cs="Arial"/>
          <w:color w:val="000000" w:themeColor="text1"/>
          <w:sz w:val="20"/>
          <w:szCs w:val="20"/>
        </w:rPr>
        <w:t xml:space="preserve"> </w:t>
      </w:r>
      <w:r w:rsidR="00CB75F6" w:rsidRPr="00394F0F">
        <w:rPr>
          <w:rFonts w:ascii="Arial" w:hAnsi="Arial" w:cs="Arial"/>
          <w:i/>
          <w:iCs/>
          <w:color w:val="000000" w:themeColor="text1"/>
          <w:sz w:val="20"/>
          <w:szCs w:val="20"/>
        </w:rPr>
        <w:t>City of Johannesburg v Changing Tides 74 (Pty) Ltd and others</w:t>
      </w:r>
      <w:r w:rsidR="00CB75F6" w:rsidRPr="00394F0F">
        <w:rPr>
          <w:rStyle w:val="apple-converted-space"/>
          <w:rFonts w:ascii="Arial" w:hAnsi="Arial" w:cs="Arial"/>
          <w:i/>
          <w:iCs/>
          <w:color w:val="000000" w:themeColor="text1"/>
          <w:sz w:val="20"/>
          <w:szCs w:val="20"/>
        </w:rPr>
        <w:t> </w:t>
      </w:r>
      <w:hyperlink r:id="rId2" w:tooltip="View LawCiteRecord" w:history="1">
        <w:r w:rsidR="00CB75F6" w:rsidRPr="00394F0F">
          <w:rPr>
            <w:rStyle w:val="Hyperlink"/>
            <w:rFonts w:ascii="Arial" w:hAnsi="Arial" w:cs="Arial"/>
            <w:color w:val="000000" w:themeColor="text1"/>
            <w:sz w:val="20"/>
            <w:szCs w:val="20"/>
            <w:u w:val="none"/>
          </w:rPr>
          <w:t>2012 (6) SA 294</w:t>
        </w:r>
      </w:hyperlink>
      <w:r w:rsidR="00CB75F6" w:rsidRPr="00394F0F">
        <w:rPr>
          <w:rStyle w:val="apple-converted-space"/>
          <w:rFonts w:ascii="Arial" w:hAnsi="Arial" w:cs="Arial"/>
          <w:color w:val="000000" w:themeColor="text1"/>
          <w:sz w:val="20"/>
          <w:szCs w:val="20"/>
        </w:rPr>
        <w:t> </w:t>
      </w:r>
      <w:r w:rsidR="00CB75F6" w:rsidRPr="00394F0F">
        <w:rPr>
          <w:rFonts w:ascii="Arial" w:hAnsi="Arial" w:cs="Arial"/>
          <w:color w:val="000000" w:themeColor="text1"/>
          <w:sz w:val="20"/>
          <w:szCs w:val="20"/>
        </w:rPr>
        <w:t>(SCA) para 25.</w:t>
      </w:r>
    </w:p>
  </w:footnote>
  <w:footnote w:id="6">
    <w:p w14:paraId="5CF434A6" w14:textId="77777777" w:rsidR="00D03A55" w:rsidRPr="00D03A55" w:rsidRDefault="00D03A55" w:rsidP="00394F0F">
      <w:pPr>
        <w:spacing w:after="0" w:line="240" w:lineRule="auto"/>
        <w:jc w:val="both"/>
        <w:rPr>
          <w:lang w:val="en-US"/>
        </w:rPr>
      </w:pPr>
      <w:r w:rsidRPr="00394F0F">
        <w:rPr>
          <w:rStyle w:val="FootnoteReference"/>
          <w:rFonts w:ascii="Arial" w:hAnsi="Arial" w:cs="Arial"/>
          <w:color w:val="000000" w:themeColor="text1"/>
          <w:sz w:val="20"/>
          <w:szCs w:val="20"/>
        </w:rPr>
        <w:footnoteRef/>
      </w:r>
      <w:r w:rsidRPr="00394F0F">
        <w:rPr>
          <w:rFonts w:ascii="Arial" w:hAnsi="Arial" w:cs="Arial"/>
          <w:color w:val="000000" w:themeColor="text1"/>
          <w:sz w:val="20"/>
          <w:szCs w:val="20"/>
        </w:rPr>
        <w:t xml:space="preserve"> </w:t>
      </w:r>
      <w:proofErr w:type="spellStart"/>
      <w:r w:rsidRPr="00394F0F">
        <w:rPr>
          <w:rFonts w:ascii="Arial" w:hAnsi="Arial" w:cs="Arial"/>
          <w:i/>
          <w:iCs/>
          <w:color w:val="000000" w:themeColor="text1"/>
          <w:sz w:val="20"/>
          <w:szCs w:val="20"/>
        </w:rPr>
        <w:t>Ndlovu</w:t>
      </w:r>
      <w:proofErr w:type="spellEnd"/>
      <w:r w:rsidRPr="00394F0F">
        <w:rPr>
          <w:rFonts w:ascii="Arial" w:hAnsi="Arial" w:cs="Arial"/>
          <w:i/>
          <w:iCs/>
          <w:color w:val="000000" w:themeColor="text1"/>
          <w:sz w:val="20"/>
          <w:szCs w:val="20"/>
        </w:rPr>
        <w:t xml:space="preserve"> v </w:t>
      </w:r>
      <w:proofErr w:type="spellStart"/>
      <w:r w:rsidRPr="00394F0F">
        <w:rPr>
          <w:rFonts w:ascii="Arial" w:hAnsi="Arial" w:cs="Arial"/>
          <w:i/>
          <w:iCs/>
          <w:color w:val="000000" w:themeColor="text1"/>
          <w:sz w:val="20"/>
          <w:szCs w:val="20"/>
        </w:rPr>
        <w:t>Ngcobo</w:t>
      </w:r>
      <w:proofErr w:type="spellEnd"/>
      <w:r w:rsidRPr="00394F0F">
        <w:rPr>
          <w:rFonts w:ascii="Arial" w:hAnsi="Arial" w:cs="Arial"/>
          <w:i/>
          <w:iCs/>
          <w:color w:val="000000" w:themeColor="text1"/>
          <w:sz w:val="20"/>
          <w:szCs w:val="20"/>
        </w:rPr>
        <w:t xml:space="preserve">; </w:t>
      </w:r>
      <w:proofErr w:type="spellStart"/>
      <w:r w:rsidRPr="00394F0F">
        <w:rPr>
          <w:rFonts w:ascii="Arial" w:hAnsi="Arial" w:cs="Arial"/>
          <w:i/>
          <w:iCs/>
          <w:color w:val="000000" w:themeColor="text1"/>
          <w:sz w:val="20"/>
          <w:szCs w:val="20"/>
        </w:rPr>
        <w:t>Bekker</w:t>
      </w:r>
      <w:proofErr w:type="spellEnd"/>
      <w:r w:rsidRPr="00394F0F">
        <w:rPr>
          <w:rFonts w:ascii="Arial" w:hAnsi="Arial" w:cs="Arial"/>
          <w:i/>
          <w:iCs/>
          <w:color w:val="000000" w:themeColor="text1"/>
          <w:sz w:val="20"/>
          <w:szCs w:val="20"/>
        </w:rPr>
        <w:t xml:space="preserve"> and another v </w:t>
      </w:r>
      <w:proofErr w:type="spellStart"/>
      <w:r w:rsidRPr="00394F0F">
        <w:rPr>
          <w:rFonts w:ascii="Arial" w:hAnsi="Arial" w:cs="Arial"/>
          <w:i/>
          <w:iCs/>
          <w:color w:val="000000" w:themeColor="text1"/>
          <w:sz w:val="20"/>
          <w:szCs w:val="20"/>
        </w:rPr>
        <w:t>Jika</w:t>
      </w:r>
      <w:proofErr w:type="spellEnd"/>
      <w:r w:rsidRPr="00394F0F">
        <w:rPr>
          <w:rStyle w:val="apple-converted-space"/>
          <w:rFonts w:ascii="Arial" w:hAnsi="Arial" w:cs="Arial"/>
          <w:i/>
          <w:iCs/>
          <w:color w:val="000000" w:themeColor="text1"/>
          <w:sz w:val="20"/>
          <w:szCs w:val="20"/>
        </w:rPr>
        <w:t> </w:t>
      </w:r>
      <w:hyperlink r:id="rId3" w:tooltip="View LawCiteRecord" w:history="1">
        <w:r w:rsidRPr="00394F0F">
          <w:rPr>
            <w:rStyle w:val="Hyperlink"/>
            <w:rFonts w:ascii="Arial" w:hAnsi="Arial" w:cs="Arial"/>
            <w:color w:val="000000" w:themeColor="text1"/>
            <w:sz w:val="20"/>
            <w:szCs w:val="20"/>
            <w:u w:val="none"/>
          </w:rPr>
          <w:t>2003 (1) SA 113</w:t>
        </w:r>
      </w:hyperlink>
      <w:r w:rsidRPr="00394F0F">
        <w:rPr>
          <w:rStyle w:val="apple-converted-space"/>
          <w:rFonts w:ascii="Arial" w:hAnsi="Arial" w:cs="Arial"/>
          <w:color w:val="000000" w:themeColor="text1"/>
          <w:sz w:val="20"/>
          <w:szCs w:val="20"/>
        </w:rPr>
        <w:t> </w:t>
      </w:r>
      <w:r w:rsidRPr="00394F0F">
        <w:rPr>
          <w:rFonts w:ascii="Arial" w:hAnsi="Arial" w:cs="Arial"/>
          <w:color w:val="000000" w:themeColor="text1"/>
          <w:sz w:val="20"/>
          <w:szCs w:val="20"/>
        </w:rPr>
        <w:t>(SCA) para 19.</w:t>
      </w:r>
    </w:p>
  </w:footnote>
  <w:footnote w:id="7">
    <w:p w14:paraId="1F94B9B8" w14:textId="77777777" w:rsidR="00394F0F" w:rsidRPr="00394F0F" w:rsidRDefault="00394F0F" w:rsidP="00394F0F">
      <w:pPr>
        <w:pStyle w:val="FootnoteText"/>
        <w:jc w:val="both"/>
        <w:rPr>
          <w:rFonts w:ascii="Arial" w:hAnsi="Arial" w:cs="Arial"/>
          <w:lang w:val="en-ZA"/>
        </w:rPr>
      </w:pPr>
      <w:r>
        <w:rPr>
          <w:rStyle w:val="FootnoteReference"/>
        </w:rPr>
        <w:footnoteRef/>
      </w:r>
      <w:r>
        <w:t xml:space="preserve"> </w:t>
      </w:r>
      <w:r w:rsidRPr="00B232C4">
        <w:rPr>
          <w:rFonts w:ascii="Arial" w:hAnsi="Arial" w:cs="Arial"/>
          <w:i/>
          <w:lang w:val="en-ZA"/>
        </w:rPr>
        <w:t xml:space="preserve">Pillay and another v </w:t>
      </w:r>
      <w:proofErr w:type="spellStart"/>
      <w:r w:rsidRPr="00B232C4">
        <w:rPr>
          <w:rFonts w:ascii="Arial" w:hAnsi="Arial" w:cs="Arial"/>
          <w:i/>
          <w:lang w:val="en-ZA"/>
        </w:rPr>
        <w:t>Ramzan</w:t>
      </w:r>
      <w:proofErr w:type="spellEnd"/>
      <w:r w:rsidRPr="00B232C4">
        <w:rPr>
          <w:rFonts w:ascii="Arial" w:hAnsi="Arial" w:cs="Arial"/>
          <w:i/>
          <w:lang w:val="en-ZA"/>
        </w:rPr>
        <w:t xml:space="preserve"> and others</w:t>
      </w:r>
      <w:r w:rsidRPr="00B232C4">
        <w:rPr>
          <w:rFonts w:ascii="Arial" w:hAnsi="Arial" w:cs="Arial"/>
          <w:lang w:val="en-ZA"/>
        </w:rPr>
        <w:t xml:space="preserve"> [2022] ZAGPJHC 306</w:t>
      </w:r>
      <w:r>
        <w:rPr>
          <w:rFonts w:ascii="Arial" w:hAnsi="Arial" w:cs="Arial"/>
          <w:lang w:val="en-ZA"/>
        </w:rPr>
        <w:t xml:space="preserve"> para 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5332474"/>
      <w:docPartObj>
        <w:docPartGallery w:val="Page Numbers (Top of Page)"/>
        <w:docPartUnique/>
      </w:docPartObj>
    </w:sdtPr>
    <w:sdtEndPr>
      <w:rPr>
        <w:noProof/>
      </w:rPr>
    </w:sdtEndPr>
    <w:sdtContent>
      <w:p w14:paraId="59FD5125" w14:textId="5CE30AAB" w:rsidR="000C1798" w:rsidRDefault="000C1798">
        <w:pPr>
          <w:pStyle w:val="Header"/>
          <w:jc w:val="right"/>
        </w:pPr>
        <w:r w:rsidRPr="00AA0A7B">
          <w:rPr>
            <w:rFonts w:ascii="Arial" w:hAnsi="Arial" w:cs="Arial"/>
          </w:rPr>
          <w:fldChar w:fldCharType="begin"/>
        </w:r>
        <w:r w:rsidRPr="00AA0A7B">
          <w:rPr>
            <w:rFonts w:ascii="Arial" w:hAnsi="Arial" w:cs="Arial"/>
          </w:rPr>
          <w:instrText xml:space="preserve"> PAGE   \* MERGEFORMAT </w:instrText>
        </w:r>
        <w:r w:rsidRPr="00AA0A7B">
          <w:rPr>
            <w:rFonts w:ascii="Arial" w:hAnsi="Arial" w:cs="Arial"/>
          </w:rPr>
          <w:fldChar w:fldCharType="separate"/>
        </w:r>
        <w:r w:rsidR="00CD69A2">
          <w:rPr>
            <w:rFonts w:ascii="Arial" w:hAnsi="Arial" w:cs="Arial"/>
            <w:noProof/>
          </w:rPr>
          <w:t>9</w:t>
        </w:r>
        <w:r w:rsidRPr="00AA0A7B">
          <w:rPr>
            <w:rFonts w:ascii="Arial" w:hAnsi="Arial" w:cs="Arial"/>
            <w:noProof/>
          </w:rPr>
          <w:fldChar w:fldCharType="end"/>
        </w:r>
      </w:p>
    </w:sdtContent>
  </w:sdt>
  <w:p w14:paraId="661ED427" w14:textId="77777777" w:rsidR="000C1798" w:rsidRDefault="000C179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67C6"/>
    <w:multiLevelType w:val="hybridMultilevel"/>
    <w:tmpl w:val="5CFCC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01B0"/>
    <w:multiLevelType w:val="hybridMultilevel"/>
    <w:tmpl w:val="32206C1A"/>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B20651"/>
    <w:multiLevelType w:val="hybridMultilevel"/>
    <w:tmpl w:val="8E00067A"/>
    <w:lvl w:ilvl="0" w:tplc="E95E62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44494"/>
    <w:multiLevelType w:val="hybridMultilevel"/>
    <w:tmpl w:val="F5601E7E"/>
    <w:lvl w:ilvl="0" w:tplc="FF089E9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C7A1DA7"/>
    <w:multiLevelType w:val="hybridMultilevel"/>
    <w:tmpl w:val="960021D8"/>
    <w:lvl w:ilvl="0" w:tplc="12E41B60">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67C99"/>
    <w:multiLevelType w:val="hybridMultilevel"/>
    <w:tmpl w:val="B456B5D8"/>
    <w:lvl w:ilvl="0" w:tplc="B27CCE4C">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53BB2"/>
    <w:multiLevelType w:val="hybridMultilevel"/>
    <w:tmpl w:val="41FCE4D6"/>
    <w:lvl w:ilvl="0" w:tplc="27D22C2E">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7" w15:restartNumberingAfterBreak="0">
    <w:nsid w:val="35AF2F39"/>
    <w:multiLevelType w:val="hybridMultilevel"/>
    <w:tmpl w:val="CBA65664"/>
    <w:lvl w:ilvl="0" w:tplc="BCEA063C">
      <w:start w:val="1"/>
      <w:numFmt w:val="decimal"/>
      <w:lvlText w:val="[%1]"/>
      <w:lvlJc w:val="left"/>
      <w:pPr>
        <w:ind w:left="720" w:hanging="360"/>
      </w:pPr>
      <w:rPr>
        <w:rFonts w:ascii="Arial" w:hAnsi="Arial" w:cs="Arial"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7B0D41"/>
    <w:multiLevelType w:val="hybridMultilevel"/>
    <w:tmpl w:val="26644C1A"/>
    <w:lvl w:ilvl="0" w:tplc="1576BB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035362"/>
    <w:multiLevelType w:val="hybridMultilevel"/>
    <w:tmpl w:val="270ECED2"/>
    <w:lvl w:ilvl="0" w:tplc="B7E8D006">
      <w:start w:val="1"/>
      <w:numFmt w:val="lowerLetter"/>
      <w:lvlText w:val="(%1)"/>
      <w:lvlJc w:val="left"/>
      <w:pPr>
        <w:ind w:left="720" w:hanging="360"/>
      </w:pPr>
      <w:rPr>
        <w:rFonts w:eastAsia="Times New Roman" w:hint="default"/>
        <w:color w:val="2421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41391B"/>
    <w:multiLevelType w:val="hybridMultilevel"/>
    <w:tmpl w:val="965CE262"/>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8F675C"/>
    <w:multiLevelType w:val="hybridMultilevel"/>
    <w:tmpl w:val="7DF802CA"/>
    <w:lvl w:ilvl="0" w:tplc="0964BBAE">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1E3B85"/>
    <w:multiLevelType w:val="hybridMultilevel"/>
    <w:tmpl w:val="797C1784"/>
    <w:lvl w:ilvl="0" w:tplc="070A73BC">
      <w:start w:val="1"/>
      <w:numFmt w:val="decimal"/>
      <w:lvlText w:val="%1."/>
      <w:lvlJc w:val="left"/>
      <w:pPr>
        <w:ind w:left="3110" w:hanging="700"/>
      </w:pPr>
      <w:rPr>
        <w:rFonts w:ascii="Arial" w:eastAsia="Calibri" w:hAnsi="Arial" w:cs="Arial" w:hint="default"/>
        <w:color w:val="auto"/>
      </w:rPr>
    </w:lvl>
    <w:lvl w:ilvl="1" w:tplc="08090019" w:tentative="1">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13" w15:restartNumberingAfterBreak="0">
    <w:nsid w:val="5A426D80"/>
    <w:multiLevelType w:val="hybridMultilevel"/>
    <w:tmpl w:val="6D746DBC"/>
    <w:lvl w:ilvl="0" w:tplc="0BC87CC0">
      <w:start w:val="1"/>
      <w:numFmt w:val="decimal"/>
      <w:lvlText w:val="%1."/>
      <w:lvlJc w:val="left"/>
      <w:pPr>
        <w:ind w:left="7306" w:hanging="360"/>
      </w:pPr>
      <w:rPr>
        <w:rFonts w:hint="default"/>
      </w:rPr>
    </w:lvl>
    <w:lvl w:ilvl="1" w:tplc="08090019" w:tentative="1">
      <w:start w:val="1"/>
      <w:numFmt w:val="lowerLetter"/>
      <w:lvlText w:val="%2."/>
      <w:lvlJc w:val="left"/>
      <w:pPr>
        <w:ind w:left="8026" w:hanging="360"/>
      </w:pPr>
    </w:lvl>
    <w:lvl w:ilvl="2" w:tplc="0809001B" w:tentative="1">
      <w:start w:val="1"/>
      <w:numFmt w:val="lowerRoman"/>
      <w:lvlText w:val="%3."/>
      <w:lvlJc w:val="right"/>
      <w:pPr>
        <w:ind w:left="8746" w:hanging="180"/>
      </w:pPr>
    </w:lvl>
    <w:lvl w:ilvl="3" w:tplc="0809000F" w:tentative="1">
      <w:start w:val="1"/>
      <w:numFmt w:val="decimal"/>
      <w:lvlText w:val="%4."/>
      <w:lvlJc w:val="left"/>
      <w:pPr>
        <w:ind w:left="9466" w:hanging="360"/>
      </w:pPr>
    </w:lvl>
    <w:lvl w:ilvl="4" w:tplc="08090019" w:tentative="1">
      <w:start w:val="1"/>
      <w:numFmt w:val="lowerLetter"/>
      <w:lvlText w:val="%5."/>
      <w:lvlJc w:val="left"/>
      <w:pPr>
        <w:ind w:left="10186" w:hanging="360"/>
      </w:pPr>
    </w:lvl>
    <w:lvl w:ilvl="5" w:tplc="0809001B" w:tentative="1">
      <w:start w:val="1"/>
      <w:numFmt w:val="lowerRoman"/>
      <w:lvlText w:val="%6."/>
      <w:lvlJc w:val="right"/>
      <w:pPr>
        <w:ind w:left="10906" w:hanging="180"/>
      </w:pPr>
    </w:lvl>
    <w:lvl w:ilvl="6" w:tplc="0809000F" w:tentative="1">
      <w:start w:val="1"/>
      <w:numFmt w:val="decimal"/>
      <w:lvlText w:val="%7."/>
      <w:lvlJc w:val="left"/>
      <w:pPr>
        <w:ind w:left="11626" w:hanging="360"/>
      </w:pPr>
    </w:lvl>
    <w:lvl w:ilvl="7" w:tplc="08090019" w:tentative="1">
      <w:start w:val="1"/>
      <w:numFmt w:val="lowerLetter"/>
      <w:lvlText w:val="%8."/>
      <w:lvlJc w:val="left"/>
      <w:pPr>
        <w:ind w:left="12346" w:hanging="360"/>
      </w:pPr>
    </w:lvl>
    <w:lvl w:ilvl="8" w:tplc="0809001B" w:tentative="1">
      <w:start w:val="1"/>
      <w:numFmt w:val="lowerRoman"/>
      <w:lvlText w:val="%9."/>
      <w:lvlJc w:val="right"/>
      <w:pPr>
        <w:ind w:left="13066" w:hanging="180"/>
      </w:pPr>
    </w:lvl>
  </w:abstractNum>
  <w:abstractNum w:abstractNumId="14" w15:restartNumberingAfterBreak="0">
    <w:nsid w:val="5BB57EB0"/>
    <w:multiLevelType w:val="hybridMultilevel"/>
    <w:tmpl w:val="7DEE8400"/>
    <w:lvl w:ilvl="0" w:tplc="8E025230">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5" w15:restartNumberingAfterBreak="0">
    <w:nsid w:val="5BE11FF4"/>
    <w:multiLevelType w:val="hybridMultilevel"/>
    <w:tmpl w:val="31B694E8"/>
    <w:lvl w:ilvl="0" w:tplc="97E0F5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021716"/>
    <w:multiLevelType w:val="hybridMultilevel"/>
    <w:tmpl w:val="AA1A3206"/>
    <w:lvl w:ilvl="0" w:tplc="B9E2C3BE">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FC5873"/>
    <w:multiLevelType w:val="hybridMultilevel"/>
    <w:tmpl w:val="55F860DC"/>
    <w:lvl w:ilvl="0" w:tplc="3998EF96">
      <w:start w:val="1"/>
      <w:numFmt w:val="decimal"/>
      <w:lvlText w:val="[%1]"/>
      <w:lvlJc w:val="left"/>
      <w:pPr>
        <w:ind w:left="720" w:hanging="360"/>
      </w:pPr>
      <w:rPr>
        <w:rFonts w:ascii="Arial" w:hAnsi="Arial" w:cs="Arial" w:hint="default"/>
        <w:b w:val="0"/>
        <w:bCs/>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B21DB0"/>
    <w:multiLevelType w:val="hybridMultilevel"/>
    <w:tmpl w:val="29C497DA"/>
    <w:lvl w:ilvl="0" w:tplc="617A1B12">
      <w:start w:val="1"/>
      <w:numFmt w:val="decimal"/>
      <w:lvlText w:val="[%1]"/>
      <w:lvlJc w:val="left"/>
      <w:pPr>
        <w:ind w:left="720" w:hanging="360"/>
      </w:pPr>
      <w:rPr>
        <w:rFonts w:cs="Times New Roman" w:hint="default"/>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2222F6"/>
    <w:multiLevelType w:val="hybridMultilevel"/>
    <w:tmpl w:val="7AF469B0"/>
    <w:lvl w:ilvl="0" w:tplc="4CA48F4A">
      <w:start w:val="1"/>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0" w15:restartNumberingAfterBreak="0">
    <w:nsid w:val="7E927256"/>
    <w:multiLevelType w:val="hybridMultilevel"/>
    <w:tmpl w:val="72080CFE"/>
    <w:lvl w:ilvl="0" w:tplc="5C463C68">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20"/>
  </w:num>
  <w:num w:numId="5">
    <w:abstractNumId w:val="15"/>
  </w:num>
  <w:num w:numId="6">
    <w:abstractNumId w:val="1"/>
  </w:num>
  <w:num w:numId="7">
    <w:abstractNumId w:val="18"/>
  </w:num>
  <w:num w:numId="8">
    <w:abstractNumId w:val="2"/>
  </w:num>
  <w:num w:numId="9">
    <w:abstractNumId w:val="7"/>
  </w:num>
  <w:num w:numId="10">
    <w:abstractNumId w:val="16"/>
  </w:num>
  <w:num w:numId="11">
    <w:abstractNumId w:val="0"/>
  </w:num>
  <w:num w:numId="12">
    <w:abstractNumId w:val="3"/>
  </w:num>
  <w:num w:numId="13">
    <w:abstractNumId w:val="14"/>
  </w:num>
  <w:num w:numId="14">
    <w:abstractNumId w:val="19"/>
  </w:num>
  <w:num w:numId="15">
    <w:abstractNumId w:val="17"/>
  </w:num>
  <w:num w:numId="16">
    <w:abstractNumId w:val="12"/>
  </w:num>
  <w:num w:numId="17">
    <w:abstractNumId w:val="5"/>
  </w:num>
  <w:num w:numId="18">
    <w:abstractNumId w:val="6"/>
  </w:num>
  <w:num w:numId="19">
    <w:abstractNumId w:val="4"/>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1DE412C-337A-4B93-AA77-F2FAC2534BD5}"/>
    <w:docVar w:name="dgnword-drafile" w:val="C:\Users\RMossop\AppData\Local\Temp\draF98A.tmp"/>
    <w:docVar w:name="dgnword-eventsink" w:val="2614218967088"/>
  </w:docVars>
  <w:rsids>
    <w:rsidRoot w:val="008B6DD9"/>
    <w:rsid w:val="00005E08"/>
    <w:rsid w:val="00007BEC"/>
    <w:rsid w:val="00011FAF"/>
    <w:rsid w:val="00015A1D"/>
    <w:rsid w:val="00020C2F"/>
    <w:rsid w:val="00021D29"/>
    <w:rsid w:val="00021FF3"/>
    <w:rsid w:val="00033F40"/>
    <w:rsid w:val="00036277"/>
    <w:rsid w:val="00044856"/>
    <w:rsid w:val="000464E7"/>
    <w:rsid w:val="00046AB6"/>
    <w:rsid w:val="00050CF6"/>
    <w:rsid w:val="0005295F"/>
    <w:rsid w:val="00053199"/>
    <w:rsid w:val="0006421E"/>
    <w:rsid w:val="00070D94"/>
    <w:rsid w:val="0007165D"/>
    <w:rsid w:val="000776A2"/>
    <w:rsid w:val="000834B2"/>
    <w:rsid w:val="00086D1D"/>
    <w:rsid w:val="00087034"/>
    <w:rsid w:val="00091ACB"/>
    <w:rsid w:val="00096049"/>
    <w:rsid w:val="00097B36"/>
    <w:rsid w:val="000A273C"/>
    <w:rsid w:val="000A668A"/>
    <w:rsid w:val="000A78C2"/>
    <w:rsid w:val="000B6C2D"/>
    <w:rsid w:val="000C1798"/>
    <w:rsid w:val="000C48C1"/>
    <w:rsid w:val="000C53D9"/>
    <w:rsid w:val="000C6629"/>
    <w:rsid w:val="000D0944"/>
    <w:rsid w:val="000D1AF8"/>
    <w:rsid w:val="000D365D"/>
    <w:rsid w:val="000D3C3F"/>
    <w:rsid w:val="000D59EE"/>
    <w:rsid w:val="000D7185"/>
    <w:rsid w:val="000D77D0"/>
    <w:rsid w:val="000D7DD5"/>
    <w:rsid w:val="000E3456"/>
    <w:rsid w:val="000E3881"/>
    <w:rsid w:val="000F33D3"/>
    <w:rsid w:val="00100F38"/>
    <w:rsid w:val="001130EF"/>
    <w:rsid w:val="00114011"/>
    <w:rsid w:val="00121C40"/>
    <w:rsid w:val="00121E2B"/>
    <w:rsid w:val="00122536"/>
    <w:rsid w:val="00122E93"/>
    <w:rsid w:val="001240A8"/>
    <w:rsid w:val="001411CD"/>
    <w:rsid w:val="001615B4"/>
    <w:rsid w:val="001620BE"/>
    <w:rsid w:val="00164141"/>
    <w:rsid w:val="00166DAB"/>
    <w:rsid w:val="00173AFD"/>
    <w:rsid w:val="00175C86"/>
    <w:rsid w:val="00176085"/>
    <w:rsid w:val="00182A70"/>
    <w:rsid w:val="00182EDD"/>
    <w:rsid w:val="001967A1"/>
    <w:rsid w:val="001A1817"/>
    <w:rsid w:val="001A2820"/>
    <w:rsid w:val="001A32B2"/>
    <w:rsid w:val="001A4DF6"/>
    <w:rsid w:val="001B4AFB"/>
    <w:rsid w:val="001B6232"/>
    <w:rsid w:val="001C4E28"/>
    <w:rsid w:val="001C6619"/>
    <w:rsid w:val="001C7D28"/>
    <w:rsid w:val="001D09B1"/>
    <w:rsid w:val="001D1715"/>
    <w:rsid w:val="001D502A"/>
    <w:rsid w:val="001E3D2D"/>
    <w:rsid w:val="001E6779"/>
    <w:rsid w:val="001F35C6"/>
    <w:rsid w:val="001F65CC"/>
    <w:rsid w:val="001F7CF7"/>
    <w:rsid w:val="002013F3"/>
    <w:rsid w:val="0020156A"/>
    <w:rsid w:val="00203CCD"/>
    <w:rsid w:val="00206C1F"/>
    <w:rsid w:val="00212BFF"/>
    <w:rsid w:val="002164D5"/>
    <w:rsid w:val="00216F9B"/>
    <w:rsid w:val="0022305C"/>
    <w:rsid w:val="00226A37"/>
    <w:rsid w:val="002306D4"/>
    <w:rsid w:val="00230A7C"/>
    <w:rsid w:val="002378FC"/>
    <w:rsid w:val="00241EC4"/>
    <w:rsid w:val="00244F7A"/>
    <w:rsid w:val="00245221"/>
    <w:rsid w:val="002510DD"/>
    <w:rsid w:val="002544A4"/>
    <w:rsid w:val="00254FF3"/>
    <w:rsid w:val="00266AAD"/>
    <w:rsid w:val="00266F3A"/>
    <w:rsid w:val="002714B8"/>
    <w:rsid w:val="002869D7"/>
    <w:rsid w:val="002900AE"/>
    <w:rsid w:val="00292D71"/>
    <w:rsid w:val="00295463"/>
    <w:rsid w:val="00297597"/>
    <w:rsid w:val="00297C24"/>
    <w:rsid w:val="002A243B"/>
    <w:rsid w:val="002A2976"/>
    <w:rsid w:val="002A5654"/>
    <w:rsid w:val="002B4F93"/>
    <w:rsid w:val="002C119B"/>
    <w:rsid w:val="002C7507"/>
    <w:rsid w:val="002D7265"/>
    <w:rsid w:val="002D7E1A"/>
    <w:rsid w:val="002E2BB1"/>
    <w:rsid w:val="002F1342"/>
    <w:rsid w:val="003002A9"/>
    <w:rsid w:val="003024AB"/>
    <w:rsid w:val="00303B9D"/>
    <w:rsid w:val="00311E1C"/>
    <w:rsid w:val="00313935"/>
    <w:rsid w:val="00316388"/>
    <w:rsid w:val="00317C52"/>
    <w:rsid w:val="003200F5"/>
    <w:rsid w:val="003253FC"/>
    <w:rsid w:val="00325BA5"/>
    <w:rsid w:val="00350956"/>
    <w:rsid w:val="00355D79"/>
    <w:rsid w:val="003602EE"/>
    <w:rsid w:val="00360D47"/>
    <w:rsid w:val="0036158D"/>
    <w:rsid w:val="003659CA"/>
    <w:rsid w:val="003664D6"/>
    <w:rsid w:val="00366B5A"/>
    <w:rsid w:val="0036739C"/>
    <w:rsid w:val="003704AA"/>
    <w:rsid w:val="00375025"/>
    <w:rsid w:val="00387A0B"/>
    <w:rsid w:val="00394F0F"/>
    <w:rsid w:val="00396CF6"/>
    <w:rsid w:val="003975B0"/>
    <w:rsid w:val="003A12F1"/>
    <w:rsid w:val="003A42B1"/>
    <w:rsid w:val="003B50D8"/>
    <w:rsid w:val="003B64E2"/>
    <w:rsid w:val="003B7BEB"/>
    <w:rsid w:val="003C2BAB"/>
    <w:rsid w:val="003C7B23"/>
    <w:rsid w:val="003D0B2D"/>
    <w:rsid w:val="003E26B4"/>
    <w:rsid w:val="003E32DF"/>
    <w:rsid w:val="003E38FA"/>
    <w:rsid w:val="003F5A2B"/>
    <w:rsid w:val="00400315"/>
    <w:rsid w:val="00404C90"/>
    <w:rsid w:val="00405F9D"/>
    <w:rsid w:val="00410008"/>
    <w:rsid w:val="004115BC"/>
    <w:rsid w:val="00414B08"/>
    <w:rsid w:val="0042701D"/>
    <w:rsid w:val="00430242"/>
    <w:rsid w:val="00441752"/>
    <w:rsid w:val="00443D9B"/>
    <w:rsid w:val="00450B24"/>
    <w:rsid w:val="00453596"/>
    <w:rsid w:val="00457976"/>
    <w:rsid w:val="00463BED"/>
    <w:rsid w:val="0046667E"/>
    <w:rsid w:val="00482BED"/>
    <w:rsid w:val="00484BC2"/>
    <w:rsid w:val="004934F4"/>
    <w:rsid w:val="004A06E1"/>
    <w:rsid w:val="004A23A0"/>
    <w:rsid w:val="004B0533"/>
    <w:rsid w:val="004B2428"/>
    <w:rsid w:val="004C3C2C"/>
    <w:rsid w:val="004C4B2F"/>
    <w:rsid w:val="004C4F5F"/>
    <w:rsid w:val="004C52C0"/>
    <w:rsid w:val="004D3AE2"/>
    <w:rsid w:val="004D6DB5"/>
    <w:rsid w:val="004E2477"/>
    <w:rsid w:val="004E4A0F"/>
    <w:rsid w:val="004F177F"/>
    <w:rsid w:val="00513013"/>
    <w:rsid w:val="005132EB"/>
    <w:rsid w:val="005144C6"/>
    <w:rsid w:val="00520326"/>
    <w:rsid w:val="0052416C"/>
    <w:rsid w:val="005315B1"/>
    <w:rsid w:val="00535B95"/>
    <w:rsid w:val="005439B9"/>
    <w:rsid w:val="0054747F"/>
    <w:rsid w:val="00553A28"/>
    <w:rsid w:val="0056489A"/>
    <w:rsid w:val="00564F67"/>
    <w:rsid w:val="0056571B"/>
    <w:rsid w:val="005718A4"/>
    <w:rsid w:val="00573FEC"/>
    <w:rsid w:val="005807E2"/>
    <w:rsid w:val="005818AD"/>
    <w:rsid w:val="005839B0"/>
    <w:rsid w:val="005A4EDD"/>
    <w:rsid w:val="005A65E1"/>
    <w:rsid w:val="005A749C"/>
    <w:rsid w:val="005B174D"/>
    <w:rsid w:val="005B1C81"/>
    <w:rsid w:val="005B317B"/>
    <w:rsid w:val="005B5F50"/>
    <w:rsid w:val="005B73B1"/>
    <w:rsid w:val="005C19C2"/>
    <w:rsid w:val="005C42EA"/>
    <w:rsid w:val="005C6AFB"/>
    <w:rsid w:val="005E1421"/>
    <w:rsid w:val="005E2FBF"/>
    <w:rsid w:val="005F075D"/>
    <w:rsid w:val="005F5DB8"/>
    <w:rsid w:val="00605323"/>
    <w:rsid w:val="00607560"/>
    <w:rsid w:val="006076C1"/>
    <w:rsid w:val="00620330"/>
    <w:rsid w:val="00626455"/>
    <w:rsid w:val="0062646D"/>
    <w:rsid w:val="00632194"/>
    <w:rsid w:val="006367FD"/>
    <w:rsid w:val="00636B32"/>
    <w:rsid w:val="00636BCA"/>
    <w:rsid w:val="0064028F"/>
    <w:rsid w:val="0064121F"/>
    <w:rsid w:val="00650B11"/>
    <w:rsid w:val="00660A04"/>
    <w:rsid w:val="00661DAB"/>
    <w:rsid w:val="006642FE"/>
    <w:rsid w:val="00667368"/>
    <w:rsid w:val="0067002F"/>
    <w:rsid w:val="006722AB"/>
    <w:rsid w:val="00683F8E"/>
    <w:rsid w:val="006847AF"/>
    <w:rsid w:val="006915AB"/>
    <w:rsid w:val="00692859"/>
    <w:rsid w:val="00696331"/>
    <w:rsid w:val="006A0C3E"/>
    <w:rsid w:val="006A0F71"/>
    <w:rsid w:val="006A6612"/>
    <w:rsid w:val="006B0E4F"/>
    <w:rsid w:val="006B3728"/>
    <w:rsid w:val="006B7A57"/>
    <w:rsid w:val="006C2585"/>
    <w:rsid w:val="006C5E08"/>
    <w:rsid w:val="006C5E93"/>
    <w:rsid w:val="006D220A"/>
    <w:rsid w:val="006D45EC"/>
    <w:rsid w:val="006D4ADD"/>
    <w:rsid w:val="006E0CCD"/>
    <w:rsid w:val="006E19C7"/>
    <w:rsid w:val="006F3111"/>
    <w:rsid w:val="006F4B0B"/>
    <w:rsid w:val="00701FAA"/>
    <w:rsid w:val="007050B4"/>
    <w:rsid w:val="007125C7"/>
    <w:rsid w:val="00735268"/>
    <w:rsid w:val="007426E3"/>
    <w:rsid w:val="007461E9"/>
    <w:rsid w:val="00747EC4"/>
    <w:rsid w:val="00753A95"/>
    <w:rsid w:val="0076138F"/>
    <w:rsid w:val="00765A5A"/>
    <w:rsid w:val="00773319"/>
    <w:rsid w:val="007739BF"/>
    <w:rsid w:val="00782677"/>
    <w:rsid w:val="00787045"/>
    <w:rsid w:val="00794A3E"/>
    <w:rsid w:val="007A228B"/>
    <w:rsid w:val="007A2A02"/>
    <w:rsid w:val="007A5564"/>
    <w:rsid w:val="007B0DF1"/>
    <w:rsid w:val="007B588A"/>
    <w:rsid w:val="007C5700"/>
    <w:rsid w:val="007D0442"/>
    <w:rsid w:val="007D3192"/>
    <w:rsid w:val="007D3D65"/>
    <w:rsid w:val="007F04E1"/>
    <w:rsid w:val="007F2D7E"/>
    <w:rsid w:val="00800D85"/>
    <w:rsid w:val="00801ED5"/>
    <w:rsid w:val="00807ED1"/>
    <w:rsid w:val="00811262"/>
    <w:rsid w:val="0081163D"/>
    <w:rsid w:val="0081265B"/>
    <w:rsid w:val="008128D7"/>
    <w:rsid w:val="00814970"/>
    <w:rsid w:val="00821DE9"/>
    <w:rsid w:val="0083536B"/>
    <w:rsid w:val="00837018"/>
    <w:rsid w:val="008379FF"/>
    <w:rsid w:val="00837FB7"/>
    <w:rsid w:val="0084084D"/>
    <w:rsid w:val="00847F13"/>
    <w:rsid w:val="008532B5"/>
    <w:rsid w:val="00864B8A"/>
    <w:rsid w:val="0087055D"/>
    <w:rsid w:val="00871175"/>
    <w:rsid w:val="00872913"/>
    <w:rsid w:val="00873711"/>
    <w:rsid w:val="008807A2"/>
    <w:rsid w:val="00880E30"/>
    <w:rsid w:val="0088180E"/>
    <w:rsid w:val="008829CA"/>
    <w:rsid w:val="0089277C"/>
    <w:rsid w:val="008A7EED"/>
    <w:rsid w:val="008B1ECA"/>
    <w:rsid w:val="008B25B8"/>
    <w:rsid w:val="008B296A"/>
    <w:rsid w:val="008B6DD9"/>
    <w:rsid w:val="008C472A"/>
    <w:rsid w:val="008C516D"/>
    <w:rsid w:val="008C7F3C"/>
    <w:rsid w:val="008D32CC"/>
    <w:rsid w:val="008D36D9"/>
    <w:rsid w:val="008D37C9"/>
    <w:rsid w:val="008E15BF"/>
    <w:rsid w:val="008E1D70"/>
    <w:rsid w:val="008E4FD8"/>
    <w:rsid w:val="008E69C6"/>
    <w:rsid w:val="008E6FDB"/>
    <w:rsid w:val="00905D11"/>
    <w:rsid w:val="00906EE0"/>
    <w:rsid w:val="009075D2"/>
    <w:rsid w:val="009116E2"/>
    <w:rsid w:val="00917CC4"/>
    <w:rsid w:val="0092254D"/>
    <w:rsid w:val="009235BB"/>
    <w:rsid w:val="009253F1"/>
    <w:rsid w:val="00926205"/>
    <w:rsid w:val="00930A8F"/>
    <w:rsid w:val="00933179"/>
    <w:rsid w:val="00942F71"/>
    <w:rsid w:val="009453A2"/>
    <w:rsid w:val="00945DEE"/>
    <w:rsid w:val="009463BB"/>
    <w:rsid w:val="009506C0"/>
    <w:rsid w:val="00955C5F"/>
    <w:rsid w:val="00956022"/>
    <w:rsid w:val="0095706F"/>
    <w:rsid w:val="0096276A"/>
    <w:rsid w:val="00963828"/>
    <w:rsid w:val="00965FA6"/>
    <w:rsid w:val="00966E86"/>
    <w:rsid w:val="009707A7"/>
    <w:rsid w:val="00972BCB"/>
    <w:rsid w:val="009748B9"/>
    <w:rsid w:val="00974EDE"/>
    <w:rsid w:val="00991545"/>
    <w:rsid w:val="009970A1"/>
    <w:rsid w:val="00997A7B"/>
    <w:rsid w:val="009A26E5"/>
    <w:rsid w:val="009A3E54"/>
    <w:rsid w:val="009B5F68"/>
    <w:rsid w:val="009C08FC"/>
    <w:rsid w:val="009C1CEC"/>
    <w:rsid w:val="009D4ADB"/>
    <w:rsid w:val="009E237B"/>
    <w:rsid w:val="009E41D6"/>
    <w:rsid w:val="009E5ED1"/>
    <w:rsid w:val="009E71E0"/>
    <w:rsid w:val="009F2144"/>
    <w:rsid w:val="009F2903"/>
    <w:rsid w:val="009F54A7"/>
    <w:rsid w:val="009F5A9E"/>
    <w:rsid w:val="009F66CB"/>
    <w:rsid w:val="009F7B99"/>
    <w:rsid w:val="00A00A1A"/>
    <w:rsid w:val="00A01F09"/>
    <w:rsid w:val="00A02FD9"/>
    <w:rsid w:val="00A139F9"/>
    <w:rsid w:val="00A171B3"/>
    <w:rsid w:val="00A264F2"/>
    <w:rsid w:val="00A27127"/>
    <w:rsid w:val="00A27AF9"/>
    <w:rsid w:val="00A50F24"/>
    <w:rsid w:val="00A516E4"/>
    <w:rsid w:val="00A51F80"/>
    <w:rsid w:val="00A52621"/>
    <w:rsid w:val="00A55CBC"/>
    <w:rsid w:val="00A62A65"/>
    <w:rsid w:val="00A65059"/>
    <w:rsid w:val="00A6640C"/>
    <w:rsid w:val="00A6780B"/>
    <w:rsid w:val="00A73FD8"/>
    <w:rsid w:val="00A77A77"/>
    <w:rsid w:val="00A8101D"/>
    <w:rsid w:val="00A91A36"/>
    <w:rsid w:val="00AA0A7B"/>
    <w:rsid w:val="00AA35BC"/>
    <w:rsid w:val="00AA7D10"/>
    <w:rsid w:val="00AB1DA5"/>
    <w:rsid w:val="00AB3573"/>
    <w:rsid w:val="00AB7EA1"/>
    <w:rsid w:val="00AD47AC"/>
    <w:rsid w:val="00AE0FA9"/>
    <w:rsid w:val="00AF7BA1"/>
    <w:rsid w:val="00B02E38"/>
    <w:rsid w:val="00B05461"/>
    <w:rsid w:val="00B0627F"/>
    <w:rsid w:val="00B138C7"/>
    <w:rsid w:val="00B138F4"/>
    <w:rsid w:val="00B14999"/>
    <w:rsid w:val="00B14E80"/>
    <w:rsid w:val="00B23150"/>
    <w:rsid w:val="00B232C4"/>
    <w:rsid w:val="00B26BF4"/>
    <w:rsid w:val="00B31D19"/>
    <w:rsid w:val="00B3441E"/>
    <w:rsid w:val="00B3463D"/>
    <w:rsid w:val="00B41AE6"/>
    <w:rsid w:val="00B4301A"/>
    <w:rsid w:val="00B46FC1"/>
    <w:rsid w:val="00B54B44"/>
    <w:rsid w:val="00B5550F"/>
    <w:rsid w:val="00B56BE9"/>
    <w:rsid w:val="00B57342"/>
    <w:rsid w:val="00B60398"/>
    <w:rsid w:val="00B64BDB"/>
    <w:rsid w:val="00B67CB6"/>
    <w:rsid w:val="00B73667"/>
    <w:rsid w:val="00B852AC"/>
    <w:rsid w:val="00B92DFC"/>
    <w:rsid w:val="00B92FD2"/>
    <w:rsid w:val="00B935F6"/>
    <w:rsid w:val="00B9733E"/>
    <w:rsid w:val="00BA37EB"/>
    <w:rsid w:val="00BA5115"/>
    <w:rsid w:val="00BB381C"/>
    <w:rsid w:val="00BB76E7"/>
    <w:rsid w:val="00BC1F8B"/>
    <w:rsid w:val="00BC231D"/>
    <w:rsid w:val="00BD037B"/>
    <w:rsid w:val="00BD50BF"/>
    <w:rsid w:val="00BD73F3"/>
    <w:rsid w:val="00BD778F"/>
    <w:rsid w:val="00BD7E07"/>
    <w:rsid w:val="00BE3163"/>
    <w:rsid w:val="00BE50E6"/>
    <w:rsid w:val="00BE5E80"/>
    <w:rsid w:val="00BF0E13"/>
    <w:rsid w:val="00BF11C7"/>
    <w:rsid w:val="00BF1639"/>
    <w:rsid w:val="00BF303D"/>
    <w:rsid w:val="00BF30D6"/>
    <w:rsid w:val="00BF5882"/>
    <w:rsid w:val="00BF603C"/>
    <w:rsid w:val="00C02931"/>
    <w:rsid w:val="00C06A99"/>
    <w:rsid w:val="00C30F50"/>
    <w:rsid w:val="00C32BFD"/>
    <w:rsid w:val="00C37FF9"/>
    <w:rsid w:val="00C40F81"/>
    <w:rsid w:val="00C45946"/>
    <w:rsid w:val="00C46A46"/>
    <w:rsid w:val="00C54136"/>
    <w:rsid w:val="00C54CB7"/>
    <w:rsid w:val="00C60BC6"/>
    <w:rsid w:val="00C61EE3"/>
    <w:rsid w:val="00C636D1"/>
    <w:rsid w:val="00C707B7"/>
    <w:rsid w:val="00C7281B"/>
    <w:rsid w:val="00C72A29"/>
    <w:rsid w:val="00C769F1"/>
    <w:rsid w:val="00C869E5"/>
    <w:rsid w:val="00C91870"/>
    <w:rsid w:val="00C92492"/>
    <w:rsid w:val="00C9292E"/>
    <w:rsid w:val="00C95B8E"/>
    <w:rsid w:val="00CA13CD"/>
    <w:rsid w:val="00CA230B"/>
    <w:rsid w:val="00CA3E8F"/>
    <w:rsid w:val="00CA42C1"/>
    <w:rsid w:val="00CA43B9"/>
    <w:rsid w:val="00CB04F4"/>
    <w:rsid w:val="00CB0818"/>
    <w:rsid w:val="00CB2830"/>
    <w:rsid w:val="00CB44B6"/>
    <w:rsid w:val="00CB5256"/>
    <w:rsid w:val="00CB75F6"/>
    <w:rsid w:val="00CC1D8A"/>
    <w:rsid w:val="00CC5833"/>
    <w:rsid w:val="00CC5E32"/>
    <w:rsid w:val="00CC7064"/>
    <w:rsid w:val="00CD45A3"/>
    <w:rsid w:val="00CD69A2"/>
    <w:rsid w:val="00CE12D9"/>
    <w:rsid w:val="00CE3D2D"/>
    <w:rsid w:val="00CF2530"/>
    <w:rsid w:val="00CF4434"/>
    <w:rsid w:val="00CF64DC"/>
    <w:rsid w:val="00CF6A3F"/>
    <w:rsid w:val="00D0252D"/>
    <w:rsid w:val="00D03A55"/>
    <w:rsid w:val="00D0427F"/>
    <w:rsid w:val="00D04D85"/>
    <w:rsid w:val="00D13BC1"/>
    <w:rsid w:val="00D13D71"/>
    <w:rsid w:val="00D175C1"/>
    <w:rsid w:val="00D21D42"/>
    <w:rsid w:val="00D24250"/>
    <w:rsid w:val="00D24E35"/>
    <w:rsid w:val="00D25A9E"/>
    <w:rsid w:val="00D35286"/>
    <w:rsid w:val="00D41077"/>
    <w:rsid w:val="00D506C5"/>
    <w:rsid w:val="00D57206"/>
    <w:rsid w:val="00D61A7C"/>
    <w:rsid w:val="00D62A01"/>
    <w:rsid w:val="00D63B92"/>
    <w:rsid w:val="00D729F0"/>
    <w:rsid w:val="00D76B99"/>
    <w:rsid w:val="00D76F7F"/>
    <w:rsid w:val="00D83BA2"/>
    <w:rsid w:val="00D844FF"/>
    <w:rsid w:val="00D90673"/>
    <w:rsid w:val="00D97E14"/>
    <w:rsid w:val="00DA09BD"/>
    <w:rsid w:val="00DA3F68"/>
    <w:rsid w:val="00DB432B"/>
    <w:rsid w:val="00DB5E3F"/>
    <w:rsid w:val="00DB6A9F"/>
    <w:rsid w:val="00DC3D89"/>
    <w:rsid w:val="00DD01EF"/>
    <w:rsid w:val="00DE55F3"/>
    <w:rsid w:val="00E004C5"/>
    <w:rsid w:val="00E00AE7"/>
    <w:rsid w:val="00E03CAF"/>
    <w:rsid w:val="00E05A2F"/>
    <w:rsid w:val="00E063F8"/>
    <w:rsid w:val="00E07F86"/>
    <w:rsid w:val="00E2148D"/>
    <w:rsid w:val="00E21804"/>
    <w:rsid w:val="00E256F7"/>
    <w:rsid w:val="00E3221A"/>
    <w:rsid w:val="00E4222D"/>
    <w:rsid w:val="00E4731D"/>
    <w:rsid w:val="00E53599"/>
    <w:rsid w:val="00E541AC"/>
    <w:rsid w:val="00E56510"/>
    <w:rsid w:val="00E578C8"/>
    <w:rsid w:val="00E579D3"/>
    <w:rsid w:val="00E615EA"/>
    <w:rsid w:val="00E64857"/>
    <w:rsid w:val="00E657A8"/>
    <w:rsid w:val="00E67283"/>
    <w:rsid w:val="00E70F69"/>
    <w:rsid w:val="00E75414"/>
    <w:rsid w:val="00E75845"/>
    <w:rsid w:val="00E80B58"/>
    <w:rsid w:val="00E82371"/>
    <w:rsid w:val="00E86D52"/>
    <w:rsid w:val="00E86F81"/>
    <w:rsid w:val="00E902FE"/>
    <w:rsid w:val="00E9565C"/>
    <w:rsid w:val="00E959D3"/>
    <w:rsid w:val="00E96B92"/>
    <w:rsid w:val="00EA2754"/>
    <w:rsid w:val="00EA713A"/>
    <w:rsid w:val="00EB0768"/>
    <w:rsid w:val="00EB157B"/>
    <w:rsid w:val="00EC2112"/>
    <w:rsid w:val="00EC2898"/>
    <w:rsid w:val="00EC5851"/>
    <w:rsid w:val="00EC7158"/>
    <w:rsid w:val="00EC7C10"/>
    <w:rsid w:val="00ED68DD"/>
    <w:rsid w:val="00EE14BD"/>
    <w:rsid w:val="00EE20BB"/>
    <w:rsid w:val="00EF15D3"/>
    <w:rsid w:val="00EF17EE"/>
    <w:rsid w:val="00EF1CC6"/>
    <w:rsid w:val="00EF21CF"/>
    <w:rsid w:val="00EF264A"/>
    <w:rsid w:val="00F02F11"/>
    <w:rsid w:val="00F047F1"/>
    <w:rsid w:val="00F13768"/>
    <w:rsid w:val="00F237B8"/>
    <w:rsid w:val="00F32D1E"/>
    <w:rsid w:val="00F33848"/>
    <w:rsid w:val="00F35673"/>
    <w:rsid w:val="00F377AF"/>
    <w:rsid w:val="00F40DEB"/>
    <w:rsid w:val="00F415A6"/>
    <w:rsid w:val="00F471C4"/>
    <w:rsid w:val="00F63569"/>
    <w:rsid w:val="00F65D66"/>
    <w:rsid w:val="00F91B08"/>
    <w:rsid w:val="00F941BB"/>
    <w:rsid w:val="00F9434F"/>
    <w:rsid w:val="00FA0E7B"/>
    <w:rsid w:val="00FA1753"/>
    <w:rsid w:val="00FA5674"/>
    <w:rsid w:val="00FA6225"/>
    <w:rsid w:val="00FB2350"/>
    <w:rsid w:val="00FB5769"/>
    <w:rsid w:val="00FC2221"/>
    <w:rsid w:val="00FD2165"/>
    <w:rsid w:val="00FD6CAB"/>
    <w:rsid w:val="00FE11BA"/>
    <w:rsid w:val="00FE40C0"/>
    <w:rsid w:val="00FE4747"/>
    <w:rsid w:val="00FF0CE8"/>
    <w:rsid w:val="00FF7A80"/>
  </w:rsids>
  <m:mathPr>
    <m:mathFont m:val="Cambria Math"/>
    <m:brkBin m:val="before"/>
    <m:brkBinSub m:val="--"/>
    <m:smallFrac m:val="0"/>
    <m:dispDef/>
    <m:lMargin m:val="0"/>
    <m:rMargin m:val="0"/>
    <m:defJc m:val="centerGroup"/>
    <m:wrapIndent m:val="1440"/>
    <m:intLim m:val="subSup"/>
    <m:naryLim m:val="undOvr"/>
  </m:mathPr>
  <w:themeFontLang w:val="en-GB"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384F0"/>
  <w15:chartTrackingRefBased/>
  <w15:docId w15:val="{6705F816-BC0C-4FA3-AC5C-ABA89A21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B5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DD9"/>
    <w:pPr>
      <w:ind w:left="720"/>
      <w:contextualSpacing/>
    </w:pPr>
  </w:style>
  <w:style w:type="paragraph" w:styleId="Header">
    <w:name w:val="header"/>
    <w:basedOn w:val="Normal"/>
    <w:link w:val="HeaderChar"/>
    <w:uiPriority w:val="99"/>
    <w:unhideWhenUsed/>
    <w:rsid w:val="00AA0A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A7B"/>
  </w:style>
  <w:style w:type="paragraph" w:styleId="Footer">
    <w:name w:val="footer"/>
    <w:basedOn w:val="Normal"/>
    <w:link w:val="FooterChar"/>
    <w:uiPriority w:val="99"/>
    <w:unhideWhenUsed/>
    <w:rsid w:val="00AA0A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A7B"/>
  </w:style>
  <w:style w:type="paragraph" w:styleId="FootnoteText">
    <w:name w:val="footnote text"/>
    <w:basedOn w:val="Normal"/>
    <w:link w:val="FootnoteTextChar"/>
    <w:uiPriority w:val="99"/>
    <w:unhideWhenUsed/>
    <w:rsid w:val="0092254D"/>
    <w:pPr>
      <w:spacing w:after="0" w:line="240" w:lineRule="auto"/>
    </w:pPr>
    <w:rPr>
      <w:sz w:val="20"/>
      <w:szCs w:val="20"/>
    </w:rPr>
  </w:style>
  <w:style w:type="character" w:customStyle="1" w:styleId="FootnoteTextChar">
    <w:name w:val="Footnote Text Char"/>
    <w:basedOn w:val="DefaultParagraphFont"/>
    <w:link w:val="FootnoteText"/>
    <w:uiPriority w:val="99"/>
    <w:rsid w:val="0092254D"/>
    <w:rPr>
      <w:sz w:val="20"/>
      <w:szCs w:val="20"/>
    </w:rPr>
  </w:style>
  <w:style w:type="character" w:styleId="FootnoteReference">
    <w:name w:val="footnote reference"/>
    <w:basedOn w:val="DefaultParagraphFont"/>
    <w:uiPriority w:val="99"/>
    <w:unhideWhenUsed/>
    <w:rsid w:val="0092254D"/>
    <w:rPr>
      <w:vertAlign w:val="superscript"/>
    </w:rPr>
  </w:style>
  <w:style w:type="character" w:styleId="Hyperlink">
    <w:name w:val="Hyperlink"/>
    <w:basedOn w:val="DefaultParagraphFont"/>
    <w:uiPriority w:val="99"/>
    <w:semiHidden/>
    <w:unhideWhenUsed/>
    <w:rsid w:val="0022305C"/>
    <w:rPr>
      <w:color w:val="0000FF"/>
      <w:u w:val="single"/>
    </w:rPr>
  </w:style>
  <w:style w:type="paragraph" w:styleId="NormalWeb">
    <w:name w:val="Normal (Web)"/>
    <w:basedOn w:val="Normal"/>
    <w:uiPriority w:val="99"/>
    <w:unhideWhenUsed/>
    <w:rsid w:val="00E3221A"/>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 w:type="character" w:customStyle="1" w:styleId="apple-converted-space">
    <w:name w:val="apple-converted-space"/>
    <w:basedOn w:val="DefaultParagraphFont"/>
    <w:rsid w:val="00E3221A"/>
  </w:style>
  <w:style w:type="character" w:customStyle="1" w:styleId="hgkelc">
    <w:name w:val="hgkelc"/>
    <w:basedOn w:val="DefaultParagraphFont"/>
    <w:rsid w:val="005B5F50"/>
  </w:style>
  <w:style w:type="character" w:customStyle="1" w:styleId="kx21rb">
    <w:name w:val="kx21rb"/>
    <w:basedOn w:val="DefaultParagraphFont"/>
    <w:rsid w:val="005B5F50"/>
  </w:style>
  <w:style w:type="character" w:customStyle="1" w:styleId="Heading2Char">
    <w:name w:val="Heading 2 Char"/>
    <w:basedOn w:val="DefaultParagraphFont"/>
    <w:link w:val="Heading2"/>
    <w:uiPriority w:val="9"/>
    <w:rsid w:val="005B5F50"/>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00F38"/>
    <w:rPr>
      <w:b/>
      <w:bCs/>
    </w:rPr>
  </w:style>
  <w:style w:type="character" w:styleId="SubtleEmphasis">
    <w:name w:val="Subtle Emphasis"/>
    <w:basedOn w:val="DefaultParagraphFont"/>
    <w:uiPriority w:val="19"/>
    <w:qFormat/>
    <w:rsid w:val="00D13BC1"/>
    <w:rPr>
      <w:i/>
      <w:iCs/>
      <w:color w:val="404040" w:themeColor="text1" w:themeTint="BF"/>
    </w:rPr>
  </w:style>
  <w:style w:type="character" w:styleId="FollowedHyperlink">
    <w:name w:val="FollowedHyperlink"/>
    <w:basedOn w:val="DefaultParagraphFont"/>
    <w:uiPriority w:val="99"/>
    <w:semiHidden/>
    <w:unhideWhenUsed/>
    <w:rsid w:val="007B588A"/>
    <w:rPr>
      <w:color w:val="954F72" w:themeColor="followedHyperlink"/>
      <w:u w:val="single"/>
    </w:rPr>
  </w:style>
  <w:style w:type="character" w:styleId="HTMLCite">
    <w:name w:val="HTML Cite"/>
    <w:basedOn w:val="DefaultParagraphFont"/>
    <w:uiPriority w:val="99"/>
    <w:semiHidden/>
    <w:unhideWhenUsed/>
    <w:rsid w:val="00050CF6"/>
    <w:rPr>
      <w:i/>
      <w:iCs/>
    </w:rPr>
  </w:style>
  <w:style w:type="paragraph" w:customStyle="1" w:styleId="western">
    <w:name w:val="western"/>
    <w:basedOn w:val="Normal"/>
    <w:rsid w:val="004D3AE2"/>
    <w:pPr>
      <w:spacing w:before="100" w:beforeAutospacing="1" w:after="100" w:afterAutospacing="1" w:line="240" w:lineRule="auto"/>
    </w:pPr>
    <w:rPr>
      <w:rFonts w:ascii="Times New Roman" w:eastAsia="Times New Roman" w:hAnsi="Times New Roman" w:cs="Times New Roman"/>
      <w:sz w:val="24"/>
      <w:szCs w:val="24"/>
      <w:lang w:val="en-ZA" w:eastAsia="en-GB"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9291">
      <w:bodyDiv w:val="1"/>
      <w:marLeft w:val="0"/>
      <w:marRight w:val="0"/>
      <w:marTop w:val="0"/>
      <w:marBottom w:val="0"/>
      <w:divBdr>
        <w:top w:val="none" w:sz="0" w:space="0" w:color="auto"/>
        <w:left w:val="none" w:sz="0" w:space="0" w:color="auto"/>
        <w:bottom w:val="none" w:sz="0" w:space="0" w:color="auto"/>
        <w:right w:val="none" w:sz="0" w:space="0" w:color="auto"/>
      </w:divBdr>
    </w:div>
    <w:div w:id="16808269">
      <w:bodyDiv w:val="1"/>
      <w:marLeft w:val="0"/>
      <w:marRight w:val="0"/>
      <w:marTop w:val="0"/>
      <w:marBottom w:val="0"/>
      <w:divBdr>
        <w:top w:val="none" w:sz="0" w:space="0" w:color="auto"/>
        <w:left w:val="none" w:sz="0" w:space="0" w:color="auto"/>
        <w:bottom w:val="none" w:sz="0" w:space="0" w:color="auto"/>
        <w:right w:val="none" w:sz="0" w:space="0" w:color="auto"/>
      </w:divBdr>
    </w:div>
    <w:div w:id="43138299">
      <w:bodyDiv w:val="1"/>
      <w:marLeft w:val="0"/>
      <w:marRight w:val="0"/>
      <w:marTop w:val="0"/>
      <w:marBottom w:val="0"/>
      <w:divBdr>
        <w:top w:val="none" w:sz="0" w:space="0" w:color="auto"/>
        <w:left w:val="none" w:sz="0" w:space="0" w:color="auto"/>
        <w:bottom w:val="none" w:sz="0" w:space="0" w:color="auto"/>
        <w:right w:val="none" w:sz="0" w:space="0" w:color="auto"/>
      </w:divBdr>
    </w:div>
    <w:div w:id="129792622">
      <w:bodyDiv w:val="1"/>
      <w:marLeft w:val="0"/>
      <w:marRight w:val="0"/>
      <w:marTop w:val="0"/>
      <w:marBottom w:val="0"/>
      <w:divBdr>
        <w:top w:val="none" w:sz="0" w:space="0" w:color="auto"/>
        <w:left w:val="none" w:sz="0" w:space="0" w:color="auto"/>
        <w:bottom w:val="none" w:sz="0" w:space="0" w:color="auto"/>
        <w:right w:val="none" w:sz="0" w:space="0" w:color="auto"/>
      </w:divBdr>
    </w:div>
    <w:div w:id="161818237">
      <w:bodyDiv w:val="1"/>
      <w:marLeft w:val="0"/>
      <w:marRight w:val="0"/>
      <w:marTop w:val="0"/>
      <w:marBottom w:val="0"/>
      <w:divBdr>
        <w:top w:val="none" w:sz="0" w:space="0" w:color="auto"/>
        <w:left w:val="none" w:sz="0" w:space="0" w:color="auto"/>
        <w:bottom w:val="none" w:sz="0" w:space="0" w:color="auto"/>
        <w:right w:val="none" w:sz="0" w:space="0" w:color="auto"/>
      </w:divBdr>
    </w:div>
    <w:div w:id="343022008">
      <w:bodyDiv w:val="1"/>
      <w:marLeft w:val="0"/>
      <w:marRight w:val="0"/>
      <w:marTop w:val="0"/>
      <w:marBottom w:val="0"/>
      <w:divBdr>
        <w:top w:val="none" w:sz="0" w:space="0" w:color="auto"/>
        <w:left w:val="none" w:sz="0" w:space="0" w:color="auto"/>
        <w:bottom w:val="none" w:sz="0" w:space="0" w:color="auto"/>
        <w:right w:val="none" w:sz="0" w:space="0" w:color="auto"/>
      </w:divBdr>
    </w:div>
    <w:div w:id="430667114">
      <w:bodyDiv w:val="1"/>
      <w:marLeft w:val="0"/>
      <w:marRight w:val="0"/>
      <w:marTop w:val="0"/>
      <w:marBottom w:val="0"/>
      <w:divBdr>
        <w:top w:val="none" w:sz="0" w:space="0" w:color="auto"/>
        <w:left w:val="none" w:sz="0" w:space="0" w:color="auto"/>
        <w:bottom w:val="none" w:sz="0" w:space="0" w:color="auto"/>
        <w:right w:val="none" w:sz="0" w:space="0" w:color="auto"/>
      </w:divBdr>
    </w:div>
    <w:div w:id="461462498">
      <w:bodyDiv w:val="1"/>
      <w:marLeft w:val="0"/>
      <w:marRight w:val="0"/>
      <w:marTop w:val="0"/>
      <w:marBottom w:val="0"/>
      <w:divBdr>
        <w:top w:val="none" w:sz="0" w:space="0" w:color="auto"/>
        <w:left w:val="none" w:sz="0" w:space="0" w:color="auto"/>
        <w:bottom w:val="none" w:sz="0" w:space="0" w:color="auto"/>
        <w:right w:val="none" w:sz="0" w:space="0" w:color="auto"/>
      </w:divBdr>
    </w:div>
    <w:div w:id="466362187">
      <w:bodyDiv w:val="1"/>
      <w:marLeft w:val="0"/>
      <w:marRight w:val="0"/>
      <w:marTop w:val="0"/>
      <w:marBottom w:val="0"/>
      <w:divBdr>
        <w:top w:val="none" w:sz="0" w:space="0" w:color="auto"/>
        <w:left w:val="none" w:sz="0" w:space="0" w:color="auto"/>
        <w:bottom w:val="none" w:sz="0" w:space="0" w:color="auto"/>
        <w:right w:val="none" w:sz="0" w:space="0" w:color="auto"/>
      </w:divBdr>
    </w:div>
    <w:div w:id="494494315">
      <w:bodyDiv w:val="1"/>
      <w:marLeft w:val="0"/>
      <w:marRight w:val="0"/>
      <w:marTop w:val="0"/>
      <w:marBottom w:val="0"/>
      <w:divBdr>
        <w:top w:val="none" w:sz="0" w:space="0" w:color="auto"/>
        <w:left w:val="none" w:sz="0" w:space="0" w:color="auto"/>
        <w:bottom w:val="none" w:sz="0" w:space="0" w:color="auto"/>
        <w:right w:val="none" w:sz="0" w:space="0" w:color="auto"/>
      </w:divBdr>
    </w:div>
    <w:div w:id="554973813">
      <w:bodyDiv w:val="1"/>
      <w:marLeft w:val="0"/>
      <w:marRight w:val="0"/>
      <w:marTop w:val="0"/>
      <w:marBottom w:val="0"/>
      <w:divBdr>
        <w:top w:val="none" w:sz="0" w:space="0" w:color="auto"/>
        <w:left w:val="none" w:sz="0" w:space="0" w:color="auto"/>
        <w:bottom w:val="none" w:sz="0" w:space="0" w:color="auto"/>
        <w:right w:val="none" w:sz="0" w:space="0" w:color="auto"/>
      </w:divBdr>
    </w:div>
    <w:div w:id="715466273">
      <w:bodyDiv w:val="1"/>
      <w:marLeft w:val="0"/>
      <w:marRight w:val="0"/>
      <w:marTop w:val="0"/>
      <w:marBottom w:val="0"/>
      <w:divBdr>
        <w:top w:val="none" w:sz="0" w:space="0" w:color="auto"/>
        <w:left w:val="none" w:sz="0" w:space="0" w:color="auto"/>
        <w:bottom w:val="none" w:sz="0" w:space="0" w:color="auto"/>
        <w:right w:val="none" w:sz="0" w:space="0" w:color="auto"/>
      </w:divBdr>
    </w:div>
    <w:div w:id="721558824">
      <w:bodyDiv w:val="1"/>
      <w:marLeft w:val="0"/>
      <w:marRight w:val="0"/>
      <w:marTop w:val="0"/>
      <w:marBottom w:val="0"/>
      <w:divBdr>
        <w:top w:val="none" w:sz="0" w:space="0" w:color="auto"/>
        <w:left w:val="none" w:sz="0" w:space="0" w:color="auto"/>
        <w:bottom w:val="none" w:sz="0" w:space="0" w:color="auto"/>
        <w:right w:val="none" w:sz="0" w:space="0" w:color="auto"/>
      </w:divBdr>
    </w:div>
    <w:div w:id="829905381">
      <w:bodyDiv w:val="1"/>
      <w:marLeft w:val="0"/>
      <w:marRight w:val="0"/>
      <w:marTop w:val="0"/>
      <w:marBottom w:val="0"/>
      <w:divBdr>
        <w:top w:val="none" w:sz="0" w:space="0" w:color="auto"/>
        <w:left w:val="none" w:sz="0" w:space="0" w:color="auto"/>
        <w:bottom w:val="none" w:sz="0" w:space="0" w:color="auto"/>
        <w:right w:val="none" w:sz="0" w:space="0" w:color="auto"/>
      </w:divBdr>
    </w:div>
    <w:div w:id="933627792">
      <w:bodyDiv w:val="1"/>
      <w:marLeft w:val="0"/>
      <w:marRight w:val="0"/>
      <w:marTop w:val="0"/>
      <w:marBottom w:val="0"/>
      <w:divBdr>
        <w:top w:val="none" w:sz="0" w:space="0" w:color="auto"/>
        <w:left w:val="none" w:sz="0" w:space="0" w:color="auto"/>
        <w:bottom w:val="none" w:sz="0" w:space="0" w:color="auto"/>
        <w:right w:val="none" w:sz="0" w:space="0" w:color="auto"/>
      </w:divBdr>
    </w:div>
    <w:div w:id="1162425504">
      <w:bodyDiv w:val="1"/>
      <w:marLeft w:val="0"/>
      <w:marRight w:val="0"/>
      <w:marTop w:val="0"/>
      <w:marBottom w:val="0"/>
      <w:divBdr>
        <w:top w:val="none" w:sz="0" w:space="0" w:color="auto"/>
        <w:left w:val="none" w:sz="0" w:space="0" w:color="auto"/>
        <w:bottom w:val="none" w:sz="0" w:space="0" w:color="auto"/>
        <w:right w:val="none" w:sz="0" w:space="0" w:color="auto"/>
      </w:divBdr>
    </w:div>
    <w:div w:id="1301107377">
      <w:bodyDiv w:val="1"/>
      <w:marLeft w:val="0"/>
      <w:marRight w:val="0"/>
      <w:marTop w:val="0"/>
      <w:marBottom w:val="0"/>
      <w:divBdr>
        <w:top w:val="none" w:sz="0" w:space="0" w:color="auto"/>
        <w:left w:val="none" w:sz="0" w:space="0" w:color="auto"/>
        <w:bottom w:val="none" w:sz="0" w:space="0" w:color="auto"/>
        <w:right w:val="none" w:sz="0" w:space="0" w:color="auto"/>
      </w:divBdr>
    </w:div>
    <w:div w:id="1316686148">
      <w:bodyDiv w:val="1"/>
      <w:marLeft w:val="0"/>
      <w:marRight w:val="0"/>
      <w:marTop w:val="0"/>
      <w:marBottom w:val="0"/>
      <w:divBdr>
        <w:top w:val="none" w:sz="0" w:space="0" w:color="auto"/>
        <w:left w:val="none" w:sz="0" w:space="0" w:color="auto"/>
        <w:bottom w:val="none" w:sz="0" w:space="0" w:color="auto"/>
        <w:right w:val="none" w:sz="0" w:space="0" w:color="auto"/>
      </w:divBdr>
    </w:div>
    <w:div w:id="1367288990">
      <w:bodyDiv w:val="1"/>
      <w:marLeft w:val="0"/>
      <w:marRight w:val="0"/>
      <w:marTop w:val="0"/>
      <w:marBottom w:val="0"/>
      <w:divBdr>
        <w:top w:val="none" w:sz="0" w:space="0" w:color="auto"/>
        <w:left w:val="none" w:sz="0" w:space="0" w:color="auto"/>
        <w:bottom w:val="none" w:sz="0" w:space="0" w:color="auto"/>
        <w:right w:val="none" w:sz="0" w:space="0" w:color="auto"/>
      </w:divBdr>
    </w:div>
    <w:div w:id="1395272030">
      <w:bodyDiv w:val="1"/>
      <w:marLeft w:val="0"/>
      <w:marRight w:val="0"/>
      <w:marTop w:val="0"/>
      <w:marBottom w:val="0"/>
      <w:divBdr>
        <w:top w:val="none" w:sz="0" w:space="0" w:color="auto"/>
        <w:left w:val="none" w:sz="0" w:space="0" w:color="auto"/>
        <w:bottom w:val="none" w:sz="0" w:space="0" w:color="auto"/>
        <w:right w:val="none" w:sz="0" w:space="0" w:color="auto"/>
      </w:divBdr>
    </w:div>
    <w:div w:id="1428773747">
      <w:bodyDiv w:val="1"/>
      <w:marLeft w:val="0"/>
      <w:marRight w:val="0"/>
      <w:marTop w:val="0"/>
      <w:marBottom w:val="0"/>
      <w:divBdr>
        <w:top w:val="none" w:sz="0" w:space="0" w:color="auto"/>
        <w:left w:val="none" w:sz="0" w:space="0" w:color="auto"/>
        <w:bottom w:val="none" w:sz="0" w:space="0" w:color="auto"/>
        <w:right w:val="none" w:sz="0" w:space="0" w:color="auto"/>
      </w:divBdr>
    </w:div>
    <w:div w:id="1450246358">
      <w:bodyDiv w:val="1"/>
      <w:marLeft w:val="0"/>
      <w:marRight w:val="0"/>
      <w:marTop w:val="0"/>
      <w:marBottom w:val="0"/>
      <w:divBdr>
        <w:top w:val="none" w:sz="0" w:space="0" w:color="auto"/>
        <w:left w:val="none" w:sz="0" w:space="0" w:color="auto"/>
        <w:bottom w:val="none" w:sz="0" w:space="0" w:color="auto"/>
        <w:right w:val="none" w:sz="0" w:space="0" w:color="auto"/>
      </w:divBdr>
    </w:div>
    <w:div w:id="1479810028">
      <w:bodyDiv w:val="1"/>
      <w:marLeft w:val="0"/>
      <w:marRight w:val="0"/>
      <w:marTop w:val="0"/>
      <w:marBottom w:val="0"/>
      <w:divBdr>
        <w:top w:val="none" w:sz="0" w:space="0" w:color="auto"/>
        <w:left w:val="none" w:sz="0" w:space="0" w:color="auto"/>
        <w:bottom w:val="none" w:sz="0" w:space="0" w:color="auto"/>
        <w:right w:val="none" w:sz="0" w:space="0" w:color="auto"/>
      </w:divBdr>
    </w:div>
    <w:div w:id="1539194618">
      <w:bodyDiv w:val="1"/>
      <w:marLeft w:val="0"/>
      <w:marRight w:val="0"/>
      <w:marTop w:val="0"/>
      <w:marBottom w:val="0"/>
      <w:divBdr>
        <w:top w:val="none" w:sz="0" w:space="0" w:color="auto"/>
        <w:left w:val="none" w:sz="0" w:space="0" w:color="auto"/>
        <w:bottom w:val="none" w:sz="0" w:space="0" w:color="auto"/>
        <w:right w:val="none" w:sz="0" w:space="0" w:color="auto"/>
      </w:divBdr>
    </w:div>
    <w:div w:id="1663267130">
      <w:bodyDiv w:val="1"/>
      <w:marLeft w:val="0"/>
      <w:marRight w:val="0"/>
      <w:marTop w:val="0"/>
      <w:marBottom w:val="0"/>
      <w:divBdr>
        <w:top w:val="none" w:sz="0" w:space="0" w:color="auto"/>
        <w:left w:val="none" w:sz="0" w:space="0" w:color="auto"/>
        <w:bottom w:val="none" w:sz="0" w:space="0" w:color="auto"/>
        <w:right w:val="none" w:sz="0" w:space="0" w:color="auto"/>
      </w:divBdr>
    </w:div>
    <w:div w:id="1691446393">
      <w:bodyDiv w:val="1"/>
      <w:marLeft w:val="0"/>
      <w:marRight w:val="0"/>
      <w:marTop w:val="0"/>
      <w:marBottom w:val="0"/>
      <w:divBdr>
        <w:top w:val="none" w:sz="0" w:space="0" w:color="auto"/>
        <w:left w:val="none" w:sz="0" w:space="0" w:color="auto"/>
        <w:bottom w:val="none" w:sz="0" w:space="0" w:color="auto"/>
        <w:right w:val="none" w:sz="0" w:space="0" w:color="auto"/>
      </w:divBdr>
    </w:div>
    <w:div w:id="1756199453">
      <w:bodyDiv w:val="1"/>
      <w:marLeft w:val="0"/>
      <w:marRight w:val="0"/>
      <w:marTop w:val="0"/>
      <w:marBottom w:val="0"/>
      <w:divBdr>
        <w:top w:val="none" w:sz="0" w:space="0" w:color="auto"/>
        <w:left w:val="none" w:sz="0" w:space="0" w:color="auto"/>
        <w:bottom w:val="none" w:sz="0" w:space="0" w:color="auto"/>
        <w:right w:val="none" w:sz="0" w:space="0" w:color="auto"/>
      </w:divBdr>
    </w:div>
    <w:div w:id="1767576207">
      <w:bodyDiv w:val="1"/>
      <w:marLeft w:val="0"/>
      <w:marRight w:val="0"/>
      <w:marTop w:val="0"/>
      <w:marBottom w:val="0"/>
      <w:divBdr>
        <w:top w:val="none" w:sz="0" w:space="0" w:color="auto"/>
        <w:left w:val="none" w:sz="0" w:space="0" w:color="auto"/>
        <w:bottom w:val="none" w:sz="0" w:space="0" w:color="auto"/>
        <w:right w:val="none" w:sz="0" w:space="0" w:color="auto"/>
      </w:divBdr>
    </w:div>
    <w:div w:id="1938170370">
      <w:bodyDiv w:val="1"/>
      <w:marLeft w:val="0"/>
      <w:marRight w:val="0"/>
      <w:marTop w:val="0"/>
      <w:marBottom w:val="0"/>
      <w:divBdr>
        <w:top w:val="none" w:sz="0" w:space="0" w:color="auto"/>
        <w:left w:val="none" w:sz="0" w:space="0" w:color="auto"/>
        <w:bottom w:val="none" w:sz="0" w:space="0" w:color="auto"/>
        <w:right w:val="none" w:sz="0" w:space="0" w:color="auto"/>
      </w:divBdr>
    </w:div>
    <w:div w:id="1980452629">
      <w:bodyDiv w:val="1"/>
      <w:marLeft w:val="0"/>
      <w:marRight w:val="0"/>
      <w:marTop w:val="0"/>
      <w:marBottom w:val="0"/>
      <w:divBdr>
        <w:top w:val="none" w:sz="0" w:space="0" w:color="auto"/>
        <w:left w:val="none" w:sz="0" w:space="0" w:color="auto"/>
        <w:bottom w:val="none" w:sz="0" w:space="0" w:color="auto"/>
        <w:right w:val="none" w:sz="0" w:space="0" w:color="auto"/>
      </w:divBdr>
    </w:div>
    <w:div w:id="20920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2003%20%281%29%20SA%20113" TargetMode="External"/><Relationship Id="rId2" Type="http://schemas.openxmlformats.org/officeDocument/2006/relationships/hyperlink" Target="https://www.saflii.org/cgi-bin/LawCite?cit=2012%20%286%29%20SA%20294" TargetMode="External"/><Relationship Id="rId1" Type="http://schemas.openxmlformats.org/officeDocument/2006/relationships/hyperlink" Target="https://www.saflii.org/cgi-bin/LawCite?cit=1974%20%283%29%20SA%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69B1C-8D8E-48B9-A7CE-C0227F6A4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Robin R. Mossop</dc:creator>
  <cp:keywords/>
  <dc:description/>
  <cp:lastModifiedBy>Mary Bruce</cp:lastModifiedBy>
  <cp:revision>4</cp:revision>
  <dcterms:created xsi:type="dcterms:W3CDTF">2024-04-26T08:35:00Z</dcterms:created>
  <dcterms:modified xsi:type="dcterms:W3CDTF">2024-04-26T13:51:00Z</dcterms:modified>
</cp:coreProperties>
</file>