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54" w:rsidRPr="007B0DD3" w:rsidRDefault="009A7A54" w:rsidP="007A1E58">
      <w:pPr>
        <w:spacing w:line="360" w:lineRule="auto"/>
        <w:contextualSpacing/>
        <w:jc w:val="center"/>
        <w:rPr>
          <w:rFonts w:asciiTheme="minorBidi" w:hAnsiTheme="minorBidi" w:cstheme="minorBidi"/>
          <w:b/>
        </w:rPr>
      </w:pPr>
      <w:r w:rsidRPr="007B0DD3">
        <w:rPr>
          <w:rFonts w:asciiTheme="minorBidi" w:eastAsia="Calibri" w:hAnsiTheme="minorBidi" w:cstheme="minorBidi"/>
          <w:noProof/>
          <w:sz w:val="28"/>
          <w:lang w:val="en-US" w:eastAsia="en-US" w:bidi="ar-SA"/>
        </w:rPr>
        <w:drawing>
          <wp:inline distT="0" distB="0" distL="0" distR="0" wp14:anchorId="0F7E9034" wp14:editId="056EDD6E">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9A7A54" w:rsidRPr="007B0DD3" w:rsidRDefault="009A7A54" w:rsidP="007B0DD3">
      <w:pPr>
        <w:spacing w:line="360" w:lineRule="auto"/>
        <w:contextualSpacing/>
        <w:jc w:val="both"/>
        <w:rPr>
          <w:rFonts w:asciiTheme="minorBidi" w:hAnsiTheme="minorBidi" w:cstheme="minorBidi"/>
          <w:b/>
          <w:sz w:val="16"/>
          <w:szCs w:val="16"/>
        </w:rPr>
      </w:pPr>
    </w:p>
    <w:p w:rsidR="009A7A54" w:rsidRPr="007B0DD3" w:rsidRDefault="009A7A54" w:rsidP="00BC60DC">
      <w:pPr>
        <w:spacing w:line="360" w:lineRule="auto"/>
        <w:contextualSpacing/>
        <w:jc w:val="center"/>
        <w:rPr>
          <w:rFonts w:asciiTheme="minorBidi" w:hAnsiTheme="minorBidi" w:cstheme="minorBidi"/>
          <w:b/>
        </w:rPr>
      </w:pPr>
      <w:r w:rsidRPr="007B0DD3">
        <w:rPr>
          <w:rFonts w:asciiTheme="minorBidi" w:hAnsiTheme="minorBidi" w:cstheme="minorBidi"/>
          <w:b/>
        </w:rPr>
        <w:t>IN THE HIGH COURT OF SOUTH AFRICA</w:t>
      </w:r>
    </w:p>
    <w:p w:rsidR="009A7A54" w:rsidRPr="007B0DD3" w:rsidRDefault="009A7A54" w:rsidP="00BC60DC">
      <w:pPr>
        <w:spacing w:line="360" w:lineRule="auto"/>
        <w:contextualSpacing/>
        <w:jc w:val="center"/>
        <w:rPr>
          <w:rFonts w:asciiTheme="minorBidi" w:hAnsiTheme="minorBidi" w:cstheme="minorBidi"/>
          <w:b/>
        </w:rPr>
      </w:pPr>
      <w:r w:rsidRPr="007B0DD3">
        <w:rPr>
          <w:rFonts w:asciiTheme="minorBidi" w:hAnsiTheme="minorBidi" w:cstheme="minorBidi"/>
          <w:b/>
        </w:rPr>
        <w:t>KWAZULU-NATAL DIVISION, PIETERMARITZBURG</w:t>
      </w:r>
    </w:p>
    <w:p w:rsidR="009A7A54" w:rsidRPr="007B0DD3" w:rsidRDefault="009A7A54" w:rsidP="00BC60DC">
      <w:pPr>
        <w:spacing w:line="360" w:lineRule="auto"/>
        <w:contextualSpacing/>
        <w:jc w:val="center"/>
        <w:rPr>
          <w:rFonts w:asciiTheme="minorBidi" w:hAnsiTheme="minorBidi" w:cstheme="minorBidi"/>
        </w:rPr>
      </w:pPr>
    </w:p>
    <w:p w:rsidR="009A7A54" w:rsidRPr="007B0DD3" w:rsidRDefault="009A7A54" w:rsidP="00BC60DC">
      <w:pPr>
        <w:spacing w:line="360" w:lineRule="auto"/>
        <w:contextualSpacing/>
        <w:jc w:val="right"/>
        <w:rPr>
          <w:rFonts w:asciiTheme="minorBidi" w:hAnsiTheme="minorBidi" w:cstheme="minorBidi"/>
        </w:rPr>
      </w:pPr>
      <w:r w:rsidRPr="007B0DD3">
        <w:rPr>
          <w:rFonts w:asciiTheme="minorBidi" w:hAnsiTheme="minorBidi" w:cstheme="minorBidi"/>
        </w:rPr>
        <w:t xml:space="preserve">Case no: </w:t>
      </w:r>
      <w:r w:rsidR="00624BD7">
        <w:rPr>
          <w:rFonts w:asciiTheme="minorBidi" w:hAnsiTheme="minorBidi" w:cstheme="minorBidi"/>
          <w:b/>
        </w:rPr>
        <w:t>8850</w:t>
      </w:r>
      <w:r w:rsidR="00161AB1" w:rsidRPr="00161AB1">
        <w:rPr>
          <w:rFonts w:asciiTheme="minorBidi" w:hAnsiTheme="minorBidi" w:cstheme="minorBidi"/>
          <w:b/>
        </w:rPr>
        <w:t>/2022</w:t>
      </w:r>
      <w:r w:rsidR="005A1EBF">
        <w:rPr>
          <w:rFonts w:asciiTheme="minorBidi" w:hAnsiTheme="minorBidi" w:cstheme="minorBidi"/>
          <w:b/>
        </w:rPr>
        <w:t>P</w:t>
      </w:r>
    </w:p>
    <w:p w:rsidR="009A7A54" w:rsidRPr="007B0DD3" w:rsidRDefault="009A7A54" w:rsidP="00BC60DC">
      <w:pPr>
        <w:tabs>
          <w:tab w:val="right" w:pos="8789"/>
        </w:tabs>
        <w:spacing w:line="360" w:lineRule="auto"/>
        <w:contextualSpacing/>
        <w:jc w:val="both"/>
        <w:rPr>
          <w:rFonts w:asciiTheme="minorBidi" w:hAnsiTheme="minorBidi" w:cstheme="minorBidi"/>
        </w:rPr>
      </w:pPr>
      <w:r w:rsidRPr="007B0DD3">
        <w:rPr>
          <w:rFonts w:asciiTheme="minorBidi" w:hAnsiTheme="minorBidi" w:cstheme="minorBidi"/>
        </w:rPr>
        <w:t>In the matter between:</w:t>
      </w:r>
    </w:p>
    <w:p w:rsidR="00215824" w:rsidRDefault="00215824" w:rsidP="00BC60DC">
      <w:pPr>
        <w:tabs>
          <w:tab w:val="right" w:pos="9072"/>
        </w:tabs>
        <w:spacing w:line="360" w:lineRule="auto"/>
        <w:contextualSpacing/>
        <w:jc w:val="both"/>
        <w:rPr>
          <w:rFonts w:asciiTheme="minorBidi" w:hAnsiTheme="minorBidi" w:cstheme="minorBidi"/>
          <w:b/>
          <w:bCs/>
        </w:rPr>
      </w:pPr>
    </w:p>
    <w:p w:rsidR="009A7A54" w:rsidRPr="007B0DD3" w:rsidRDefault="00624BD7" w:rsidP="00BC60DC">
      <w:pPr>
        <w:tabs>
          <w:tab w:val="right" w:pos="9072"/>
        </w:tabs>
        <w:spacing w:line="360" w:lineRule="auto"/>
        <w:contextualSpacing/>
        <w:jc w:val="both"/>
        <w:rPr>
          <w:rFonts w:asciiTheme="minorBidi" w:hAnsiTheme="minorBidi" w:cstheme="minorBidi"/>
          <w:b/>
          <w:bCs/>
        </w:rPr>
      </w:pPr>
      <w:r>
        <w:rPr>
          <w:rFonts w:asciiTheme="minorBidi" w:hAnsiTheme="minorBidi" w:cstheme="minorBidi"/>
          <w:b/>
          <w:bCs/>
        </w:rPr>
        <w:t>ENYUKA PROP HOLDINGS</w:t>
      </w:r>
      <w:r w:rsidR="00AE22EB">
        <w:rPr>
          <w:rFonts w:asciiTheme="minorBidi" w:hAnsiTheme="minorBidi" w:cstheme="minorBidi"/>
          <w:b/>
          <w:bCs/>
        </w:rPr>
        <w:t xml:space="preserve"> (PTY) LTD</w:t>
      </w:r>
      <w:r w:rsidR="008B4A0D">
        <w:rPr>
          <w:rFonts w:asciiTheme="minorBidi" w:hAnsiTheme="minorBidi" w:cstheme="minorBidi"/>
          <w:b/>
          <w:bCs/>
        </w:rPr>
        <w:tab/>
      </w:r>
      <w:r>
        <w:rPr>
          <w:rFonts w:asciiTheme="minorBidi" w:hAnsiTheme="minorBidi" w:cstheme="minorBidi"/>
          <w:b/>
          <w:bCs/>
        </w:rPr>
        <w:t>APPLICANT</w:t>
      </w:r>
    </w:p>
    <w:p w:rsidR="005A1EBF" w:rsidRDefault="005A1EBF" w:rsidP="00BC60DC">
      <w:pPr>
        <w:tabs>
          <w:tab w:val="right" w:pos="8789"/>
        </w:tabs>
        <w:spacing w:line="360" w:lineRule="auto"/>
        <w:contextualSpacing/>
        <w:jc w:val="both"/>
        <w:rPr>
          <w:rFonts w:asciiTheme="minorBidi" w:hAnsiTheme="minorBidi" w:cstheme="minorBidi"/>
        </w:rPr>
      </w:pPr>
    </w:p>
    <w:p w:rsidR="009A7A54" w:rsidRPr="007B0DD3" w:rsidRDefault="009A7A54" w:rsidP="00BC60DC">
      <w:pPr>
        <w:tabs>
          <w:tab w:val="right" w:pos="8789"/>
        </w:tabs>
        <w:spacing w:line="360" w:lineRule="auto"/>
        <w:contextualSpacing/>
        <w:jc w:val="both"/>
        <w:rPr>
          <w:rFonts w:asciiTheme="minorBidi" w:hAnsiTheme="minorBidi" w:cstheme="minorBidi"/>
        </w:rPr>
      </w:pPr>
      <w:r w:rsidRPr="007B0DD3">
        <w:rPr>
          <w:rFonts w:asciiTheme="minorBidi" w:hAnsiTheme="minorBidi" w:cstheme="minorBidi"/>
        </w:rPr>
        <w:t>and</w:t>
      </w:r>
    </w:p>
    <w:p w:rsidR="004D51AF" w:rsidRPr="007B0DD3" w:rsidRDefault="004D51AF" w:rsidP="00BC60DC">
      <w:pPr>
        <w:tabs>
          <w:tab w:val="right" w:pos="8789"/>
        </w:tabs>
        <w:spacing w:line="360" w:lineRule="auto"/>
        <w:contextualSpacing/>
        <w:jc w:val="both"/>
        <w:rPr>
          <w:rFonts w:asciiTheme="minorBidi" w:hAnsiTheme="minorBidi" w:cstheme="minorBidi"/>
          <w:b/>
          <w:bCs/>
        </w:rPr>
      </w:pPr>
    </w:p>
    <w:p w:rsidR="009A7A54" w:rsidRDefault="00624BD7" w:rsidP="00BC60DC">
      <w:pPr>
        <w:tabs>
          <w:tab w:val="right" w:pos="9072"/>
        </w:tabs>
        <w:spacing w:line="360" w:lineRule="auto"/>
        <w:contextualSpacing/>
        <w:jc w:val="both"/>
        <w:rPr>
          <w:rFonts w:asciiTheme="minorBidi" w:hAnsiTheme="minorBidi" w:cstheme="minorBidi"/>
          <w:b/>
          <w:bCs/>
        </w:rPr>
      </w:pPr>
      <w:r>
        <w:rPr>
          <w:rFonts w:asciiTheme="minorBidi" w:hAnsiTheme="minorBidi" w:cstheme="minorBidi"/>
          <w:b/>
          <w:bCs/>
        </w:rPr>
        <w:t>UMZINYATHI DISTRICT MUNICIPALITY</w:t>
      </w:r>
      <w:r w:rsidR="00B0250F" w:rsidRPr="007B0DD3">
        <w:rPr>
          <w:rFonts w:asciiTheme="minorBidi" w:hAnsiTheme="minorBidi" w:cstheme="minorBidi"/>
          <w:b/>
          <w:bCs/>
        </w:rPr>
        <w:tab/>
        <w:t xml:space="preserve"> </w:t>
      </w:r>
      <w:r w:rsidR="00D51A43">
        <w:rPr>
          <w:rFonts w:asciiTheme="minorBidi" w:hAnsiTheme="minorBidi" w:cstheme="minorBidi"/>
          <w:b/>
          <w:bCs/>
        </w:rPr>
        <w:t>RESPONDENT</w:t>
      </w:r>
    </w:p>
    <w:p w:rsidR="009A7A54" w:rsidRPr="007B0DD3" w:rsidRDefault="009A7A54" w:rsidP="007B0DD3">
      <w:pPr>
        <w:pBdr>
          <w:bottom w:val="single" w:sz="12" w:space="1" w:color="auto"/>
        </w:pBdr>
        <w:tabs>
          <w:tab w:val="right" w:pos="9026"/>
        </w:tabs>
        <w:spacing w:line="360" w:lineRule="auto"/>
        <w:jc w:val="both"/>
        <w:rPr>
          <w:rFonts w:asciiTheme="minorBidi" w:hAnsiTheme="minorBidi" w:cstheme="minorBidi"/>
          <w:b/>
          <w:bCs/>
        </w:rPr>
      </w:pPr>
    </w:p>
    <w:p w:rsidR="009A7A54" w:rsidRPr="007B0DD3" w:rsidRDefault="009A7A54" w:rsidP="006610BF">
      <w:pPr>
        <w:jc w:val="both"/>
        <w:rPr>
          <w:rFonts w:asciiTheme="minorBidi" w:hAnsiTheme="minorBidi" w:cstheme="minorBidi"/>
          <w:bCs/>
        </w:rPr>
      </w:pPr>
    </w:p>
    <w:p w:rsidR="009A7A54" w:rsidRPr="007B0DD3" w:rsidRDefault="009A7A54" w:rsidP="006610BF">
      <w:pPr>
        <w:jc w:val="both"/>
        <w:rPr>
          <w:rFonts w:asciiTheme="minorBidi" w:hAnsiTheme="minorBidi" w:cstheme="minorBidi"/>
          <w:bCs/>
        </w:rPr>
      </w:pPr>
    </w:p>
    <w:p w:rsidR="009A7A54" w:rsidRPr="007B0DD3" w:rsidRDefault="009A7A54" w:rsidP="00AE22EB">
      <w:pPr>
        <w:jc w:val="both"/>
        <w:rPr>
          <w:rFonts w:asciiTheme="minorBidi" w:hAnsiTheme="minorBidi" w:cstheme="minorBidi"/>
          <w:bCs/>
        </w:rPr>
      </w:pPr>
      <w:r w:rsidRPr="007B0DD3">
        <w:rPr>
          <w:rFonts w:asciiTheme="minorBidi" w:hAnsiTheme="minorBidi" w:cstheme="minorBidi"/>
          <w:bCs/>
        </w:rPr>
        <w:t>Coram:</w:t>
      </w:r>
      <w:r w:rsidRPr="007B0DD3">
        <w:rPr>
          <w:rFonts w:asciiTheme="minorBidi" w:hAnsiTheme="minorBidi" w:cstheme="minorBidi"/>
          <w:bCs/>
        </w:rPr>
        <w:tab/>
        <w:t xml:space="preserve">Mossop J </w:t>
      </w:r>
    </w:p>
    <w:p w:rsidR="009A7A54" w:rsidRPr="007B0DD3" w:rsidRDefault="009A7A54" w:rsidP="006610BF">
      <w:pPr>
        <w:jc w:val="both"/>
        <w:rPr>
          <w:rFonts w:asciiTheme="minorBidi" w:hAnsiTheme="minorBidi" w:cstheme="minorBidi"/>
          <w:bCs/>
        </w:rPr>
      </w:pPr>
    </w:p>
    <w:p w:rsidR="009A7A54" w:rsidRPr="007B0DD3" w:rsidRDefault="009A7A54" w:rsidP="006610BF">
      <w:pPr>
        <w:jc w:val="both"/>
        <w:rPr>
          <w:rFonts w:asciiTheme="minorBidi" w:hAnsiTheme="minorBidi" w:cstheme="minorBidi"/>
          <w:bCs/>
        </w:rPr>
      </w:pPr>
      <w:r w:rsidRPr="007B0DD3">
        <w:rPr>
          <w:rFonts w:asciiTheme="minorBidi" w:hAnsiTheme="minorBidi" w:cstheme="minorBidi"/>
          <w:bCs/>
        </w:rPr>
        <w:t>Heard:</w:t>
      </w:r>
      <w:r w:rsidRPr="007B0DD3">
        <w:rPr>
          <w:rFonts w:asciiTheme="minorBidi" w:hAnsiTheme="minorBidi" w:cstheme="minorBidi"/>
          <w:bCs/>
        </w:rPr>
        <w:tab/>
      </w:r>
      <w:r w:rsidR="00AE22EB">
        <w:rPr>
          <w:rFonts w:asciiTheme="minorBidi" w:hAnsiTheme="minorBidi" w:cstheme="minorBidi"/>
          <w:bCs/>
        </w:rPr>
        <w:t>2</w:t>
      </w:r>
      <w:r w:rsidR="00D51A43">
        <w:rPr>
          <w:rFonts w:asciiTheme="minorBidi" w:hAnsiTheme="minorBidi" w:cstheme="minorBidi"/>
          <w:bCs/>
        </w:rPr>
        <w:t>6</w:t>
      </w:r>
      <w:r w:rsidR="00161AB1">
        <w:rPr>
          <w:rFonts w:asciiTheme="minorBidi" w:hAnsiTheme="minorBidi" w:cstheme="minorBidi"/>
          <w:bCs/>
        </w:rPr>
        <w:t xml:space="preserve"> </w:t>
      </w:r>
      <w:r w:rsidR="008B4A0D">
        <w:rPr>
          <w:rFonts w:asciiTheme="minorBidi" w:hAnsiTheme="minorBidi" w:cstheme="minorBidi"/>
          <w:bCs/>
        </w:rPr>
        <w:t>April</w:t>
      </w:r>
      <w:r w:rsidRPr="007B0DD3">
        <w:rPr>
          <w:rFonts w:asciiTheme="minorBidi" w:hAnsiTheme="minorBidi" w:cstheme="minorBidi"/>
          <w:bCs/>
        </w:rPr>
        <w:t xml:space="preserve"> 2023</w:t>
      </w:r>
    </w:p>
    <w:p w:rsidR="009A7A54" w:rsidRPr="007B0DD3" w:rsidRDefault="009A7A54" w:rsidP="006610BF">
      <w:pPr>
        <w:jc w:val="both"/>
        <w:rPr>
          <w:rFonts w:asciiTheme="minorBidi" w:hAnsiTheme="minorBidi" w:cstheme="minorBidi"/>
          <w:bCs/>
        </w:rPr>
      </w:pPr>
    </w:p>
    <w:p w:rsidR="009A7A54" w:rsidRPr="007B0DD3" w:rsidRDefault="009A7A54" w:rsidP="006610BF">
      <w:pPr>
        <w:jc w:val="both"/>
        <w:rPr>
          <w:rFonts w:asciiTheme="minorBidi" w:hAnsiTheme="minorBidi" w:cstheme="minorBidi"/>
          <w:bCs/>
        </w:rPr>
      </w:pPr>
      <w:r w:rsidRPr="007B0DD3">
        <w:rPr>
          <w:rFonts w:asciiTheme="minorBidi" w:hAnsiTheme="minorBidi" w:cstheme="minorBidi"/>
          <w:bCs/>
        </w:rPr>
        <w:t>Delivered:</w:t>
      </w:r>
      <w:r w:rsidRPr="007B0DD3">
        <w:rPr>
          <w:rFonts w:asciiTheme="minorBidi" w:hAnsiTheme="minorBidi" w:cstheme="minorBidi"/>
          <w:bCs/>
        </w:rPr>
        <w:tab/>
      </w:r>
      <w:r w:rsidR="00D51A43">
        <w:rPr>
          <w:rFonts w:asciiTheme="minorBidi" w:hAnsiTheme="minorBidi" w:cstheme="minorBidi"/>
          <w:bCs/>
        </w:rPr>
        <w:t xml:space="preserve">26 </w:t>
      </w:r>
      <w:r w:rsidR="00ED21CE">
        <w:rPr>
          <w:rFonts w:asciiTheme="minorBidi" w:hAnsiTheme="minorBidi" w:cstheme="minorBidi"/>
          <w:bCs/>
        </w:rPr>
        <w:t>April</w:t>
      </w:r>
      <w:r w:rsidRPr="007B0DD3">
        <w:rPr>
          <w:rFonts w:asciiTheme="minorBidi" w:hAnsiTheme="minorBidi" w:cstheme="minorBidi"/>
          <w:bCs/>
        </w:rPr>
        <w:t xml:space="preserve"> 2023</w:t>
      </w:r>
    </w:p>
    <w:p w:rsidR="009A7A54" w:rsidRPr="007B0DD3" w:rsidRDefault="009A7A54" w:rsidP="006610BF">
      <w:pPr>
        <w:jc w:val="both"/>
        <w:rPr>
          <w:rFonts w:asciiTheme="minorBidi" w:hAnsiTheme="minorBidi" w:cstheme="minorBidi"/>
          <w:b/>
          <w:bCs/>
        </w:rPr>
      </w:pPr>
    </w:p>
    <w:p w:rsidR="009A7A54" w:rsidRPr="007B0DD3" w:rsidRDefault="009A7A54" w:rsidP="006610BF">
      <w:pPr>
        <w:pBdr>
          <w:bottom w:val="single" w:sz="12" w:space="1" w:color="auto"/>
        </w:pBdr>
        <w:jc w:val="both"/>
        <w:rPr>
          <w:rFonts w:asciiTheme="minorBidi" w:hAnsiTheme="minorBidi" w:cstheme="minorBidi"/>
          <w:b/>
          <w:bCs/>
        </w:rPr>
      </w:pPr>
    </w:p>
    <w:p w:rsidR="009A7A54" w:rsidRPr="007B0DD3" w:rsidRDefault="009A7A54" w:rsidP="007B0DD3">
      <w:pPr>
        <w:jc w:val="both"/>
        <w:rPr>
          <w:rFonts w:asciiTheme="minorBidi" w:hAnsiTheme="minorBidi" w:cstheme="minorBidi"/>
          <w:b/>
          <w:bCs/>
        </w:rPr>
      </w:pPr>
    </w:p>
    <w:p w:rsidR="009A7A54" w:rsidRPr="007B0DD3" w:rsidRDefault="009A7A54" w:rsidP="007A1E58">
      <w:pPr>
        <w:pBdr>
          <w:bottom w:val="single" w:sz="12" w:space="1" w:color="auto"/>
        </w:pBdr>
        <w:jc w:val="center"/>
        <w:rPr>
          <w:rFonts w:asciiTheme="minorBidi" w:hAnsiTheme="minorBidi" w:cstheme="minorBidi"/>
          <w:b/>
          <w:bCs/>
        </w:rPr>
      </w:pPr>
      <w:r w:rsidRPr="007B0DD3">
        <w:rPr>
          <w:rFonts w:asciiTheme="minorBidi" w:hAnsiTheme="minorBidi" w:cstheme="minorBidi"/>
          <w:b/>
          <w:bCs/>
        </w:rPr>
        <w:t>ORDER</w:t>
      </w:r>
    </w:p>
    <w:p w:rsidR="009A7A54" w:rsidRPr="007B0DD3" w:rsidRDefault="009A7A54" w:rsidP="007B0DD3">
      <w:pPr>
        <w:pBdr>
          <w:bottom w:val="single" w:sz="12" w:space="1" w:color="auto"/>
        </w:pBdr>
        <w:jc w:val="both"/>
        <w:rPr>
          <w:rFonts w:asciiTheme="minorBidi" w:hAnsiTheme="minorBidi" w:cstheme="minorBidi"/>
          <w:b/>
          <w:bCs/>
        </w:rPr>
      </w:pPr>
    </w:p>
    <w:p w:rsidR="009A7A54" w:rsidRPr="007B0DD3" w:rsidRDefault="009A7A54" w:rsidP="007B0DD3">
      <w:pPr>
        <w:pStyle w:val="ListParagraph"/>
        <w:tabs>
          <w:tab w:val="left" w:pos="709"/>
          <w:tab w:val="left" w:pos="1418"/>
        </w:tabs>
        <w:spacing w:line="360" w:lineRule="auto"/>
        <w:ind w:left="0"/>
        <w:jc w:val="both"/>
        <w:rPr>
          <w:rFonts w:asciiTheme="minorBidi" w:hAnsiTheme="minorBidi" w:cstheme="minorBidi"/>
          <w:bCs/>
        </w:rPr>
      </w:pPr>
    </w:p>
    <w:p w:rsidR="00161AB1" w:rsidRDefault="005A1EBF" w:rsidP="005A1EBF">
      <w:pPr>
        <w:spacing w:line="360" w:lineRule="auto"/>
        <w:contextualSpacing/>
        <w:jc w:val="both"/>
        <w:rPr>
          <w:rFonts w:ascii="Arial" w:hAnsi="Arial" w:cs="Arial"/>
        </w:rPr>
      </w:pPr>
      <w:r>
        <w:rPr>
          <w:rFonts w:ascii="Arial" w:hAnsi="Arial" w:cs="Arial"/>
          <w:b/>
        </w:rPr>
        <w:t>The following order is granted</w:t>
      </w:r>
      <w:r w:rsidR="00161AB1" w:rsidRPr="00FC09E9">
        <w:rPr>
          <w:rFonts w:ascii="Arial" w:hAnsi="Arial" w:cs="Arial"/>
        </w:rPr>
        <w:t xml:space="preserve">: </w:t>
      </w:r>
    </w:p>
    <w:p w:rsidR="006610BF" w:rsidRDefault="006610BF" w:rsidP="005A1EBF">
      <w:pPr>
        <w:spacing w:line="360" w:lineRule="auto"/>
        <w:contextualSpacing/>
        <w:jc w:val="both"/>
        <w:rPr>
          <w:rFonts w:ascii="Arial" w:hAnsi="Arial" w:cs="Arial"/>
        </w:rPr>
      </w:pPr>
    </w:p>
    <w:p w:rsidR="00AE22EB" w:rsidRDefault="00EA6F1B" w:rsidP="005A1EBF">
      <w:pPr>
        <w:spacing w:line="360" w:lineRule="auto"/>
        <w:contextualSpacing/>
        <w:jc w:val="both"/>
        <w:rPr>
          <w:rFonts w:ascii="Arial" w:hAnsi="Arial" w:cs="Arial"/>
        </w:rPr>
      </w:pPr>
      <w:r>
        <w:rPr>
          <w:rFonts w:ascii="Arial" w:hAnsi="Arial" w:cs="Arial"/>
        </w:rPr>
        <w:t>The application is dismissed with costs.</w:t>
      </w:r>
    </w:p>
    <w:p w:rsidR="00AE22EB" w:rsidRDefault="00AE22EB" w:rsidP="005A1EBF">
      <w:pPr>
        <w:spacing w:line="360" w:lineRule="auto"/>
        <w:contextualSpacing/>
        <w:jc w:val="both"/>
        <w:rPr>
          <w:rFonts w:ascii="Arial" w:hAnsi="Arial" w:cs="Arial"/>
        </w:rPr>
      </w:pPr>
    </w:p>
    <w:p w:rsidR="00B8195A" w:rsidRPr="007B0DD3" w:rsidRDefault="00B8195A" w:rsidP="00B8195A">
      <w:pPr>
        <w:pBdr>
          <w:bottom w:val="single" w:sz="12" w:space="1" w:color="auto"/>
        </w:pBdr>
        <w:jc w:val="both"/>
        <w:rPr>
          <w:rFonts w:asciiTheme="minorBidi" w:hAnsiTheme="minorBidi" w:cstheme="minorBidi"/>
          <w:b/>
          <w:bCs/>
        </w:rPr>
      </w:pPr>
    </w:p>
    <w:p w:rsidR="00B8195A" w:rsidRPr="007B0DD3" w:rsidRDefault="00B8195A" w:rsidP="00B8195A">
      <w:pPr>
        <w:jc w:val="both"/>
        <w:rPr>
          <w:rFonts w:asciiTheme="minorBidi" w:hAnsiTheme="minorBidi" w:cstheme="minorBidi"/>
          <w:b/>
          <w:bCs/>
        </w:rPr>
      </w:pPr>
    </w:p>
    <w:p w:rsidR="009A7A54" w:rsidRPr="007B0DD3" w:rsidRDefault="009A7A54" w:rsidP="00B8195A">
      <w:pPr>
        <w:pBdr>
          <w:bottom w:val="single" w:sz="12" w:space="1" w:color="auto"/>
        </w:pBdr>
        <w:jc w:val="center"/>
        <w:rPr>
          <w:rFonts w:asciiTheme="minorBidi" w:hAnsiTheme="minorBidi" w:cstheme="minorBidi"/>
          <w:b/>
          <w:bCs/>
        </w:rPr>
      </w:pPr>
      <w:r w:rsidRPr="007B0DD3">
        <w:rPr>
          <w:rFonts w:asciiTheme="minorBidi" w:hAnsiTheme="minorBidi" w:cstheme="minorBidi"/>
          <w:b/>
          <w:bCs/>
        </w:rPr>
        <w:t>JUDGMENT</w:t>
      </w:r>
    </w:p>
    <w:p w:rsidR="009A7A54" w:rsidRPr="007B0DD3" w:rsidRDefault="009A7A54" w:rsidP="00B8195A">
      <w:pPr>
        <w:pBdr>
          <w:bottom w:val="single" w:sz="12" w:space="1" w:color="auto"/>
        </w:pBdr>
        <w:jc w:val="both"/>
        <w:rPr>
          <w:rFonts w:asciiTheme="minorBidi" w:hAnsiTheme="minorBidi" w:cstheme="minorBidi"/>
          <w:b/>
          <w:bCs/>
        </w:rPr>
      </w:pPr>
    </w:p>
    <w:p w:rsidR="00C31A45" w:rsidRDefault="00494F53" w:rsidP="00AE22EB">
      <w:pPr>
        <w:spacing w:line="360" w:lineRule="auto"/>
        <w:jc w:val="both"/>
        <w:rPr>
          <w:rFonts w:asciiTheme="minorBidi" w:hAnsiTheme="minorBidi" w:cstheme="minorBidi"/>
          <w:bCs/>
        </w:rPr>
      </w:pPr>
      <w:r w:rsidRPr="007B0DD3">
        <w:rPr>
          <w:rFonts w:asciiTheme="minorBidi" w:hAnsiTheme="minorBidi" w:cstheme="minorBidi"/>
          <w:b/>
        </w:rPr>
        <w:lastRenderedPageBreak/>
        <w:t>M</w:t>
      </w:r>
      <w:r w:rsidR="00F763CD" w:rsidRPr="007B0DD3">
        <w:rPr>
          <w:rFonts w:asciiTheme="minorBidi" w:hAnsiTheme="minorBidi" w:cstheme="minorBidi"/>
          <w:b/>
        </w:rPr>
        <w:t xml:space="preserve">ossop </w:t>
      </w:r>
      <w:r w:rsidR="00F763CD">
        <w:rPr>
          <w:rFonts w:asciiTheme="minorBidi" w:hAnsiTheme="minorBidi" w:cstheme="minorBidi"/>
          <w:b/>
        </w:rPr>
        <w:t>J</w:t>
      </w:r>
      <w:r w:rsidR="00C31A45">
        <w:rPr>
          <w:rFonts w:asciiTheme="minorBidi" w:hAnsiTheme="minorBidi" w:cstheme="minorBidi"/>
          <w:bCs/>
        </w:rPr>
        <w:t>:</w:t>
      </w:r>
    </w:p>
    <w:p w:rsidR="00D51A43" w:rsidRDefault="00D51A43" w:rsidP="00AE22EB">
      <w:pPr>
        <w:spacing w:line="360" w:lineRule="auto"/>
        <w:jc w:val="both"/>
        <w:rPr>
          <w:rFonts w:asciiTheme="minorBidi" w:hAnsiTheme="minorBidi" w:cstheme="minorBidi"/>
          <w:bCs/>
        </w:rPr>
      </w:pPr>
    </w:p>
    <w:p w:rsidR="008D7CE8"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[1]</w:t>
      </w:r>
      <w:r>
        <w:rPr>
          <w:rFonts w:ascii="Arial" w:hAnsi="Arial" w:cs="Arial"/>
          <w:bCs/>
        </w:rPr>
        <w:tab/>
      </w:r>
      <w:r w:rsidR="008D7CE8" w:rsidRPr="00A10775">
        <w:rPr>
          <w:rFonts w:asciiTheme="minorBidi" w:hAnsiTheme="minorBidi" w:cstheme="minorBidi"/>
          <w:bCs/>
        </w:rPr>
        <w:t>This is an ex tempore judgment.</w:t>
      </w:r>
    </w:p>
    <w:p w:rsidR="008D7CE8" w:rsidRDefault="008D7CE8" w:rsidP="008D7CE8">
      <w:pPr>
        <w:pStyle w:val="ListParagraph"/>
        <w:tabs>
          <w:tab w:val="left" w:pos="709"/>
        </w:tabs>
        <w:spacing w:line="360" w:lineRule="auto"/>
        <w:ind w:left="0"/>
        <w:jc w:val="both"/>
        <w:rPr>
          <w:rFonts w:asciiTheme="minorBidi" w:hAnsiTheme="minorBidi" w:cstheme="minorBidi"/>
          <w:bCs/>
        </w:rPr>
      </w:pPr>
    </w:p>
    <w:p w:rsidR="00D51A43"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[2</w:t>
      </w:r>
      <w:bookmarkStart w:id="0" w:name="_GoBack"/>
      <w:bookmarkEnd w:id="0"/>
      <w:r>
        <w:rPr>
          <w:rFonts w:ascii="Arial" w:hAnsi="Arial" w:cs="Arial"/>
          <w:bCs/>
        </w:rPr>
        <w:t>]</w:t>
      </w:r>
      <w:r>
        <w:rPr>
          <w:rFonts w:ascii="Arial" w:hAnsi="Arial" w:cs="Arial"/>
          <w:bCs/>
        </w:rPr>
        <w:tab/>
      </w:r>
      <w:r w:rsidR="008D7CE8" w:rsidRPr="00A10775">
        <w:rPr>
          <w:rFonts w:asciiTheme="minorBidi" w:hAnsiTheme="minorBidi" w:cstheme="minorBidi"/>
          <w:bCs/>
        </w:rPr>
        <w:t>In this application,</w:t>
      </w:r>
      <w:r w:rsidR="00D51A43" w:rsidRPr="00A10775">
        <w:rPr>
          <w:rFonts w:asciiTheme="minorBidi" w:hAnsiTheme="minorBidi" w:cstheme="minorBidi"/>
          <w:bCs/>
        </w:rPr>
        <w:t xml:space="preserve"> the applicant seeks an interdict against the respondent </w:t>
      </w:r>
      <w:r w:rsidR="00EA6F1B" w:rsidRPr="00A10775">
        <w:rPr>
          <w:rFonts w:asciiTheme="minorBidi" w:hAnsiTheme="minorBidi" w:cstheme="minorBidi"/>
          <w:bCs/>
        </w:rPr>
        <w:t>restraining it</w:t>
      </w:r>
      <w:r w:rsidR="00D51A43" w:rsidRPr="00A10775">
        <w:rPr>
          <w:rFonts w:asciiTheme="minorBidi" w:hAnsiTheme="minorBidi" w:cstheme="minorBidi"/>
          <w:bCs/>
        </w:rPr>
        <w:t xml:space="preserve"> from disconnecting a supply of water to the applicant</w:t>
      </w:r>
      <w:r w:rsidR="00EA6F1B" w:rsidRPr="00A10775">
        <w:rPr>
          <w:rFonts w:asciiTheme="minorBidi" w:hAnsiTheme="minorBidi" w:cstheme="minorBidi"/>
          <w:bCs/>
        </w:rPr>
        <w:t>’</w:t>
      </w:r>
      <w:r w:rsidR="00D51A43" w:rsidRPr="00A10775">
        <w:rPr>
          <w:rFonts w:asciiTheme="minorBidi" w:hAnsiTheme="minorBidi" w:cstheme="minorBidi"/>
          <w:bCs/>
        </w:rPr>
        <w:t xml:space="preserve">s commercial property, which supply of water is </w:t>
      </w:r>
      <w:r w:rsidR="00153D4E" w:rsidRPr="00A10775">
        <w:rPr>
          <w:rFonts w:asciiTheme="minorBidi" w:hAnsiTheme="minorBidi" w:cstheme="minorBidi"/>
          <w:bCs/>
        </w:rPr>
        <w:t xml:space="preserve">regulated </w:t>
      </w:r>
      <w:r w:rsidR="00D51A43" w:rsidRPr="00A10775">
        <w:rPr>
          <w:rFonts w:asciiTheme="minorBidi" w:hAnsiTheme="minorBidi" w:cstheme="minorBidi"/>
          <w:bCs/>
        </w:rPr>
        <w:t xml:space="preserve">through a </w:t>
      </w:r>
      <w:r w:rsidR="00153D4E" w:rsidRPr="00A10775">
        <w:rPr>
          <w:rFonts w:asciiTheme="minorBidi" w:hAnsiTheme="minorBidi" w:cstheme="minorBidi"/>
          <w:bCs/>
        </w:rPr>
        <w:t xml:space="preserve">water </w:t>
      </w:r>
      <w:r w:rsidR="00D51A43" w:rsidRPr="00A10775">
        <w:rPr>
          <w:rFonts w:asciiTheme="minorBidi" w:hAnsiTheme="minorBidi" w:cstheme="minorBidi"/>
          <w:bCs/>
        </w:rPr>
        <w:t xml:space="preserve">meter bearing number GZR294. The interdict </w:t>
      </w:r>
      <w:r w:rsidR="00EA6F1B" w:rsidRPr="00A10775">
        <w:rPr>
          <w:rFonts w:asciiTheme="minorBidi" w:hAnsiTheme="minorBidi" w:cstheme="minorBidi"/>
          <w:bCs/>
        </w:rPr>
        <w:t xml:space="preserve">sought </w:t>
      </w:r>
      <w:r w:rsidR="00D51A43" w:rsidRPr="00A10775">
        <w:rPr>
          <w:rFonts w:asciiTheme="minorBidi" w:hAnsiTheme="minorBidi" w:cstheme="minorBidi"/>
          <w:bCs/>
        </w:rPr>
        <w:t xml:space="preserve">is to remain in force pending the resolution of </w:t>
      </w:r>
      <w:r w:rsidR="00153D4E" w:rsidRPr="00A10775">
        <w:rPr>
          <w:rFonts w:asciiTheme="minorBidi" w:hAnsiTheme="minorBidi" w:cstheme="minorBidi"/>
          <w:bCs/>
        </w:rPr>
        <w:t xml:space="preserve">a </w:t>
      </w:r>
      <w:r w:rsidR="00D51A43" w:rsidRPr="00A10775">
        <w:rPr>
          <w:rFonts w:asciiTheme="minorBidi" w:hAnsiTheme="minorBidi" w:cstheme="minorBidi"/>
          <w:bCs/>
        </w:rPr>
        <w:t xml:space="preserve">dispute in respect of </w:t>
      </w:r>
      <w:r w:rsidR="00153D4E" w:rsidRPr="00A10775">
        <w:rPr>
          <w:rFonts w:asciiTheme="minorBidi" w:hAnsiTheme="minorBidi" w:cstheme="minorBidi"/>
          <w:bCs/>
        </w:rPr>
        <w:t xml:space="preserve">the applicant’s </w:t>
      </w:r>
      <w:r w:rsidR="00D51A43" w:rsidRPr="00A10775">
        <w:rPr>
          <w:rFonts w:asciiTheme="minorBidi" w:hAnsiTheme="minorBidi" w:cstheme="minorBidi"/>
          <w:bCs/>
        </w:rPr>
        <w:t>liability:</w:t>
      </w:r>
    </w:p>
    <w:p w:rsidR="00D51A43" w:rsidRDefault="00D51A43" w:rsidP="00D51A43">
      <w:pPr>
        <w:pStyle w:val="ListParagraph"/>
        <w:tabs>
          <w:tab w:val="left" w:pos="709"/>
        </w:tabs>
        <w:spacing w:line="360" w:lineRule="auto"/>
        <w:ind w:left="0"/>
        <w:jc w:val="both"/>
        <w:rPr>
          <w:rFonts w:asciiTheme="minorBidi" w:hAnsiTheme="minorBidi" w:cstheme="minorBidi"/>
          <w:bCs/>
          <w:sz w:val="22"/>
          <w:szCs w:val="22"/>
        </w:rPr>
      </w:pPr>
      <w:r w:rsidRPr="00D51A43">
        <w:rPr>
          <w:rFonts w:asciiTheme="minorBidi" w:hAnsiTheme="minorBidi" w:cstheme="minorBidi"/>
          <w:bCs/>
          <w:sz w:val="22"/>
          <w:szCs w:val="22"/>
        </w:rPr>
        <w:t>‘for water consumed via water meters in the vicinity of the premises other than water meter number GZR294.’</w:t>
      </w:r>
    </w:p>
    <w:p w:rsidR="00D51A43" w:rsidRPr="00D51A43" w:rsidRDefault="00D51A43" w:rsidP="00D51A43">
      <w:pPr>
        <w:pStyle w:val="ListParagraph"/>
        <w:tabs>
          <w:tab w:val="left" w:pos="709"/>
        </w:tabs>
        <w:spacing w:line="360" w:lineRule="auto"/>
        <w:ind w:left="0"/>
        <w:jc w:val="both"/>
        <w:rPr>
          <w:rFonts w:asciiTheme="minorBidi" w:hAnsiTheme="minorBidi" w:cstheme="minorBidi"/>
          <w:bCs/>
        </w:rPr>
      </w:pPr>
    </w:p>
    <w:p w:rsidR="00726AF3"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[3]</w:t>
      </w:r>
      <w:r>
        <w:rPr>
          <w:rFonts w:ascii="Arial" w:hAnsi="Arial" w:cs="Arial"/>
          <w:bCs/>
        </w:rPr>
        <w:tab/>
      </w:r>
      <w:r w:rsidR="00B15637" w:rsidRPr="00A10775">
        <w:rPr>
          <w:rFonts w:asciiTheme="minorBidi" w:hAnsiTheme="minorBidi" w:cstheme="minorBidi"/>
          <w:bCs/>
        </w:rPr>
        <w:t xml:space="preserve">It is necessary to briefly </w:t>
      </w:r>
      <w:r w:rsidR="00EA6F1B" w:rsidRPr="00A10775">
        <w:rPr>
          <w:rFonts w:asciiTheme="minorBidi" w:hAnsiTheme="minorBidi" w:cstheme="minorBidi"/>
          <w:bCs/>
        </w:rPr>
        <w:t>mention</w:t>
      </w:r>
      <w:r w:rsidR="00B15637" w:rsidRPr="00A10775">
        <w:rPr>
          <w:rFonts w:asciiTheme="minorBidi" w:hAnsiTheme="minorBidi" w:cstheme="minorBidi"/>
          <w:bCs/>
        </w:rPr>
        <w:t xml:space="preserve"> the fact</w:t>
      </w:r>
      <w:r w:rsidR="00FB7EC7" w:rsidRPr="00A10775">
        <w:rPr>
          <w:rFonts w:asciiTheme="minorBidi" w:hAnsiTheme="minorBidi" w:cstheme="minorBidi"/>
          <w:bCs/>
        </w:rPr>
        <w:t>s</w:t>
      </w:r>
      <w:r w:rsidR="00B15637" w:rsidRPr="00A10775">
        <w:rPr>
          <w:rFonts w:asciiTheme="minorBidi" w:hAnsiTheme="minorBidi" w:cstheme="minorBidi"/>
          <w:bCs/>
        </w:rPr>
        <w:t xml:space="preserve"> that underlie the current application. The applicant is the owner of certain commercial business premises in the form of </w:t>
      </w:r>
      <w:r w:rsidR="00726AF3" w:rsidRPr="00A10775">
        <w:rPr>
          <w:rFonts w:asciiTheme="minorBidi" w:hAnsiTheme="minorBidi" w:cstheme="minorBidi"/>
          <w:bCs/>
        </w:rPr>
        <w:t xml:space="preserve">a </w:t>
      </w:r>
      <w:r w:rsidR="00B15637" w:rsidRPr="00A10775">
        <w:rPr>
          <w:rFonts w:asciiTheme="minorBidi" w:hAnsiTheme="minorBidi" w:cstheme="minorBidi"/>
          <w:bCs/>
        </w:rPr>
        <w:t>shopping mall</w:t>
      </w:r>
      <w:r w:rsidR="00FB7EC7" w:rsidRPr="00A10775">
        <w:rPr>
          <w:rFonts w:asciiTheme="minorBidi" w:hAnsiTheme="minorBidi" w:cstheme="minorBidi"/>
          <w:bCs/>
        </w:rPr>
        <w:t>, known as ‘The Old Acre Plaza’ (the Plaza)</w:t>
      </w:r>
      <w:r w:rsidR="00F30E0A" w:rsidRPr="00A10775">
        <w:rPr>
          <w:rFonts w:asciiTheme="minorBidi" w:hAnsiTheme="minorBidi" w:cstheme="minorBidi"/>
          <w:bCs/>
        </w:rPr>
        <w:t xml:space="preserve"> in the town of Dundee in </w:t>
      </w:r>
      <w:r w:rsidR="007148F8" w:rsidRPr="00A10775">
        <w:rPr>
          <w:rFonts w:asciiTheme="minorBidi" w:hAnsiTheme="minorBidi" w:cstheme="minorBidi"/>
          <w:bCs/>
        </w:rPr>
        <w:t xml:space="preserve">Northern </w:t>
      </w:r>
      <w:r w:rsidR="00F30E0A" w:rsidRPr="00A10775">
        <w:rPr>
          <w:rFonts w:asciiTheme="minorBidi" w:hAnsiTheme="minorBidi" w:cstheme="minorBidi"/>
          <w:bCs/>
        </w:rPr>
        <w:t>KwaZulu-Natal</w:t>
      </w:r>
      <w:r w:rsidR="00FB7EC7" w:rsidRPr="00A10775">
        <w:rPr>
          <w:rFonts w:asciiTheme="minorBidi" w:hAnsiTheme="minorBidi" w:cstheme="minorBidi"/>
          <w:bCs/>
        </w:rPr>
        <w:t>.</w:t>
      </w:r>
      <w:r w:rsidR="00B15637" w:rsidRPr="00A10775">
        <w:rPr>
          <w:rFonts w:asciiTheme="minorBidi" w:hAnsiTheme="minorBidi" w:cstheme="minorBidi"/>
          <w:bCs/>
        </w:rPr>
        <w:t xml:space="preserve"> </w:t>
      </w:r>
      <w:r w:rsidR="00FB7EC7" w:rsidRPr="00A10775">
        <w:rPr>
          <w:rFonts w:asciiTheme="minorBidi" w:hAnsiTheme="minorBidi" w:cstheme="minorBidi"/>
          <w:bCs/>
        </w:rPr>
        <w:t>Directly a</w:t>
      </w:r>
      <w:r w:rsidR="00B15637" w:rsidRPr="00A10775">
        <w:rPr>
          <w:rFonts w:asciiTheme="minorBidi" w:hAnsiTheme="minorBidi" w:cstheme="minorBidi"/>
          <w:bCs/>
        </w:rPr>
        <w:t xml:space="preserve">djacent to </w:t>
      </w:r>
      <w:r w:rsidR="00FB7EC7" w:rsidRPr="00A10775">
        <w:rPr>
          <w:rFonts w:asciiTheme="minorBidi" w:hAnsiTheme="minorBidi" w:cstheme="minorBidi"/>
          <w:bCs/>
        </w:rPr>
        <w:t>the Plaza</w:t>
      </w:r>
      <w:r w:rsidR="00B15637" w:rsidRPr="00A10775">
        <w:rPr>
          <w:rFonts w:asciiTheme="minorBidi" w:hAnsiTheme="minorBidi" w:cstheme="minorBidi"/>
          <w:bCs/>
        </w:rPr>
        <w:t xml:space="preserve"> is a building occupied by Shoprite </w:t>
      </w:r>
      <w:r w:rsidR="00FB7EC7" w:rsidRPr="00A10775">
        <w:rPr>
          <w:rFonts w:asciiTheme="minorBidi" w:hAnsiTheme="minorBidi" w:cstheme="minorBidi"/>
          <w:bCs/>
        </w:rPr>
        <w:t>C</w:t>
      </w:r>
      <w:r w:rsidR="00B15637" w:rsidRPr="00A10775">
        <w:rPr>
          <w:rFonts w:asciiTheme="minorBidi" w:hAnsiTheme="minorBidi" w:cstheme="minorBidi"/>
          <w:bCs/>
        </w:rPr>
        <w:t xml:space="preserve">heckers, a well-known supermarket. </w:t>
      </w:r>
      <w:r w:rsidR="00726AF3" w:rsidRPr="00A10775">
        <w:rPr>
          <w:rFonts w:asciiTheme="minorBidi" w:hAnsiTheme="minorBidi" w:cstheme="minorBidi"/>
          <w:bCs/>
        </w:rPr>
        <w:t xml:space="preserve">The applicant does not own the building </w:t>
      </w:r>
      <w:r w:rsidR="003630B1" w:rsidRPr="00A10775">
        <w:rPr>
          <w:rFonts w:asciiTheme="minorBidi" w:hAnsiTheme="minorBidi" w:cstheme="minorBidi"/>
          <w:bCs/>
        </w:rPr>
        <w:t>occupied</w:t>
      </w:r>
      <w:r w:rsidR="00726AF3" w:rsidRPr="00A10775">
        <w:rPr>
          <w:rFonts w:asciiTheme="minorBidi" w:hAnsiTheme="minorBidi" w:cstheme="minorBidi"/>
          <w:bCs/>
        </w:rPr>
        <w:t xml:space="preserve"> by Shoprite Checkers. </w:t>
      </w:r>
      <w:r w:rsidR="00F30E0A" w:rsidRPr="00A10775">
        <w:rPr>
          <w:rFonts w:asciiTheme="minorBidi" w:hAnsiTheme="minorBidi" w:cstheme="minorBidi"/>
          <w:bCs/>
        </w:rPr>
        <w:t xml:space="preserve">Who owns that property is not disclosed on the papers, save to say that it is not the applicant. </w:t>
      </w:r>
      <w:r w:rsidR="00B15637" w:rsidRPr="00A10775">
        <w:rPr>
          <w:rFonts w:asciiTheme="minorBidi" w:hAnsiTheme="minorBidi" w:cstheme="minorBidi"/>
          <w:bCs/>
        </w:rPr>
        <w:t xml:space="preserve">The applicant contends that </w:t>
      </w:r>
      <w:r w:rsidR="00FB7EC7" w:rsidRPr="00A10775">
        <w:rPr>
          <w:rFonts w:asciiTheme="minorBidi" w:hAnsiTheme="minorBidi" w:cstheme="minorBidi"/>
          <w:bCs/>
        </w:rPr>
        <w:t>the Plaza</w:t>
      </w:r>
      <w:r w:rsidR="00B15637" w:rsidRPr="00A10775">
        <w:rPr>
          <w:rFonts w:asciiTheme="minorBidi" w:hAnsiTheme="minorBidi" w:cstheme="minorBidi"/>
          <w:bCs/>
        </w:rPr>
        <w:t xml:space="preserve"> is supplied with water through </w:t>
      </w:r>
      <w:r w:rsidR="00726AF3" w:rsidRPr="00A10775">
        <w:rPr>
          <w:rFonts w:asciiTheme="minorBidi" w:hAnsiTheme="minorBidi" w:cstheme="minorBidi"/>
          <w:bCs/>
        </w:rPr>
        <w:t>the aforementioned</w:t>
      </w:r>
      <w:r w:rsidR="00B15637" w:rsidRPr="00A10775">
        <w:rPr>
          <w:rFonts w:asciiTheme="minorBidi" w:hAnsiTheme="minorBidi" w:cstheme="minorBidi"/>
          <w:bCs/>
        </w:rPr>
        <w:t xml:space="preserve"> water meter bearing number GZR294 </w:t>
      </w:r>
      <w:r w:rsidR="00FB7EC7" w:rsidRPr="00A10775">
        <w:rPr>
          <w:rFonts w:asciiTheme="minorBidi" w:hAnsiTheme="minorBidi" w:cstheme="minorBidi"/>
          <w:bCs/>
        </w:rPr>
        <w:t>and which mete</w:t>
      </w:r>
      <w:r w:rsidR="00726AF3" w:rsidRPr="00A10775">
        <w:rPr>
          <w:rFonts w:asciiTheme="minorBidi" w:hAnsiTheme="minorBidi" w:cstheme="minorBidi"/>
          <w:bCs/>
        </w:rPr>
        <w:t>r</w:t>
      </w:r>
      <w:r w:rsidR="00FB7EC7" w:rsidRPr="00A10775">
        <w:rPr>
          <w:rFonts w:asciiTheme="minorBidi" w:hAnsiTheme="minorBidi" w:cstheme="minorBidi"/>
          <w:bCs/>
        </w:rPr>
        <w:t xml:space="preserve"> is associated</w:t>
      </w:r>
      <w:r w:rsidR="002F7BE1" w:rsidRPr="00A10775">
        <w:rPr>
          <w:rFonts w:asciiTheme="minorBidi" w:hAnsiTheme="minorBidi" w:cstheme="minorBidi"/>
          <w:bCs/>
        </w:rPr>
        <w:t xml:space="preserve"> with</w:t>
      </w:r>
      <w:r w:rsidR="00B15637" w:rsidRPr="00A10775">
        <w:rPr>
          <w:rFonts w:asciiTheme="minorBidi" w:hAnsiTheme="minorBidi" w:cstheme="minorBidi"/>
          <w:bCs/>
        </w:rPr>
        <w:t xml:space="preserve"> account number 0050027444. </w:t>
      </w:r>
      <w:r w:rsidR="00F30E0A" w:rsidRPr="00A10775">
        <w:rPr>
          <w:rFonts w:asciiTheme="minorBidi" w:hAnsiTheme="minorBidi" w:cstheme="minorBidi"/>
          <w:bCs/>
        </w:rPr>
        <w:t xml:space="preserve">That account is in the name of the applicant. </w:t>
      </w:r>
      <w:r w:rsidR="00B15637" w:rsidRPr="00A10775">
        <w:rPr>
          <w:rFonts w:asciiTheme="minorBidi" w:hAnsiTheme="minorBidi" w:cstheme="minorBidi"/>
          <w:bCs/>
        </w:rPr>
        <w:t xml:space="preserve">I shall refer to this as </w:t>
      </w:r>
      <w:r w:rsidR="002F7BE1" w:rsidRPr="00A10775">
        <w:rPr>
          <w:rFonts w:asciiTheme="minorBidi" w:hAnsiTheme="minorBidi" w:cstheme="minorBidi"/>
          <w:bCs/>
        </w:rPr>
        <w:t>‘</w:t>
      </w:r>
      <w:r w:rsidR="00B15637" w:rsidRPr="00A10775">
        <w:rPr>
          <w:rFonts w:asciiTheme="minorBidi" w:hAnsiTheme="minorBidi" w:cstheme="minorBidi"/>
          <w:bCs/>
        </w:rPr>
        <w:t xml:space="preserve">the </w:t>
      </w:r>
      <w:r w:rsidR="00511000" w:rsidRPr="00A10775">
        <w:rPr>
          <w:rFonts w:asciiTheme="minorBidi" w:hAnsiTheme="minorBidi" w:cstheme="minorBidi"/>
          <w:bCs/>
        </w:rPr>
        <w:t>GZR294</w:t>
      </w:r>
      <w:r w:rsidR="00B15637" w:rsidRPr="00A10775">
        <w:rPr>
          <w:rFonts w:asciiTheme="minorBidi" w:hAnsiTheme="minorBidi" w:cstheme="minorBidi"/>
          <w:bCs/>
        </w:rPr>
        <w:t xml:space="preserve"> account</w:t>
      </w:r>
      <w:r w:rsidR="002F7BE1" w:rsidRPr="00A10775">
        <w:rPr>
          <w:rFonts w:asciiTheme="minorBidi" w:hAnsiTheme="minorBidi" w:cstheme="minorBidi"/>
          <w:bCs/>
        </w:rPr>
        <w:t>’</w:t>
      </w:r>
      <w:r w:rsidR="00B15637" w:rsidRPr="00A10775">
        <w:rPr>
          <w:rFonts w:asciiTheme="minorBidi" w:hAnsiTheme="minorBidi" w:cstheme="minorBidi"/>
          <w:bCs/>
        </w:rPr>
        <w:t xml:space="preserve">. </w:t>
      </w:r>
      <w:r w:rsidR="002F7BE1" w:rsidRPr="00A10775">
        <w:rPr>
          <w:rFonts w:asciiTheme="minorBidi" w:hAnsiTheme="minorBidi" w:cstheme="minorBidi"/>
          <w:bCs/>
        </w:rPr>
        <w:t xml:space="preserve">According to the applicant, </w:t>
      </w:r>
      <w:r w:rsidR="00B15637" w:rsidRPr="00A10775">
        <w:rPr>
          <w:rFonts w:asciiTheme="minorBidi" w:hAnsiTheme="minorBidi" w:cstheme="minorBidi"/>
          <w:bCs/>
        </w:rPr>
        <w:t xml:space="preserve">Shoprite </w:t>
      </w:r>
      <w:r w:rsidR="00511000" w:rsidRPr="00A10775">
        <w:rPr>
          <w:rFonts w:asciiTheme="minorBidi" w:hAnsiTheme="minorBidi" w:cstheme="minorBidi"/>
          <w:bCs/>
        </w:rPr>
        <w:t>C</w:t>
      </w:r>
      <w:r w:rsidR="00B15637" w:rsidRPr="00A10775">
        <w:rPr>
          <w:rFonts w:asciiTheme="minorBidi" w:hAnsiTheme="minorBidi" w:cstheme="minorBidi"/>
          <w:bCs/>
        </w:rPr>
        <w:t>heckers receive</w:t>
      </w:r>
      <w:r w:rsidR="00511000" w:rsidRPr="00A10775">
        <w:rPr>
          <w:rFonts w:asciiTheme="minorBidi" w:hAnsiTheme="minorBidi" w:cstheme="minorBidi"/>
          <w:bCs/>
        </w:rPr>
        <w:t>s</w:t>
      </w:r>
      <w:r w:rsidR="00B15637" w:rsidRPr="00A10775">
        <w:rPr>
          <w:rFonts w:asciiTheme="minorBidi" w:hAnsiTheme="minorBidi" w:cstheme="minorBidi"/>
          <w:bCs/>
        </w:rPr>
        <w:t xml:space="preserve"> it</w:t>
      </w:r>
      <w:r w:rsidR="00511000" w:rsidRPr="00A10775">
        <w:rPr>
          <w:rFonts w:asciiTheme="minorBidi" w:hAnsiTheme="minorBidi" w:cstheme="minorBidi"/>
          <w:bCs/>
        </w:rPr>
        <w:t>s</w:t>
      </w:r>
      <w:r w:rsidR="00B15637" w:rsidRPr="00A10775">
        <w:rPr>
          <w:rFonts w:asciiTheme="minorBidi" w:hAnsiTheme="minorBidi" w:cstheme="minorBidi"/>
          <w:bCs/>
        </w:rPr>
        <w:t xml:space="preserve"> supply of water through a meter bearing number </w:t>
      </w:r>
      <w:r w:rsidR="00511000" w:rsidRPr="00A10775">
        <w:rPr>
          <w:rFonts w:asciiTheme="minorBidi" w:hAnsiTheme="minorBidi" w:cstheme="minorBidi"/>
          <w:bCs/>
        </w:rPr>
        <w:t>LZT280</w:t>
      </w:r>
      <w:r w:rsidR="00B15637" w:rsidRPr="00A10775">
        <w:rPr>
          <w:rFonts w:asciiTheme="minorBidi" w:hAnsiTheme="minorBidi" w:cstheme="minorBidi"/>
          <w:bCs/>
        </w:rPr>
        <w:t xml:space="preserve">, and which </w:t>
      </w:r>
      <w:r w:rsidR="002F7BE1" w:rsidRPr="00A10775">
        <w:rPr>
          <w:rFonts w:asciiTheme="minorBidi" w:hAnsiTheme="minorBidi" w:cstheme="minorBidi"/>
          <w:bCs/>
        </w:rPr>
        <w:t xml:space="preserve">meter is associated with </w:t>
      </w:r>
      <w:r w:rsidR="00B15637" w:rsidRPr="00A10775">
        <w:rPr>
          <w:rFonts w:asciiTheme="minorBidi" w:hAnsiTheme="minorBidi" w:cstheme="minorBidi"/>
          <w:bCs/>
        </w:rPr>
        <w:t xml:space="preserve">account number 0050047697. I shall refer to this account as </w:t>
      </w:r>
      <w:r w:rsidR="002F7BE1" w:rsidRPr="00A10775">
        <w:rPr>
          <w:rFonts w:asciiTheme="minorBidi" w:hAnsiTheme="minorBidi" w:cstheme="minorBidi"/>
          <w:bCs/>
        </w:rPr>
        <w:t>‘</w:t>
      </w:r>
      <w:r w:rsidR="00B15637" w:rsidRPr="00A10775">
        <w:rPr>
          <w:rFonts w:asciiTheme="minorBidi" w:hAnsiTheme="minorBidi" w:cstheme="minorBidi"/>
          <w:bCs/>
        </w:rPr>
        <w:t xml:space="preserve">the </w:t>
      </w:r>
      <w:r w:rsidR="00511000" w:rsidRPr="00A10775">
        <w:rPr>
          <w:rFonts w:asciiTheme="minorBidi" w:hAnsiTheme="minorBidi" w:cstheme="minorBidi"/>
          <w:bCs/>
        </w:rPr>
        <w:t>LZT280</w:t>
      </w:r>
      <w:r w:rsidR="00B15637" w:rsidRPr="00A10775">
        <w:rPr>
          <w:rFonts w:asciiTheme="minorBidi" w:hAnsiTheme="minorBidi" w:cstheme="minorBidi"/>
          <w:bCs/>
        </w:rPr>
        <w:t xml:space="preserve"> account</w:t>
      </w:r>
      <w:r w:rsidR="002F7BE1" w:rsidRPr="00A10775">
        <w:rPr>
          <w:rFonts w:asciiTheme="minorBidi" w:hAnsiTheme="minorBidi" w:cstheme="minorBidi"/>
          <w:bCs/>
        </w:rPr>
        <w:t>’</w:t>
      </w:r>
      <w:r w:rsidR="00B15637" w:rsidRPr="00A10775">
        <w:rPr>
          <w:rFonts w:asciiTheme="minorBidi" w:hAnsiTheme="minorBidi" w:cstheme="minorBidi"/>
          <w:bCs/>
        </w:rPr>
        <w:t xml:space="preserve">. </w:t>
      </w:r>
      <w:r w:rsidR="00F30E0A" w:rsidRPr="00A10775">
        <w:rPr>
          <w:rFonts w:asciiTheme="minorBidi" w:hAnsiTheme="minorBidi" w:cstheme="minorBidi"/>
          <w:bCs/>
        </w:rPr>
        <w:t>This account is not in the applicant’s name.</w:t>
      </w:r>
    </w:p>
    <w:p w:rsidR="00726AF3" w:rsidRDefault="00726AF3" w:rsidP="00726AF3">
      <w:pPr>
        <w:pStyle w:val="ListParagraph"/>
        <w:tabs>
          <w:tab w:val="left" w:pos="709"/>
        </w:tabs>
        <w:spacing w:line="360" w:lineRule="auto"/>
        <w:ind w:left="0"/>
        <w:jc w:val="both"/>
        <w:rPr>
          <w:rFonts w:asciiTheme="minorBidi" w:hAnsiTheme="minorBidi" w:cstheme="minorBidi"/>
          <w:bCs/>
        </w:rPr>
      </w:pPr>
    </w:p>
    <w:p w:rsidR="00B15637"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[4]</w:t>
      </w:r>
      <w:r>
        <w:rPr>
          <w:rFonts w:ascii="Arial" w:hAnsi="Arial" w:cs="Arial"/>
          <w:bCs/>
        </w:rPr>
        <w:tab/>
      </w:r>
      <w:r w:rsidR="00B15637" w:rsidRPr="00A10775">
        <w:rPr>
          <w:rFonts w:asciiTheme="minorBidi" w:hAnsiTheme="minorBidi" w:cstheme="minorBidi"/>
          <w:bCs/>
        </w:rPr>
        <w:t xml:space="preserve">The applicant contends, and the respondent agrees, that the </w:t>
      </w:r>
      <w:r w:rsidR="00511000" w:rsidRPr="00A10775">
        <w:rPr>
          <w:rFonts w:asciiTheme="minorBidi" w:hAnsiTheme="minorBidi" w:cstheme="minorBidi"/>
          <w:bCs/>
        </w:rPr>
        <w:t>GZR294</w:t>
      </w:r>
      <w:r w:rsidR="00FB7EC7" w:rsidRPr="00A10775">
        <w:rPr>
          <w:rFonts w:asciiTheme="minorBidi" w:hAnsiTheme="minorBidi" w:cstheme="minorBidi"/>
          <w:bCs/>
        </w:rPr>
        <w:t xml:space="preserve"> </w:t>
      </w:r>
      <w:r w:rsidR="00B15637" w:rsidRPr="00A10775">
        <w:rPr>
          <w:rFonts w:asciiTheme="minorBidi" w:hAnsiTheme="minorBidi" w:cstheme="minorBidi"/>
          <w:bCs/>
        </w:rPr>
        <w:t xml:space="preserve">account is not in arrears. By virtue of this fact, the supply of water </w:t>
      </w:r>
      <w:r w:rsidR="002F7BE1" w:rsidRPr="00A10775">
        <w:rPr>
          <w:rFonts w:asciiTheme="minorBidi" w:hAnsiTheme="minorBidi" w:cstheme="minorBidi"/>
          <w:bCs/>
        </w:rPr>
        <w:t xml:space="preserve">to the Plaza </w:t>
      </w:r>
      <w:r w:rsidR="00B15637" w:rsidRPr="00A10775">
        <w:rPr>
          <w:rFonts w:asciiTheme="minorBidi" w:hAnsiTheme="minorBidi" w:cstheme="minorBidi"/>
          <w:bCs/>
        </w:rPr>
        <w:t>remains unimpeded</w:t>
      </w:r>
      <w:r w:rsidR="002F7BE1" w:rsidRPr="00A10775">
        <w:rPr>
          <w:rFonts w:asciiTheme="minorBidi" w:hAnsiTheme="minorBidi" w:cstheme="minorBidi"/>
          <w:bCs/>
        </w:rPr>
        <w:t>,</w:t>
      </w:r>
      <w:r w:rsidR="00FB7EC7" w:rsidRPr="00A10775">
        <w:rPr>
          <w:rFonts w:asciiTheme="minorBidi" w:hAnsiTheme="minorBidi" w:cstheme="minorBidi"/>
          <w:bCs/>
        </w:rPr>
        <w:t xml:space="preserve"> even as the matter is argued before me today</w:t>
      </w:r>
      <w:r w:rsidR="00B15637" w:rsidRPr="00A10775">
        <w:rPr>
          <w:rFonts w:asciiTheme="minorBidi" w:hAnsiTheme="minorBidi" w:cstheme="minorBidi"/>
          <w:bCs/>
        </w:rPr>
        <w:t>. The applicant</w:t>
      </w:r>
      <w:r w:rsidR="00FB7EC7" w:rsidRPr="00A10775">
        <w:rPr>
          <w:rFonts w:asciiTheme="minorBidi" w:hAnsiTheme="minorBidi" w:cstheme="minorBidi"/>
          <w:bCs/>
        </w:rPr>
        <w:t xml:space="preserve">, however, </w:t>
      </w:r>
      <w:r w:rsidR="00B15637" w:rsidRPr="00A10775">
        <w:rPr>
          <w:rFonts w:asciiTheme="minorBidi" w:hAnsiTheme="minorBidi" w:cstheme="minorBidi"/>
          <w:bCs/>
        </w:rPr>
        <w:t xml:space="preserve">contends that it is being held liable </w:t>
      </w:r>
      <w:r w:rsidR="002F7BE1" w:rsidRPr="00A10775">
        <w:rPr>
          <w:rFonts w:asciiTheme="minorBidi" w:hAnsiTheme="minorBidi" w:cstheme="minorBidi"/>
          <w:bCs/>
        </w:rPr>
        <w:t xml:space="preserve">by the respondent </w:t>
      </w:r>
      <w:r w:rsidR="00B15637" w:rsidRPr="00A10775">
        <w:rPr>
          <w:rFonts w:asciiTheme="minorBidi" w:hAnsiTheme="minorBidi" w:cstheme="minorBidi"/>
          <w:bCs/>
        </w:rPr>
        <w:t xml:space="preserve">for </w:t>
      </w:r>
      <w:r w:rsidR="002F7BE1" w:rsidRPr="00A10775">
        <w:rPr>
          <w:rFonts w:asciiTheme="minorBidi" w:hAnsiTheme="minorBidi" w:cstheme="minorBidi"/>
          <w:bCs/>
        </w:rPr>
        <w:t xml:space="preserve">water </w:t>
      </w:r>
      <w:r w:rsidR="00FB7EC7" w:rsidRPr="00A10775">
        <w:rPr>
          <w:rFonts w:asciiTheme="minorBidi" w:hAnsiTheme="minorBidi" w:cstheme="minorBidi"/>
          <w:bCs/>
        </w:rPr>
        <w:t>charges associated with the LZT280</w:t>
      </w:r>
      <w:r w:rsidR="00B15637" w:rsidRPr="00A10775">
        <w:rPr>
          <w:rFonts w:asciiTheme="minorBidi" w:hAnsiTheme="minorBidi" w:cstheme="minorBidi"/>
          <w:bCs/>
        </w:rPr>
        <w:t xml:space="preserve"> account, in respect of which it denies </w:t>
      </w:r>
      <w:r w:rsidR="002F7BE1" w:rsidRPr="00A10775">
        <w:rPr>
          <w:rFonts w:asciiTheme="minorBidi" w:hAnsiTheme="minorBidi" w:cstheme="minorBidi"/>
          <w:bCs/>
        </w:rPr>
        <w:t xml:space="preserve">any </w:t>
      </w:r>
      <w:r w:rsidR="00B15637" w:rsidRPr="00A10775">
        <w:rPr>
          <w:rFonts w:asciiTheme="minorBidi" w:hAnsiTheme="minorBidi" w:cstheme="minorBidi"/>
          <w:bCs/>
        </w:rPr>
        <w:t>liability. Th</w:t>
      </w:r>
      <w:r w:rsidR="005E2E07" w:rsidRPr="00A10775">
        <w:rPr>
          <w:rFonts w:asciiTheme="minorBidi" w:hAnsiTheme="minorBidi" w:cstheme="minorBidi"/>
          <w:bCs/>
        </w:rPr>
        <w:t>e LZT280</w:t>
      </w:r>
      <w:r w:rsidR="00B15637" w:rsidRPr="00A10775">
        <w:rPr>
          <w:rFonts w:asciiTheme="minorBidi" w:hAnsiTheme="minorBidi" w:cstheme="minorBidi"/>
          <w:bCs/>
        </w:rPr>
        <w:t xml:space="preserve"> account is in arrears by </w:t>
      </w:r>
      <w:r w:rsidR="00201706" w:rsidRPr="00A10775">
        <w:rPr>
          <w:rFonts w:asciiTheme="minorBidi" w:hAnsiTheme="minorBidi" w:cstheme="minorBidi"/>
          <w:bCs/>
        </w:rPr>
        <w:t>approximately R2,6 million</w:t>
      </w:r>
      <w:r w:rsidR="00B15637" w:rsidRPr="00A10775">
        <w:rPr>
          <w:rFonts w:asciiTheme="minorBidi" w:hAnsiTheme="minorBidi" w:cstheme="minorBidi"/>
          <w:bCs/>
        </w:rPr>
        <w:t xml:space="preserve">. The applicant believes that the respondent will consolidate </w:t>
      </w:r>
      <w:r w:rsidR="00FB7EC7" w:rsidRPr="00A10775">
        <w:rPr>
          <w:rFonts w:asciiTheme="minorBidi" w:hAnsiTheme="minorBidi" w:cstheme="minorBidi"/>
          <w:bCs/>
        </w:rPr>
        <w:t>the GZR294</w:t>
      </w:r>
      <w:r w:rsidR="00B15637" w:rsidRPr="00A10775">
        <w:rPr>
          <w:rFonts w:asciiTheme="minorBidi" w:hAnsiTheme="minorBidi" w:cstheme="minorBidi"/>
          <w:bCs/>
        </w:rPr>
        <w:t xml:space="preserve"> account with the </w:t>
      </w:r>
      <w:r w:rsidR="00FB7EC7" w:rsidRPr="00A10775">
        <w:rPr>
          <w:rFonts w:asciiTheme="minorBidi" w:hAnsiTheme="minorBidi" w:cstheme="minorBidi"/>
          <w:bCs/>
        </w:rPr>
        <w:t xml:space="preserve">LZT280 </w:t>
      </w:r>
      <w:r w:rsidR="00B15637" w:rsidRPr="00A10775">
        <w:rPr>
          <w:rFonts w:asciiTheme="minorBidi" w:hAnsiTheme="minorBidi" w:cstheme="minorBidi"/>
          <w:bCs/>
        </w:rPr>
        <w:t xml:space="preserve">account and </w:t>
      </w:r>
      <w:r w:rsidR="00FB7EC7" w:rsidRPr="00A10775">
        <w:rPr>
          <w:rFonts w:asciiTheme="minorBidi" w:hAnsiTheme="minorBidi" w:cstheme="minorBidi"/>
          <w:bCs/>
        </w:rPr>
        <w:t xml:space="preserve">then, because of </w:t>
      </w:r>
      <w:r w:rsidR="00FB7EC7" w:rsidRPr="00A10775">
        <w:rPr>
          <w:rFonts w:asciiTheme="minorBidi" w:hAnsiTheme="minorBidi" w:cstheme="minorBidi"/>
          <w:bCs/>
        </w:rPr>
        <w:lastRenderedPageBreak/>
        <w:t xml:space="preserve">the disputed arrears on the latter account, terminate the supply of water to the </w:t>
      </w:r>
      <w:r w:rsidR="002F7BE1" w:rsidRPr="00A10775">
        <w:rPr>
          <w:rFonts w:asciiTheme="minorBidi" w:hAnsiTheme="minorBidi" w:cstheme="minorBidi"/>
          <w:bCs/>
        </w:rPr>
        <w:t>Plaza supplied through</w:t>
      </w:r>
      <w:r w:rsidR="00FB7EC7" w:rsidRPr="00A10775">
        <w:rPr>
          <w:rFonts w:asciiTheme="minorBidi" w:hAnsiTheme="minorBidi" w:cstheme="minorBidi"/>
          <w:bCs/>
        </w:rPr>
        <w:t xml:space="preserve"> the GZR294 account, to disastrous effect to it.</w:t>
      </w:r>
    </w:p>
    <w:p w:rsidR="00FB7EC7" w:rsidRPr="00FB7EC7" w:rsidRDefault="00FB7EC7" w:rsidP="00FB7EC7">
      <w:pPr>
        <w:pStyle w:val="ListParagraph"/>
        <w:tabs>
          <w:tab w:val="left" w:pos="709"/>
        </w:tabs>
        <w:spacing w:line="360" w:lineRule="auto"/>
        <w:ind w:left="0"/>
        <w:jc w:val="both"/>
        <w:rPr>
          <w:rFonts w:asciiTheme="minorBidi" w:hAnsiTheme="minorBidi" w:cstheme="minorBidi"/>
          <w:bCs/>
        </w:rPr>
      </w:pPr>
    </w:p>
    <w:p w:rsidR="00153D4E"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[5]</w:t>
      </w:r>
      <w:r>
        <w:rPr>
          <w:rFonts w:ascii="Arial" w:hAnsi="Arial" w:cs="Arial"/>
          <w:bCs/>
        </w:rPr>
        <w:tab/>
      </w:r>
      <w:r w:rsidR="00153D4E" w:rsidRPr="00A10775">
        <w:rPr>
          <w:rFonts w:asciiTheme="minorBidi" w:hAnsiTheme="minorBidi" w:cstheme="minorBidi"/>
          <w:bCs/>
        </w:rPr>
        <w:t xml:space="preserve">The </w:t>
      </w:r>
      <w:r w:rsidR="00B15637" w:rsidRPr="00A10775">
        <w:rPr>
          <w:rFonts w:asciiTheme="minorBidi" w:hAnsiTheme="minorBidi" w:cstheme="minorBidi"/>
          <w:bCs/>
        </w:rPr>
        <w:t>fulcrum around which this application moves</w:t>
      </w:r>
      <w:r w:rsidR="00EA6F1B" w:rsidRPr="00A10775">
        <w:rPr>
          <w:rFonts w:asciiTheme="minorBidi" w:hAnsiTheme="minorBidi" w:cstheme="minorBidi"/>
          <w:bCs/>
        </w:rPr>
        <w:t xml:space="preserve"> is the reasonableness of the applicant’s belief</w:t>
      </w:r>
      <w:r w:rsidR="00153D4E" w:rsidRPr="00A10775">
        <w:rPr>
          <w:rFonts w:asciiTheme="minorBidi" w:hAnsiTheme="minorBidi" w:cstheme="minorBidi"/>
          <w:bCs/>
        </w:rPr>
        <w:t xml:space="preserve"> that the respondent will consolidate </w:t>
      </w:r>
      <w:r w:rsidR="005A5386" w:rsidRPr="00A10775">
        <w:rPr>
          <w:rFonts w:asciiTheme="minorBidi" w:hAnsiTheme="minorBidi" w:cstheme="minorBidi"/>
          <w:bCs/>
        </w:rPr>
        <w:t>the two accounts</w:t>
      </w:r>
      <w:r w:rsidR="00EA6F1B" w:rsidRPr="00A10775">
        <w:rPr>
          <w:rFonts w:asciiTheme="minorBidi" w:hAnsiTheme="minorBidi" w:cstheme="minorBidi"/>
          <w:bCs/>
        </w:rPr>
        <w:t>.</w:t>
      </w:r>
      <w:r w:rsidR="00153D4E" w:rsidRPr="00A10775">
        <w:rPr>
          <w:rFonts w:asciiTheme="minorBidi" w:hAnsiTheme="minorBidi" w:cstheme="minorBidi"/>
          <w:bCs/>
        </w:rPr>
        <w:t xml:space="preserve"> The respondent has opposed the relief sought </w:t>
      </w:r>
      <w:r w:rsidR="005A5386" w:rsidRPr="00A10775">
        <w:rPr>
          <w:rFonts w:asciiTheme="minorBidi" w:hAnsiTheme="minorBidi" w:cstheme="minorBidi"/>
          <w:bCs/>
        </w:rPr>
        <w:t xml:space="preserve">by the applicant </w:t>
      </w:r>
      <w:r w:rsidR="00153D4E" w:rsidRPr="00A10775">
        <w:rPr>
          <w:rFonts w:asciiTheme="minorBidi" w:hAnsiTheme="minorBidi" w:cstheme="minorBidi"/>
          <w:bCs/>
        </w:rPr>
        <w:t xml:space="preserve">on the grounds that it has never threatened to consolidated the two accounts and will not do so in the future. </w:t>
      </w:r>
      <w:r w:rsidR="00AE3D9F" w:rsidRPr="00A10775">
        <w:rPr>
          <w:rFonts w:asciiTheme="minorBidi" w:hAnsiTheme="minorBidi" w:cstheme="minorBidi"/>
          <w:bCs/>
        </w:rPr>
        <w:t>As previously mentioned, the respondent</w:t>
      </w:r>
      <w:r w:rsidR="00153D4E" w:rsidRPr="00A10775">
        <w:rPr>
          <w:rFonts w:asciiTheme="minorBidi" w:hAnsiTheme="minorBidi" w:cstheme="minorBidi"/>
          <w:bCs/>
        </w:rPr>
        <w:t xml:space="preserve"> concedes that the </w:t>
      </w:r>
      <w:r w:rsidR="005A5386" w:rsidRPr="00A10775">
        <w:rPr>
          <w:rFonts w:asciiTheme="minorBidi" w:hAnsiTheme="minorBidi" w:cstheme="minorBidi"/>
          <w:bCs/>
        </w:rPr>
        <w:t>GZR294</w:t>
      </w:r>
      <w:r w:rsidR="00EA6F1B" w:rsidRPr="00A10775">
        <w:rPr>
          <w:rFonts w:asciiTheme="minorBidi" w:hAnsiTheme="minorBidi" w:cstheme="minorBidi"/>
          <w:bCs/>
        </w:rPr>
        <w:t xml:space="preserve"> </w:t>
      </w:r>
      <w:r w:rsidR="00153D4E" w:rsidRPr="00A10775">
        <w:rPr>
          <w:rFonts w:asciiTheme="minorBidi" w:hAnsiTheme="minorBidi" w:cstheme="minorBidi"/>
          <w:bCs/>
        </w:rPr>
        <w:t xml:space="preserve">account is currently not in arrears. It has undertaken not to disconnect that account unless it falls into arrears. It contends that the applicant had no basis for believing that </w:t>
      </w:r>
      <w:r w:rsidR="00AE3D9F" w:rsidRPr="00A10775">
        <w:rPr>
          <w:rFonts w:asciiTheme="minorBidi" w:hAnsiTheme="minorBidi" w:cstheme="minorBidi"/>
          <w:bCs/>
        </w:rPr>
        <w:t>it</w:t>
      </w:r>
      <w:r w:rsidR="00153D4E" w:rsidRPr="00A10775">
        <w:rPr>
          <w:rFonts w:asciiTheme="minorBidi" w:hAnsiTheme="minorBidi" w:cstheme="minorBidi"/>
          <w:bCs/>
        </w:rPr>
        <w:t xml:space="preserve"> would consolidate th</w:t>
      </w:r>
      <w:r w:rsidR="00EA6F1B" w:rsidRPr="00A10775">
        <w:rPr>
          <w:rFonts w:asciiTheme="minorBidi" w:hAnsiTheme="minorBidi" w:cstheme="minorBidi"/>
          <w:bCs/>
        </w:rPr>
        <w:t>e two</w:t>
      </w:r>
      <w:r w:rsidR="00153D4E" w:rsidRPr="00A10775">
        <w:rPr>
          <w:rFonts w:asciiTheme="minorBidi" w:hAnsiTheme="minorBidi" w:cstheme="minorBidi"/>
          <w:bCs/>
        </w:rPr>
        <w:t xml:space="preserve"> account</w:t>
      </w:r>
      <w:r w:rsidR="00EA6F1B" w:rsidRPr="00A10775">
        <w:rPr>
          <w:rFonts w:asciiTheme="minorBidi" w:hAnsiTheme="minorBidi" w:cstheme="minorBidi"/>
          <w:bCs/>
        </w:rPr>
        <w:t>s.</w:t>
      </w:r>
    </w:p>
    <w:p w:rsidR="005A5386" w:rsidRPr="00EA6F1B" w:rsidRDefault="005A5386" w:rsidP="005A5386">
      <w:pPr>
        <w:pStyle w:val="ListParagraph"/>
        <w:tabs>
          <w:tab w:val="left" w:pos="709"/>
        </w:tabs>
        <w:spacing w:line="360" w:lineRule="auto"/>
        <w:ind w:left="0"/>
        <w:jc w:val="both"/>
        <w:rPr>
          <w:rFonts w:asciiTheme="minorBidi" w:hAnsiTheme="minorBidi" w:cstheme="minorBidi"/>
          <w:bCs/>
        </w:rPr>
      </w:pPr>
    </w:p>
    <w:p w:rsidR="00153D4E"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[6]</w:t>
      </w:r>
      <w:r>
        <w:rPr>
          <w:rFonts w:ascii="Arial" w:hAnsi="Arial" w:cs="Arial"/>
          <w:bCs/>
        </w:rPr>
        <w:tab/>
      </w:r>
      <w:r w:rsidR="001B7388" w:rsidRPr="00A10775">
        <w:rPr>
          <w:rFonts w:asciiTheme="minorBidi" w:hAnsiTheme="minorBidi" w:cstheme="minorBidi"/>
          <w:bCs/>
        </w:rPr>
        <w:t xml:space="preserve">In his </w:t>
      </w:r>
      <w:r w:rsidR="00AE3D9F" w:rsidRPr="00A10775">
        <w:rPr>
          <w:rFonts w:asciiTheme="minorBidi" w:hAnsiTheme="minorBidi" w:cstheme="minorBidi"/>
          <w:bCs/>
        </w:rPr>
        <w:t>replying</w:t>
      </w:r>
      <w:r w:rsidR="001B7388" w:rsidRPr="00A10775">
        <w:rPr>
          <w:rFonts w:asciiTheme="minorBidi" w:hAnsiTheme="minorBidi" w:cstheme="minorBidi"/>
          <w:bCs/>
        </w:rPr>
        <w:t xml:space="preserve"> affidavit the deponent, Mr Machiel Botha, states that he intends not to say any more than is necessary about the dispute. </w:t>
      </w:r>
      <w:r w:rsidR="00511000" w:rsidRPr="00A10775">
        <w:rPr>
          <w:rFonts w:asciiTheme="minorBidi" w:hAnsiTheme="minorBidi" w:cstheme="minorBidi"/>
          <w:bCs/>
        </w:rPr>
        <w:t xml:space="preserve">That is a parsimonious approach that I intend also following </w:t>
      </w:r>
      <w:r w:rsidR="001B7388" w:rsidRPr="00A10775">
        <w:rPr>
          <w:rFonts w:asciiTheme="minorBidi" w:hAnsiTheme="minorBidi" w:cstheme="minorBidi"/>
          <w:bCs/>
        </w:rPr>
        <w:t xml:space="preserve">in this judgement and </w:t>
      </w:r>
      <w:r w:rsidR="00511000" w:rsidRPr="00A10775">
        <w:rPr>
          <w:rFonts w:asciiTheme="minorBidi" w:hAnsiTheme="minorBidi" w:cstheme="minorBidi"/>
          <w:bCs/>
        </w:rPr>
        <w:t xml:space="preserve">I therefore do </w:t>
      </w:r>
      <w:r w:rsidR="001B7388" w:rsidRPr="00A10775">
        <w:rPr>
          <w:rFonts w:asciiTheme="minorBidi" w:hAnsiTheme="minorBidi" w:cstheme="minorBidi"/>
          <w:bCs/>
        </w:rPr>
        <w:t>not</w:t>
      </w:r>
      <w:r w:rsidR="00511000" w:rsidRPr="00A10775">
        <w:rPr>
          <w:rFonts w:asciiTheme="minorBidi" w:hAnsiTheme="minorBidi" w:cstheme="minorBidi"/>
          <w:bCs/>
        </w:rPr>
        <w:t xml:space="preserve"> intend</w:t>
      </w:r>
      <w:r w:rsidR="001B7388" w:rsidRPr="00A10775">
        <w:rPr>
          <w:rFonts w:asciiTheme="minorBidi" w:hAnsiTheme="minorBidi" w:cstheme="minorBidi"/>
          <w:bCs/>
        </w:rPr>
        <w:t xml:space="preserve"> to state more than is </w:t>
      </w:r>
      <w:r w:rsidR="00AE3D9F" w:rsidRPr="00A10775">
        <w:rPr>
          <w:rFonts w:asciiTheme="minorBidi" w:hAnsiTheme="minorBidi" w:cstheme="minorBidi"/>
          <w:bCs/>
        </w:rPr>
        <w:t xml:space="preserve">strictly </w:t>
      </w:r>
      <w:r w:rsidR="001B7388" w:rsidRPr="00A10775">
        <w:rPr>
          <w:rFonts w:asciiTheme="minorBidi" w:hAnsiTheme="minorBidi" w:cstheme="minorBidi"/>
          <w:bCs/>
        </w:rPr>
        <w:t>necessary to resolve this application. There are a number of ancillary issues which occupy a fair amount of space in the papers but which are not of any practical relevance to the applicant’s case</w:t>
      </w:r>
      <w:r w:rsidR="00EA6F1B" w:rsidRPr="00A10775">
        <w:rPr>
          <w:rFonts w:asciiTheme="minorBidi" w:hAnsiTheme="minorBidi" w:cstheme="minorBidi"/>
          <w:bCs/>
        </w:rPr>
        <w:t xml:space="preserve"> and the relief claimed</w:t>
      </w:r>
      <w:r w:rsidR="001B7388" w:rsidRPr="00A10775">
        <w:rPr>
          <w:rFonts w:asciiTheme="minorBidi" w:hAnsiTheme="minorBidi" w:cstheme="minorBidi"/>
          <w:bCs/>
        </w:rPr>
        <w:t>. They need not be dealt with.</w:t>
      </w:r>
    </w:p>
    <w:p w:rsidR="00511000" w:rsidRDefault="00511000" w:rsidP="00A7189F">
      <w:pPr>
        <w:pStyle w:val="ListParagraph"/>
        <w:tabs>
          <w:tab w:val="left" w:pos="709"/>
        </w:tabs>
        <w:spacing w:line="360" w:lineRule="auto"/>
        <w:ind w:left="0"/>
        <w:jc w:val="both"/>
        <w:rPr>
          <w:rFonts w:asciiTheme="minorBidi" w:hAnsiTheme="minorBidi" w:cstheme="minorBidi"/>
          <w:bCs/>
        </w:rPr>
      </w:pPr>
    </w:p>
    <w:p w:rsidR="00511000"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[7]</w:t>
      </w:r>
      <w:r>
        <w:rPr>
          <w:rFonts w:ascii="Arial" w:hAnsi="Arial" w:cs="Arial"/>
          <w:bCs/>
        </w:rPr>
        <w:tab/>
      </w:r>
      <w:r w:rsidR="00511000" w:rsidRPr="00A10775">
        <w:rPr>
          <w:rFonts w:asciiTheme="minorBidi" w:hAnsiTheme="minorBidi" w:cstheme="minorBidi"/>
          <w:bCs/>
        </w:rPr>
        <w:t xml:space="preserve">The applicant’s belief that the supply of water to </w:t>
      </w:r>
      <w:r w:rsidR="005E2E07" w:rsidRPr="00A10775">
        <w:rPr>
          <w:rFonts w:asciiTheme="minorBidi" w:hAnsiTheme="minorBidi" w:cstheme="minorBidi"/>
          <w:bCs/>
        </w:rPr>
        <w:t xml:space="preserve">the GZR294 account </w:t>
      </w:r>
      <w:r w:rsidR="00511000" w:rsidRPr="00A10775">
        <w:rPr>
          <w:rFonts w:asciiTheme="minorBidi" w:hAnsiTheme="minorBidi" w:cstheme="minorBidi"/>
          <w:bCs/>
        </w:rPr>
        <w:t xml:space="preserve">will be disconnected </w:t>
      </w:r>
      <w:r w:rsidR="005C5A38" w:rsidRPr="00A10775">
        <w:rPr>
          <w:rFonts w:asciiTheme="minorBidi" w:hAnsiTheme="minorBidi" w:cstheme="minorBidi"/>
          <w:bCs/>
        </w:rPr>
        <w:t>appears</w:t>
      </w:r>
      <w:r w:rsidR="00511000" w:rsidRPr="00A10775">
        <w:rPr>
          <w:rFonts w:asciiTheme="minorBidi" w:hAnsiTheme="minorBidi" w:cstheme="minorBidi"/>
          <w:bCs/>
        </w:rPr>
        <w:t xml:space="preserve"> to me to </w:t>
      </w:r>
      <w:r w:rsidR="005A5386" w:rsidRPr="00A10775">
        <w:rPr>
          <w:rFonts w:asciiTheme="minorBidi" w:hAnsiTheme="minorBidi" w:cstheme="minorBidi"/>
          <w:bCs/>
        </w:rPr>
        <w:t xml:space="preserve">be </w:t>
      </w:r>
      <w:r w:rsidR="00511000" w:rsidRPr="00A10775">
        <w:rPr>
          <w:rFonts w:asciiTheme="minorBidi" w:hAnsiTheme="minorBidi" w:cstheme="minorBidi"/>
          <w:bCs/>
        </w:rPr>
        <w:t xml:space="preserve">based upon </w:t>
      </w:r>
      <w:r w:rsidR="005A5386" w:rsidRPr="00A10775">
        <w:rPr>
          <w:rFonts w:asciiTheme="minorBidi" w:hAnsiTheme="minorBidi" w:cstheme="minorBidi"/>
          <w:bCs/>
        </w:rPr>
        <w:t xml:space="preserve">the occurrence of two </w:t>
      </w:r>
      <w:r w:rsidR="00201706" w:rsidRPr="00A10775">
        <w:rPr>
          <w:rFonts w:asciiTheme="minorBidi" w:hAnsiTheme="minorBidi" w:cstheme="minorBidi"/>
          <w:bCs/>
        </w:rPr>
        <w:t>events</w:t>
      </w:r>
      <w:r w:rsidR="005A5386" w:rsidRPr="00A10775">
        <w:rPr>
          <w:rFonts w:asciiTheme="minorBidi" w:hAnsiTheme="minorBidi" w:cstheme="minorBidi"/>
          <w:bCs/>
        </w:rPr>
        <w:t xml:space="preserve">. The first is that the water supply regulated through the GZR294 account was previously </w:t>
      </w:r>
      <w:r w:rsidR="00AE3D9F" w:rsidRPr="00A10775">
        <w:rPr>
          <w:rFonts w:asciiTheme="minorBidi" w:hAnsiTheme="minorBidi" w:cstheme="minorBidi"/>
          <w:bCs/>
        </w:rPr>
        <w:t xml:space="preserve">briefly </w:t>
      </w:r>
      <w:r w:rsidR="005A5386" w:rsidRPr="00A10775">
        <w:rPr>
          <w:rFonts w:asciiTheme="minorBidi" w:hAnsiTheme="minorBidi" w:cstheme="minorBidi"/>
          <w:bCs/>
        </w:rPr>
        <w:t>disconnected</w:t>
      </w:r>
      <w:r w:rsidR="005C5A38" w:rsidRPr="00A10775">
        <w:rPr>
          <w:rFonts w:asciiTheme="minorBidi" w:hAnsiTheme="minorBidi" w:cstheme="minorBidi"/>
          <w:bCs/>
        </w:rPr>
        <w:t xml:space="preserve"> by the respondent</w:t>
      </w:r>
      <w:r w:rsidR="005A5386" w:rsidRPr="00A10775">
        <w:rPr>
          <w:rFonts w:asciiTheme="minorBidi" w:hAnsiTheme="minorBidi" w:cstheme="minorBidi"/>
          <w:bCs/>
        </w:rPr>
        <w:t xml:space="preserve">. And the second is that the </w:t>
      </w:r>
      <w:r w:rsidR="004A7C63" w:rsidRPr="00A10775">
        <w:rPr>
          <w:rFonts w:asciiTheme="minorBidi" w:hAnsiTheme="minorBidi" w:cstheme="minorBidi"/>
          <w:bCs/>
        </w:rPr>
        <w:t>applicant’s</w:t>
      </w:r>
      <w:r w:rsidR="005A5386" w:rsidRPr="00A10775">
        <w:rPr>
          <w:rFonts w:asciiTheme="minorBidi" w:hAnsiTheme="minorBidi" w:cstheme="minorBidi"/>
          <w:bCs/>
        </w:rPr>
        <w:t xml:space="preserve"> attorneys wrote to the respondent and sought an undertaking from it that it would not </w:t>
      </w:r>
      <w:r w:rsidR="005E2E07" w:rsidRPr="00A10775">
        <w:rPr>
          <w:rFonts w:asciiTheme="minorBidi" w:hAnsiTheme="minorBidi" w:cstheme="minorBidi"/>
          <w:bCs/>
        </w:rPr>
        <w:t xml:space="preserve">discontinue the supply of water to </w:t>
      </w:r>
      <w:r w:rsidR="005A5386" w:rsidRPr="00A10775">
        <w:rPr>
          <w:rFonts w:asciiTheme="minorBidi" w:hAnsiTheme="minorBidi" w:cstheme="minorBidi"/>
          <w:bCs/>
        </w:rPr>
        <w:t xml:space="preserve">the </w:t>
      </w:r>
      <w:r w:rsidR="00201706" w:rsidRPr="00A10775">
        <w:rPr>
          <w:rFonts w:asciiTheme="minorBidi" w:hAnsiTheme="minorBidi" w:cstheme="minorBidi"/>
          <w:bCs/>
        </w:rPr>
        <w:t xml:space="preserve">GZR294 account, which </w:t>
      </w:r>
      <w:r w:rsidR="005E2E07" w:rsidRPr="00A10775">
        <w:rPr>
          <w:rFonts w:asciiTheme="minorBidi" w:hAnsiTheme="minorBidi" w:cstheme="minorBidi"/>
          <w:bCs/>
        </w:rPr>
        <w:t xml:space="preserve">undertaking </w:t>
      </w:r>
      <w:r w:rsidR="005A5386" w:rsidRPr="00A10775">
        <w:rPr>
          <w:rFonts w:asciiTheme="minorBidi" w:hAnsiTheme="minorBidi" w:cstheme="minorBidi"/>
          <w:bCs/>
        </w:rPr>
        <w:t xml:space="preserve">the respondent </w:t>
      </w:r>
      <w:r w:rsidR="00201706" w:rsidRPr="00A10775">
        <w:rPr>
          <w:rFonts w:asciiTheme="minorBidi" w:hAnsiTheme="minorBidi" w:cstheme="minorBidi"/>
          <w:bCs/>
        </w:rPr>
        <w:t xml:space="preserve">allegedly </w:t>
      </w:r>
      <w:r w:rsidR="005A5386" w:rsidRPr="00A10775">
        <w:rPr>
          <w:rFonts w:asciiTheme="minorBidi" w:hAnsiTheme="minorBidi" w:cstheme="minorBidi"/>
          <w:bCs/>
        </w:rPr>
        <w:t>declined to give</w:t>
      </w:r>
      <w:r w:rsidR="00201706" w:rsidRPr="00A10775">
        <w:rPr>
          <w:rFonts w:asciiTheme="minorBidi" w:hAnsiTheme="minorBidi" w:cstheme="minorBidi"/>
          <w:bCs/>
        </w:rPr>
        <w:t>.</w:t>
      </w:r>
    </w:p>
    <w:p w:rsidR="005C5A38" w:rsidRPr="005C5A38" w:rsidRDefault="005C5A38" w:rsidP="00A7189F">
      <w:pPr>
        <w:pStyle w:val="ListParagraph"/>
        <w:spacing w:line="360" w:lineRule="auto"/>
        <w:rPr>
          <w:rFonts w:asciiTheme="minorBidi" w:hAnsiTheme="minorBidi" w:cstheme="minorBidi"/>
          <w:bCs/>
        </w:rPr>
      </w:pPr>
    </w:p>
    <w:p w:rsidR="005313A7"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[8]</w:t>
      </w:r>
      <w:r>
        <w:rPr>
          <w:rFonts w:ascii="Arial" w:hAnsi="Arial" w:cs="Arial"/>
          <w:bCs/>
        </w:rPr>
        <w:tab/>
      </w:r>
      <w:r w:rsidR="005C5A38" w:rsidRPr="00A10775">
        <w:rPr>
          <w:rFonts w:asciiTheme="minorBidi" w:hAnsiTheme="minorBidi" w:cstheme="minorBidi"/>
          <w:bCs/>
        </w:rPr>
        <w:t xml:space="preserve">The previous disconnection of </w:t>
      </w:r>
      <w:r w:rsidR="00201706" w:rsidRPr="00A10775">
        <w:rPr>
          <w:rFonts w:asciiTheme="minorBidi" w:hAnsiTheme="minorBidi" w:cstheme="minorBidi"/>
          <w:bCs/>
        </w:rPr>
        <w:t>the supply of water to the</w:t>
      </w:r>
      <w:r w:rsidR="005C5A38" w:rsidRPr="00A10775">
        <w:rPr>
          <w:rFonts w:asciiTheme="minorBidi" w:hAnsiTheme="minorBidi" w:cstheme="minorBidi"/>
          <w:bCs/>
        </w:rPr>
        <w:t xml:space="preserve"> GZR294 account occurred allegedly on 14 June 2022</w:t>
      </w:r>
      <w:r w:rsidR="00201706" w:rsidRPr="00A10775">
        <w:rPr>
          <w:rFonts w:asciiTheme="minorBidi" w:hAnsiTheme="minorBidi" w:cstheme="minorBidi"/>
          <w:bCs/>
        </w:rPr>
        <w:t>,</w:t>
      </w:r>
      <w:r w:rsidR="006C25BD" w:rsidRPr="00A10775">
        <w:rPr>
          <w:rFonts w:asciiTheme="minorBidi" w:hAnsiTheme="minorBidi" w:cstheme="minorBidi"/>
          <w:bCs/>
        </w:rPr>
        <w:t xml:space="preserve"> according to the applicant</w:t>
      </w:r>
      <w:r w:rsidR="005C5A38" w:rsidRPr="00A10775">
        <w:rPr>
          <w:rFonts w:asciiTheme="minorBidi" w:hAnsiTheme="minorBidi" w:cstheme="minorBidi"/>
          <w:bCs/>
        </w:rPr>
        <w:t>.</w:t>
      </w:r>
      <w:r w:rsidR="006C25BD" w:rsidRPr="00A10775">
        <w:rPr>
          <w:rFonts w:asciiTheme="minorBidi" w:hAnsiTheme="minorBidi" w:cstheme="minorBidi"/>
          <w:bCs/>
        </w:rPr>
        <w:t xml:space="preserve"> </w:t>
      </w:r>
      <w:r w:rsidR="00201706" w:rsidRPr="00A10775">
        <w:rPr>
          <w:rFonts w:asciiTheme="minorBidi" w:hAnsiTheme="minorBidi" w:cstheme="minorBidi"/>
          <w:bCs/>
        </w:rPr>
        <w:t>That day, its representative met with the respondent’s representative and was informed that the respondent</w:t>
      </w:r>
      <w:r w:rsidR="005313A7" w:rsidRPr="00A10775">
        <w:rPr>
          <w:rFonts w:asciiTheme="minorBidi" w:hAnsiTheme="minorBidi" w:cstheme="minorBidi"/>
          <w:bCs/>
        </w:rPr>
        <w:t xml:space="preserve"> intended to:</w:t>
      </w:r>
    </w:p>
    <w:p w:rsidR="005313A7" w:rsidRDefault="005313A7" w:rsidP="005313A7">
      <w:pPr>
        <w:pStyle w:val="ListParagraph"/>
        <w:tabs>
          <w:tab w:val="left" w:pos="709"/>
        </w:tabs>
        <w:spacing w:line="360" w:lineRule="auto"/>
        <w:ind w:left="0"/>
        <w:jc w:val="both"/>
        <w:rPr>
          <w:rFonts w:asciiTheme="minorBidi" w:hAnsiTheme="minorBidi" w:cstheme="minorBidi"/>
          <w:bCs/>
          <w:sz w:val="22"/>
          <w:szCs w:val="22"/>
        </w:rPr>
      </w:pPr>
      <w:r w:rsidRPr="005313A7">
        <w:rPr>
          <w:rFonts w:asciiTheme="minorBidi" w:hAnsiTheme="minorBidi" w:cstheme="minorBidi"/>
          <w:bCs/>
          <w:sz w:val="22"/>
          <w:szCs w:val="22"/>
        </w:rPr>
        <w:t>‘… disconnect all meters until the now R2.6 million owed on meter 280 is received.’</w:t>
      </w:r>
    </w:p>
    <w:p w:rsidR="005313A7" w:rsidRDefault="00A4669D" w:rsidP="00A4669D">
      <w:pPr>
        <w:pStyle w:val="ListParagraph"/>
        <w:tabs>
          <w:tab w:val="left" w:pos="709"/>
        </w:tabs>
        <w:spacing w:line="360" w:lineRule="auto"/>
        <w:ind w:left="0"/>
        <w:jc w:val="both"/>
        <w:rPr>
          <w:rFonts w:asciiTheme="minorBidi" w:hAnsiTheme="minorBidi" w:cstheme="minorBidi"/>
          <w:bCs/>
        </w:rPr>
      </w:pPr>
      <w:r w:rsidRPr="00AD45F2">
        <w:rPr>
          <w:rFonts w:asciiTheme="minorBidi" w:hAnsiTheme="minorBidi" w:cstheme="minorBidi"/>
          <w:bCs/>
        </w:rPr>
        <w:lastRenderedPageBreak/>
        <w:t xml:space="preserve">According to the applicant, the supply of water </w:t>
      </w:r>
      <w:r>
        <w:rPr>
          <w:rFonts w:asciiTheme="minorBidi" w:hAnsiTheme="minorBidi" w:cstheme="minorBidi"/>
          <w:bCs/>
        </w:rPr>
        <w:t xml:space="preserve">to the GZR294 account </w:t>
      </w:r>
      <w:r w:rsidRPr="00AD45F2">
        <w:rPr>
          <w:rFonts w:asciiTheme="minorBidi" w:hAnsiTheme="minorBidi" w:cstheme="minorBidi"/>
          <w:bCs/>
        </w:rPr>
        <w:t xml:space="preserve">was restored the next day, 15 June 2022. It has never been disrupted again. </w:t>
      </w:r>
      <w:r>
        <w:rPr>
          <w:rFonts w:asciiTheme="minorBidi" w:hAnsiTheme="minorBidi" w:cstheme="minorBidi"/>
          <w:bCs/>
        </w:rPr>
        <w:t>The same day,</w:t>
      </w:r>
      <w:r w:rsidR="005313A7">
        <w:rPr>
          <w:rFonts w:asciiTheme="minorBidi" w:hAnsiTheme="minorBidi" w:cstheme="minorBidi"/>
          <w:bCs/>
        </w:rPr>
        <w:t xml:space="preserve"> 15 June 2022, the applicant</w:t>
      </w:r>
      <w:r>
        <w:rPr>
          <w:rFonts w:asciiTheme="minorBidi" w:hAnsiTheme="minorBidi" w:cstheme="minorBidi"/>
          <w:bCs/>
        </w:rPr>
        <w:t xml:space="preserve"> states that</w:t>
      </w:r>
      <w:r w:rsidR="005313A7">
        <w:rPr>
          <w:rFonts w:asciiTheme="minorBidi" w:hAnsiTheme="minorBidi" w:cstheme="minorBidi"/>
          <w:bCs/>
        </w:rPr>
        <w:t xml:space="preserve"> the respondent sent an undated letter to it in which </w:t>
      </w:r>
      <w:r>
        <w:rPr>
          <w:rFonts w:asciiTheme="minorBidi" w:hAnsiTheme="minorBidi" w:cstheme="minorBidi"/>
          <w:bCs/>
        </w:rPr>
        <w:t>it</w:t>
      </w:r>
      <w:r w:rsidR="005313A7">
        <w:rPr>
          <w:rFonts w:asciiTheme="minorBidi" w:hAnsiTheme="minorBidi" w:cstheme="minorBidi"/>
          <w:bCs/>
        </w:rPr>
        <w:t xml:space="preserve"> stated that:</w:t>
      </w:r>
    </w:p>
    <w:p w:rsidR="005313A7" w:rsidRPr="00AD45F2" w:rsidRDefault="005313A7" w:rsidP="00A4669D">
      <w:pPr>
        <w:pStyle w:val="ListParagraph"/>
        <w:tabs>
          <w:tab w:val="left" w:pos="709"/>
        </w:tabs>
        <w:spacing w:line="360" w:lineRule="auto"/>
        <w:ind w:left="0"/>
        <w:jc w:val="both"/>
        <w:rPr>
          <w:rFonts w:asciiTheme="minorBidi" w:hAnsiTheme="minorBidi" w:cstheme="minorBidi"/>
          <w:bCs/>
          <w:sz w:val="22"/>
          <w:szCs w:val="22"/>
        </w:rPr>
      </w:pPr>
      <w:r w:rsidRPr="00AD45F2">
        <w:rPr>
          <w:rFonts w:asciiTheme="minorBidi" w:hAnsiTheme="minorBidi" w:cstheme="minorBidi"/>
          <w:bCs/>
          <w:sz w:val="22"/>
          <w:szCs w:val="22"/>
        </w:rPr>
        <w:t>‘</w:t>
      </w:r>
      <w:r w:rsidR="00AD45F2" w:rsidRPr="00AD45F2">
        <w:rPr>
          <w:rFonts w:asciiTheme="minorBidi" w:hAnsiTheme="minorBidi" w:cstheme="minorBidi"/>
          <w:bCs/>
          <w:sz w:val="22"/>
          <w:szCs w:val="22"/>
        </w:rPr>
        <w:t xml:space="preserve">… </w:t>
      </w:r>
      <w:r w:rsidRPr="00AD45F2">
        <w:rPr>
          <w:rFonts w:asciiTheme="minorBidi" w:hAnsiTheme="minorBidi" w:cstheme="minorBidi"/>
          <w:bCs/>
          <w:sz w:val="22"/>
          <w:szCs w:val="22"/>
        </w:rPr>
        <w:t>the disconnection on th</w:t>
      </w:r>
      <w:r w:rsidR="00AD45F2" w:rsidRPr="00AD45F2">
        <w:rPr>
          <w:rFonts w:asciiTheme="minorBidi" w:hAnsiTheme="minorBidi" w:cstheme="minorBidi"/>
          <w:bCs/>
          <w:sz w:val="22"/>
          <w:szCs w:val="22"/>
        </w:rPr>
        <w:t>e</w:t>
      </w:r>
      <w:r w:rsidRPr="00AD45F2">
        <w:rPr>
          <w:rFonts w:asciiTheme="minorBidi" w:hAnsiTheme="minorBidi" w:cstheme="minorBidi"/>
          <w:bCs/>
          <w:sz w:val="22"/>
          <w:szCs w:val="22"/>
        </w:rPr>
        <w:t xml:space="preserve"> 14</w:t>
      </w:r>
      <w:r w:rsidRPr="00AD45F2">
        <w:rPr>
          <w:rFonts w:asciiTheme="minorBidi" w:hAnsiTheme="minorBidi" w:cstheme="minorBidi"/>
          <w:bCs/>
          <w:sz w:val="22"/>
          <w:szCs w:val="22"/>
          <w:vertAlign w:val="superscript"/>
        </w:rPr>
        <w:t>th</w:t>
      </w:r>
      <w:r w:rsidRPr="00AD45F2">
        <w:rPr>
          <w:rFonts w:asciiTheme="minorBidi" w:hAnsiTheme="minorBidi" w:cstheme="minorBidi"/>
          <w:bCs/>
          <w:sz w:val="22"/>
          <w:szCs w:val="22"/>
        </w:rPr>
        <w:t xml:space="preserve"> of June 2022 was due to an illegal connection, that the Respondent’s meter was tampered with and that the respondent [sic] must pay for al</w:t>
      </w:r>
      <w:r w:rsidR="00AD45F2" w:rsidRPr="00AD45F2">
        <w:rPr>
          <w:rFonts w:asciiTheme="minorBidi" w:hAnsiTheme="minorBidi" w:cstheme="minorBidi"/>
          <w:bCs/>
          <w:sz w:val="22"/>
          <w:szCs w:val="22"/>
        </w:rPr>
        <w:t>l</w:t>
      </w:r>
      <w:r w:rsidRPr="00AD45F2">
        <w:rPr>
          <w:rFonts w:asciiTheme="minorBidi" w:hAnsiTheme="minorBidi" w:cstheme="minorBidi"/>
          <w:bCs/>
          <w:sz w:val="22"/>
          <w:szCs w:val="22"/>
        </w:rPr>
        <w:t xml:space="preserve"> their</w:t>
      </w:r>
      <w:r w:rsidR="00AD45F2" w:rsidRPr="00AD45F2">
        <w:rPr>
          <w:rFonts w:asciiTheme="minorBidi" w:hAnsiTheme="minorBidi" w:cstheme="minorBidi"/>
          <w:bCs/>
          <w:sz w:val="22"/>
          <w:szCs w:val="22"/>
        </w:rPr>
        <w:t xml:space="preserve"> existing debts and that more meters need to be added to their account.’</w:t>
      </w:r>
    </w:p>
    <w:p w:rsidR="005313A7" w:rsidRPr="005313A7" w:rsidRDefault="005313A7" w:rsidP="00A4669D">
      <w:pPr>
        <w:pStyle w:val="ListParagraph"/>
        <w:spacing w:line="360" w:lineRule="auto"/>
        <w:rPr>
          <w:rFonts w:asciiTheme="minorBidi" w:hAnsiTheme="minorBidi" w:cstheme="minorBidi"/>
          <w:bCs/>
        </w:rPr>
      </w:pPr>
    </w:p>
    <w:p w:rsidR="00270790"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[9]</w:t>
      </w:r>
      <w:r>
        <w:rPr>
          <w:rFonts w:ascii="Arial" w:hAnsi="Arial" w:cs="Arial"/>
          <w:bCs/>
        </w:rPr>
        <w:tab/>
      </w:r>
      <w:r w:rsidR="00201706" w:rsidRPr="00A10775">
        <w:rPr>
          <w:rFonts w:asciiTheme="minorBidi" w:hAnsiTheme="minorBidi" w:cstheme="minorBidi"/>
          <w:bCs/>
        </w:rPr>
        <w:t xml:space="preserve"> </w:t>
      </w:r>
      <w:r w:rsidR="00270790" w:rsidRPr="00A10775">
        <w:rPr>
          <w:rFonts w:asciiTheme="minorBidi" w:hAnsiTheme="minorBidi" w:cstheme="minorBidi"/>
          <w:bCs/>
        </w:rPr>
        <w:t>Th</w:t>
      </w:r>
      <w:r w:rsidR="00A4669D" w:rsidRPr="00A10775">
        <w:rPr>
          <w:rFonts w:asciiTheme="minorBidi" w:hAnsiTheme="minorBidi" w:cstheme="minorBidi"/>
          <w:bCs/>
        </w:rPr>
        <w:t xml:space="preserve">e letter referred to by the applicant </w:t>
      </w:r>
      <w:r w:rsidR="00270790" w:rsidRPr="00A10775">
        <w:rPr>
          <w:rFonts w:asciiTheme="minorBidi" w:hAnsiTheme="minorBidi" w:cstheme="minorBidi"/>
          <w:bCs/>
        </w:rPr>
        <w:t>is, in fact, a report prepared by the respondent</w:t>
      </w:r>
      <w:r w:rsidR="00A7189F" w:rsidRPr="00A10775">
        <w:rPr>
          <w:rFonts w:asciiTheme="minorBidi" w:hAnsiTheme="minorBidi" w:cstheme="minorBidi"/>
          <w:bCs/>
        </w:rPr>
        <w:t xml:space="preserve"> into the entirety of the dispute between the parties</w:t>
      </w:r>
      <w:r w:rsidR="00AD1E3A" w:rsidRPr="00A10775">
        <w:rPr>
          <w:rFonts w:asciiTheme="minorBidi" w:hAnsiTheme="minorBidi" w:cstheme="minorBidi"/>
          <w:bCs/>
        </w:rPr>
        <w:t xml:space="preserve"> (the report)</w:t>
      </w:r>
      <w:r w:rsidR="00270790" w:rsidRPr="00A10775">
        <w:rPr>
          <w:rFonts w:asciiTheme="minorBidi" w:hAnsiTheme="minorBidi" w:cstheme="minorBidi"/>
          <w:bCs/>
        </w:rPr>
        <w:t>.</w:t>
      </w:r>
      <w:r w:rsidR="00A7189F" w:rsidRPr="00A10775">
        <w:rPr>
          <w:rFonts w:asciiTheme="minorBidi" w:hAnsiTheme="minorBidi" w:cstheme="minorBidi"/>
          <w:bCs/>
        </w:rPr>
        <w:t xml:space="preserve"> </w:t>
      </w:r>
      <w:r w:rsidR="00A4669D" w:rsidRPr="00A10775">
        <w:rPr>
          <w:rFonts w:asciiTheme="minorBidi" w:hAnsiTheme="minorBidi" w:cstheme="minorBidi"/>
          <w:bCs/>
        </w:rPr>
        <w:t xml:space="preserve">It is entitled ‘Site Visit Report For Enyuka Properties’. </w:t>
      </w:r>
      <w:r w:rsidR="00A7189F" w:rsidRPr="00A10775">
        <w:rPr>
          <w:rFonts w:asciiTheme="minorBidi" w:hAnsiTheme="minorBidi" w:cstheme="minorBidi"/>
          <w:bCs/>
        </w:rPr>
        <w:t>It makes no reference to a disconnection of the GZR294 account</w:t>
      </w:r>
      <w:r w:rsidR="00AD1E3A" w:rsidRPr="00A10775">
        <w:rPr>
          <w:rFonts w:asciiTheme="minorBidi" w:hAnsiTheme="minorBidi" w:cstheme="minorBidi"/>
          <w:bCs/>
        </w:rPr>
        <w:t xml:space="preserve"> on any date</w:t>
      </w:r>
      <w:r w:rsidR="00AE3D9F" w:rsidRPr="00A10775">
        <w:rPr>
          <w:rFonts w:asciiTheme="minorBidi" w:hAnsiTheme="minorBidi" w:cstheme="minorBidi"/>
          <w:bCs/>
        </w:rPr>
        <w:t>,</w:t>
      </w:r>
      <w:r w:rsidR="00AD1E3A" w:rsidRPr="00A10775">
        <w:rPr>
          <w:rFonts w:asciiTheme="minorBidi" w:hAnsiTheme="minorBidi" w:cstheme="minorBidi"/>
          <w:bCs/>
        </w:rPr>
        <w:t xml:space="preserve"> let alone on 14 June 2022</w:t>
      </w:r>
      <w:r w:rsidR="00A7189F" w:rsidRPr="00A10775">
        <w:rPr>
          <w:rFonts w:asciiTheme="minorBidi" w:hAnsiTheme="minorBidi" w:cstheme="minorBidi"/>
          <w:bCs/>
        </w:rPr>
        <w:t>.</w:t>
      </w:r>
      <w:r w:rsidR="00D90CD0" w:rsidRPr="00A10775">
        <w:rPr>
          <w:rFonts w:asciiTheme="minorBidi" w:hAnsiTheme="minorBidi" w:cstheme="minorBidi"/>
          <w:bCs/>
        </w:rPr>
        <w:t xml:space="preserve"> The disconnection that it refers to appears to be the disconnection of the LZT280 account. </w:t>
      </w:r>
    </w:p>
    <w:p w:rsidR="00AD1E3A" w:rsidRDefault="00AD1E3A" w:rsidP="00D80005">
      <w:pPr>
        <w:pStyle w:val="ListParagraph"/>
        <w:tabs>
          <w:tab w:val="left" w:pos="709"/>
        </w:tabs>
        <w:spacing w:line="360" w:lineRule="auto"/>
        <w:ind w:left="0"/>
        <w:jc w:val="both"/>
        <w:rPr>
          <w:rFonts w:asciiTheme="minorBidi" w:hAnsiTheme="minorBidi" w:cstheme="minorBidi"/>
          <w:bCs/>
        </w:rPr>
      </w:pPr>
    </w:p>
    <w:p w:rsidR="00AD1E3A"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[10]</w:t>
      </w:r>
      <w:r>
        <w:rPr>
          <w:rFonts w:ascii="Arial" w:hAnsi="Arial" w:cs="Arial"/>
          <w:bCs/>
        </w:rPr>
        <w:tab/>
      </w:r>
      <w:r w:rsidR="00AD1E3A" w:rsidRPr="00A10775">
        <w:rPr>
          <w:rFonts w:asciiTheme="minorBidi" w:hAnsiTheme="minorBidi" w:cstheme="minorBidi"/>
          <w:bCs/>
        </w:rPr>
        <w:t>In its answering affidavit, the respondent denies that it ever disconnect</w:t>
      </w:r>
      <w:r w:rsidR="00AE3D9F" w:rsidRPr="00A10775">
        <w:rPr>
          <w:rFonts w:asciiTheme="minorBidi" w:hAnsiTheme="minorBidi" w:cstheme="minorBidi"/>
          <w:bCs/>
        </w:rPr>
        <w:t>ed</w:t>
      </w:r>
      <w:r w:rsidR="00AD1E3A" w:rsidRPr="00A10775">
        <w:rPr>
          <w:rFonts w:asciiTheme="minorBidi" w:hAnsiTheme="minorBidi" w:cstheme="minorBidi"/>
          <w:bCs/>
        </w:rPr>
        <w:t xml:space="preserve"> the GZR294 account. It states that:</w:t>
      </w:r>
    </w:p>
    <w:p w:rsidR="00AD1E3A" w:rsidRDefault="00AD1E3A" w:rsidP="00D80005">
      <w:pPr>
        <w:pStyle w:val="ListParagraph"/>
        <w:tabs>
          <w:tab w:val="left" w:pos="709"/>
        </w:tabs>
        <w:spacing w:line="360" w:lineRule="auto"/>
        <w:ind w:left="0"/>
        <w:jc w:val="both"/>
        <w:rPr>
          <w:rFonts w:asciiTheme="minorBidi" w:hAnsiTheme="minorBidi" w:cstheme="minorBidi"/>
          <w:bCs/>
          <w:sz w:val="22"/>
          <w:szCs w:val="22"/>
        </w:rPr>
      </w:pPr>
      <w:r w:rsidRPr="00AD1E3A">
        <w:rPr>
          <w:rFonts w:asciiTheme="minorBidi" w:hAnsiTheme="minorBidi" w:cstheme="minorBidi"/>
          <w:bCs/>
          <w:sz w:val="22"/>
          <w:szCs w:val="22"/>
        </w:rPr>
        <w:t>‘The respondent has only disconnected 280 for the arrears on the account number 0050047697.’</w:t>
      </w:r>
    </w:p>
    <w:p w:rsidR="00AD1E3A" w:rsidRDefault="00AD1E3A" w:rsidP="00D80005">
      <w:pPr>
        <w:pStyle w:val="ListParagraph"/>
        <w:tabs>
          <w:tab w:val="left" w:pos="709"/>
        </w:tabs>
        <w:spacing w:line="360" w:lineRule="auto"/>
        <w:ind w:left="0"/>
        <w:jc w:val="both"/>
        <w:rPr>
          <w:rFonts w:asciiTheme="minorBidi" w:hAnsiTheme="minorBidi" w:cstheme="minorBidi"/>
          <w:bCs/>
        </w:rPr>
      </w:pPr>
      <w:r>
        <w:rPr>
          <w:rFonts w:asciiTheme="minorBidi" w:hAnsiTheme="minorBidi" w:cstheme="minorBidi"/>
          <w:bCs/>
        </w:rPr>
        <w:t xml:space="preserve">This is consistent with what is stated in the report. The respondent goes on </w:t>
      </w:r>
      <w:r w:rsidR="00726AF3">
        <w:rPr>
          <w:rFonts w:asciiTheme="minorBidi" w:hAnsiTheme="minorBidi" w:cstheme="minorBidi"/>
          <w:bCs/>
        </w:rPr>
        <w:t>to</w:t>
      </w:r>
      <w:r>
        <w:rPr>
          <w:rFonts w:asciiTheme="minorBidi" w:hAnsiTheme="minorBidi" w:cstheme="minorBidi"/>
          <w:bCs/>
        </w:rPr>
        <w:t xml:space="preserve"> state that it never threatened to disconnect the </w:t>
      </w:r>
      <w:r w:rsidRPr="00A4669D">
        <w:rPr>
          <w:rFonts w:asciiTheme="minorBidi" w:hAnsiTheme="minorBidi" w:cstheme="minorBidi"/>
          <w:bCs/>
        </w:rPr>
        <w:t>GZR294 account</w:t>
      </w:r>
      <w:r w:rsidR="00D80005">
        <w:rPr>
          <w:rFonts w:asciiTheme="minorBidi" w:hAnsiTheme="minorBidi" w:cstheme="minorBidi"/>
          <w:bCs/>
        </w:rPr>
        <w:t xml:space="preserve"> to enforce payment of the arrears on the LZT280 account. It says, finally, that this must be correct as the GZR294 account remains entirely functional and the LZT280 account remains disconnected. It is difficult to argue against this logic.</w:t>
      </w:r>
    </w:p>
    <w:p w:rsidR="00AD1E3A" w:rsidRPr="00AD1E3A" w:rsidRDefault="00AD1E3A" w:rsidP="00D80005">
      <w:pPr>
        <w:pStyle w:val="ListParagraph"/>
        <w:spacing w:line="360" w:lineRule="auto"/>
        <w:rPr>
          <w:rFonts w:asciiTheme="minorBidi" w:hAnsiTheme="minorBidi" w:cstheme="minorBidi"/>
          <w:bCs/>
        </w:rPr>
      </w:pPr>
    </w:p>
    <w:p w:rsidR="00AD1E3A"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[11]</w:t>
      </w:r>
      <w:r>
        <w:rPr>
          <w:rFonts w:ascii="Arial" w:hAnsi="Arial" w:cs="Arial"/>
          <w:bCs/>
        </w:rPr>
        <w:tab/>
      </w:r>
      <w:r w:rsidR="008D68C4" w:rsidRPr="00A10775">
        <w:rPr>
          <w:rFonts w:asciiTheme="minorBidi" w:hAnsiTheme="minorBidi" w:cstheme="minorBidi"/>
          <w:bCs/>
        </w:rPr>
        <w:t xml:space="preserve">The second event relied upon by the applicant is its attorney’s letter written to the respondent. The letter must </w:t>
      </w:r>
      <w:r w:rsidR="0065271A" w:rsidRPr="00A10775">
        <w:rPr>
          <w:rFonts w:asciiTheme="minorBidi" w:hAnsiTheme="minorBidi" w:cstheme="minorBidi"/>
          <w:bCs/>
        </w:rPr>
        <w:t>be carefully considered. It is</w:t>
      </w:r>
      <w:r w:rsidR="00D80005" w:rsidRPr="00A10775">
        <w:rPr>
          <w:rFonts w:asciiTheme="minorBidi" w:hAnsiTheme="minorBidi" w:cstheme="minorBidi"/>
          <w:bCs/>
        </w:rPr>
        <w:t xml:space="preserve"> dated 21 June 2022.</w:t>
      </w:r>
      <w:r w:rsidR="000A1A05" w:rsidRPr="00A10775">
        <w:rPr>
          <w:rFonts w:asciiTheme="minorBidi" w:hAnsiTheme="minorBidi" w:cstheme="minorBidi"/>
          <w:bCs/>
        </w:rPr>
        <w:t xml:space="preserve"> This letter exposed a chink in the applicant’s armour. Its previous position had </w:t>
      </w:r>
      <w:r w:rsidR="00D90CD0" w:rsidRPr="00A10775">
        <w:rPr>
          <w:rFonts w:asciiTheme="minorBidi" w:hAnsiTheme="minorBidi" w:cstheme="minorBidi"/>
          <w:bCs/>
        </w:rPr>
        <w:t xml:space="preserve">unequivocally </w:t>
      </w:r>
      <w:r w:rsidR="000A1A05" w:rsidRPr="00A10775">
        <w:rPr>
          <w:rFonts w:asciiTheme="minorBidi" w:hAnsiTheme="minorBidi" w:cstheme="minorBidi"/>
          <w:bCs/>
        </w:rPr>
        <w:t>been that the water supplied through the LZT280 account did not supply its property. It was now required to concede that this was not correct. It stated:</w:t>
      </w:r>
    </w:p>
    <w:p w:rsidR="000A1A05" w:rsidRDefault="000A1A05" w:rsidP="000A1A05">
      <w:pPr>
        <w:pStyle w:val="ListParagraph"/>
        <w:tabs>
          <w:tab w:val="left" w:pos="709"/>
        </w:tabs>
        <w:spacing w:line="360" w:lineRule="auto"/>
        <w:ind w:left="0"/>
        <w:jc w:val="both"/>
        <w:rPr>
          <w:rFonts w:asciiTheme="minorBidi" w:hAnsiTheme="minorBidi" w:cstheme="minorBidi"/>
          <w:bCs/>
          <w:sz w:val="22"/>
          <w:szCs w:val="22"/>
        </w:rPr>
      </w:pPr>
      <w:r w:rsidRPr="000A1A05">
        <w:rPr>
          <w:rFonts w:asciiTheme="minorBidi" w:hAnsiTheme="minorBidi" w:cstheme="minorBidi"/>
          <w:bCs/>
          <w:sz w:val="22"/>
          <w:szCs w:val="22"/>
        </w:rPr>
        <w:t>‘It did, however, turn out that, unbeknown to us, 280 supply [sic] to a portion of our client’s property, …’</w:t>
      </w:r>
    </w:p>
    <w:p w:rsidR="008D68C4" w:rsidRDefault="000A1A05" w:rsidP="000A1A05">
      <w:pPr>
        <w:pStyle w:val="ListParagraph"/>
        <w:tabs>
          <w:tab w:val="left" w:pos="709"/>
        </w:tabs>
        <w:spacing w:line="360" w:lineRule="auto"/>
        <w:ind w:left="0"/>
        <w:jc w:val="both"/>
        <w:rPr>
          <w:rFonts w:asciiTheme="minorBidi" w:hAnsiTheme="minorBidi" w:cstheme="minorBidi"/>
          <w:bCs/>
        </w:rPr>
      </w:pPr>
      <w:r>
        <w:rPr>
          <w:rFonts w:asciiTheme="minorBidi" w:hAnsiTheme="minorBidi" w:cstheme="minorBidi"/>
          <w:bCs/>
        </w:rPr>
        <w:t>Th</w:t>
      </w:r>
      <w:r w:rsidR="008D68C4">
        <w:rPr>
          <w:rFonts w:asciiTheme="minorBidi" w:hAnsiTheme="minorBidi" w:cstheme="minorBidi"/>
          <w:bCs/>
        </w:rPr>
        <w:t>us the applicant’s denial that it was liable for any amounts arising out of the LZT280 account had to be retracted, which the applicant did when it stated that:</w:t>
      </w:r>
    </w:p>
    <w:p w:rsidR="008D68C4" w:rsidRPr="008D68C4" w:rsidRDefault="008D68C4" w:rsidP="000A1A05">
      <w:pPr>
        <w:pStyle w:val="ListParagraph"/>
        <w:tabs>
          <w:tab w:val="left" w:pos="709"/>
        </w:tabs>
        <w:spacing w:line="360" w:lineRule="auto"/>
        <w:ind w:left="0"/>
        <w:jc w:val="both"/>
        <w:rPr>
          <w:rFonts w:asciiTheme="minorBidi" w:hAnsiTheme="minorBidi" w:cstheme="minorBidi"/>
          <w:bCs/>
          <w:sz w:val="22"/>
          <w:szCs w:val="22"/>
        </w:rPr>
      </w:pPr>
      <w:r w:rsidRPr="008D68C4">
        <w:rPr>
          <w:rFonts w:asciiTheme="minorBidi" w:hAnsiTheme="minorBidi" w:cstheme="minorBidi"/>
          <w:bCs/>
          <w:sz w:val="22"/>
          <w:szCs w:val="22"/>
        </w:rPr>
        <w:lastRenderedPageBreak/>
        <w:t>‘… at best our client and/or its tenants might be liable for a portion of that consumption, assuming that the consumption recorded on the account is correct.’</w:t>
      </w:r>
    </w:p>
    <w:p w:rsidR="0065271A" w:rsidRPr="000A1A05" w:rsidRDefault="0065271A" w:rsidP="0065271A">
      <w:pPr>
        <w:pStyle w:val="ListParagraph"/>
        <w:tabs>
          <w:tab w:val="left" w:pos="709"/>
        </w:tabs>
        <w:spacing w:line="360" w:lineRule="auto"/>
        <w:ind w:left="0"/>
        <w:jc w:val="both"/>
        <w:rPr>
          <w:rFonts w:asciiTheme="minorBidi" w:hAnsiTheme="minorBidi" w:cstheme="minorBidi"/>
          <w:bCs/>
        </w:rPr>
      </w:pPr>
    </w:p>
    <w:p w:rsidR="000A1A05"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[12]</w:t>
      </w:r>
      <w:r>
        <w:rPr>
          <w:rFonts w:ascii="Arial" w:hAnsi="Arial" w:cs="Arial"/>
          <w:bCs/>
        </w:rPr>
        <w:tab/>
      </w:r>
      <w:r w:rsidR="0065271A" w:rsidRPr="00A10775">
        <w:rPr>
          <w:rFonts w:asciiTheme="minorBidi" w:hAnsiTheme="minorBidi" w:cstheme="minorBidi"/>
          <w:bCs/>
        </w:rPr>
        <w:t xml:space="preserve">The </w:t>
      </w:r>
      <w:r w:rsidR="000A1A05" w:rsidRPr="00A10775">
        <w:rPr>
          <w:rFonts w:asciiTheme="minorBidi" w:hAnsiTheme="minorBidi" w:cstheme="minorBidi"/>
          <w:bCs/>
        </w:rPr>
        <w:t xml:space="preserve">disconnection </w:t>
      </w:r>
      <w:r w:rsidR="00AE3D9F" w:rsidRPr="00A10775">
        <w:rPr>
          <w:rFonts w:asciiTheme="minorBidi" w:hAnsiTheme="minorBidi" w:cstheme="minorBidi"/>
          <w:bCs/>
        </w:rPr>
        <w:t>that allegedly occurred on</w:t>
      </w:r>
      <w:r w:rsidR="000A1A05" w:rsidRPr="00A10775">
        <w:rPr>
          <w:rFonts w:asciiTheme="minorBidi" w:hAnsiTheme="minorBidi" w:cstheme="minorBidi"/>
          <w:bCs/>
        </w:rPr>
        <w:t xml:space="preserve"> 14 June 2022 was thereafter </w:t>
      </w:r>
      <w:r w:rsidR="00AE66C4" w:rsidRPr="00A10775">
        <w:rPr>
          <w:rFonts w:asciiTheme="minorBidi" w:hAnsiTheme="minorBidi" w:cstheme="minorBidi"/>
          <w:bCs/>
        </w:rPr>
        <w:t>addressed in the letter</w:t>
      </w:r>
      <w:r w:rsidR="00AE3D9F" w:rsidRPr="00A10775">
        <w:rPr>
          <w:rFonts w:asciiTheme="minorBidi" w:hAnsiTheme="minorBidi" w:cstheme="minorBidi"/>
          <w:bCs/>
        </w:rPr>
        <w:t xml:space="preserve"> by the applicant’s attorneys</w:t>
      </w:r>
      <w:r w:rsidR="000A1A05" w:rsidRPr="00A10775">
        <w:rPr>
          <w:rFonts w:asciiTheme="minorBidi" w:hAnsiTheme="minorBidi" w:cstheme="minorBidi"/>
          <w:bCs/>
        </w:rPr>
        <w:t xml:space="preserve">. It was denied that meter GZR294 had been tampered with </w:t>
      </w:r>
      <w:r w:rsidR="008D68C4" w:rsidRPr="00A10775">
        <w:rPr>
          <w:rFonts w:asciiTheme="minorBidi" w:hAnsiTheme="minorBidi" w:cstheme="minorBidi"/>
          <w:bCs/>
        </w:rPr>
        <w:t xml:space="preserve">or that the account was in arrears. </w:t>
      </w:r>
      <w:r w:rsidR="0065271A" w:rsidRPr="00A10775">
        <w:rPr>
          <w:rFonts w:asciiTheme="minorBidi" w:hAnsiTheme="minorBidi" w:cstheme="minorBidi"/>
          <w:bCs/>
        </w:rPr>
        <w:t>The letter terminated with the following paragraph:</w:t>
      </w:r>
    </w:p>
    <w:p w:rsidR="0065271A" w:rsidRDefault="0065271A" w:rsidP="0065271A">
      <w:pPr>
        <w:pStyle w:val="ListParagraph"/>
        <w:tabs>
          <w:tab w:val="left" w:pos="709"/>
        </w:tabs>
        <w:spacing w:line="360" w:lineRule="auto"/>
        <w:ind w:left="0"/>
        <w:jc w:val="both"/>
        <w:rPr>
          <w:rFonts w:asciiTheme="minorBidi" w:hAnsiTheme="minorBidi" w:cstheme="minorBidi"/>
          <w:bCs/>
          <w:sz w:val="22"/>
          <w:szCs w:val="22"/>
        </w:rPr>
      </w:pPr>
      <w:r w:rsidRPr="0065271A">
        <w:rPr>
          <w:rFonts w:asciiTheme="minorBidi" w:hAnsiTheme="minorBidi" w:cstheme="minorBidi"/>
          <w:bCs/>
          <w:sz w:val="22"/>
          <w:szCs w:val="22"/>
        </w:rPr>
        <w:t>‘We require an undertaking, that you will not switch off water meter 294, while the above disputes are being resolved, this undertaking must be received before the close of business tomorrow being the 22 June 2022, Failing [sic] which our client will approach the honourable High Court for an interdict to protect its rights.’</w:t>
      </w:r>
    </w:p>
    <w:p w:rsidR="00D90CD0" w:rsidRDefault="008D7CE8" w:rsidP="00D90CD0">
      <w:pPr>
        <w:pStyle w:val="ListParagraph"/>
        <w:tabs>
          <w:tab w:val="left" w:pos="709"/>
        </w:tabs>
        <w:spacing w:line="360" w:lineRule="auto"/>
        <w:ind w:left="0"/>
        <w:jc w:val="both"/>
        <w:rPr>
          <w:rFonts w:asciiTheme="minorBidi" w:hAnsiTheme="minorBidi" w:cstheme="minorBidi"/>
          <w:bCs/>
        </w:rPr>
      </w:pPr>
      <w:r>
        <w:rPr>
          <w:rFonts w:asciiTheme="minorBidi" w:hAnsiTheme="minorBidi" w:cstheme="minorBidi"/>
          <w:bCs/>
        </w:rPr>
        <w:t xml:space="preserve">The respondent’s failure to give the requested undertaking has </w:t>
      </w:r>
      <w:r w:rsidR="00AE3D9F">
        <w:rPr>
          <w:rFonts w:asciiTheme="minorBidi" w:hAnsiTheme="minorBidi" w:cstheme="minorBidi"/>
          <w:bCs/>
        </w:rPr>
        <w:t xml:space="preserve">thus </w:t>
      </w:r>
      <w:r>
        <w:rPr>
          <w:rFonts w:asciiTheme="minorBidi" w:hAnsiTheme="minorBidi" w:cstheme="minorBidi"/>
          <w:bCs/>
        </w:rPr>
        <w:t xml:space="preserve">contributed to the decision of the applicant to bring this application. </w:t>
      </w:r>
    </w:p>
    <w:p w:rsidR="00D90CD0" w:rsidRDefault="00D90CD0" w:rsidP="00D90CD0">
      <w:pPr>
        <w:pStyle w:val="ListParagraph"/>
        <w:tabs>
          <w:tab w:val="left" w:pos="709"/>
        </w:tabs>
        <w:spacing w:line="360" w:lineRule="auto"/>
        <w:ind w:left="0"/>
        <w:jc w:val="both"/>
        <w:rPr>
          <w:rFonts w:asciiTheme="minorBidi" w:hAnsiTheme="minorBidi" w:cstheme="minorBidi"/>
          <w:bCs/>
        </w:rPr>
      </w:pPr>
    </w:p>
    <w:p w:rsidR="0065271A"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[13]</w:t>
      </w:r>
      <w:r>
        <w:rPr>
          <w:rFonts w:ascii="Arial" w:hAnsi="Arial" w:cs="Arial"/>
          <w:bCs/>
        </w:rPr>
        <w:tab/>
      </w:r>
      <w:r w:rsidR="008D7CE8" w:rsidRPr="00A10775">
        <w:rPr>
          <w:rFonts w:asciiTheme="minorBidi" w:hAnsiTheme="minorBidi" w:cstheme="minorBidi"/>
          <w:bCs/>
        </w:rPr>
        <w:t xml:space="preserve">It will immediately be noticed that the undertaking does not refer to </w:t>
      </w:r>
      <w:r w:rsidR="00AE66C4" w:rsidRPr="00A10775">
        <w:rPr>
          <w:rFonts w:asciiTheme="minorBidi" w:hAnsiTheme="minorBidi" w:cstheme="minorBidi"/>
          <w:bCs/>
        </w:rPr>
        <w:t>the possible</w:t>
      </w:r>
      <w:r w:rsidR="008D7CE8" w:rsidRPr="00A10775">
        <w:rPr>
          <w:rFonts w:asciiTheme="minorBidi" w:hAnsiTheme="minorBidi" w:cstheme="minorBidi"/>
          <w:bCs/>
        </w:rPr>
        <w:t xml:space="preserve"> consolidation of the GZ</w:t>
      </w:r>
      <w:r w:rsidR="00983460" w:rsidRPr="00A10775">
        <w:rPr>
          <w:rFonts w:asciiTheme="minorBidi" w:hAnsiTheme="minorBidi" w:cstheme="minorBidi"/>
          <w:bCs/>
        </w:rPr>
        <w:t>R</w:t>
      </w:r>
      <w:r w:rsidR="008D7CE8" w:rsidRPr="00A10775">
        <w:rPr>
          <w:rFonts w:asciiTheme="minorBidi" w:hAnsiTheme="minorBidi" w:cstheme="minorBidi"/>
          <w:bCs/>
        </w:rPr>
        <w:t xml:space="preserve">294 account and the LZT280 account. </w:t>
      </w:r>
      <w:r w:rsidR="00AE3D9F" w:rsidRPr="00A10775">
        <w:rPr>
          <w:rFonts w:asciiTheme="minorBidi" w:hAnsiTheme="minorBidi" w:cstheme="minorBidi"/>
          <w:bCs/>
        </w:rPr>
        <w:t xml:space="preserve">There is no reference to this at all. </w:t>
      </w:r>
      <w:r w:rsidR="008D7CE8" w:rsidRPr="00A10775">
        <w:rPr>
          <w:rFonts w:asciiTheme="minorBidi" w:hAnsiTheme="minorBidi" w:cstheme="minorBidi"/>
          <w:bCs/>
        </w:rPr>
        <w:t>Yet, the</w:t>
      </w:r>
      <w:r w:rsidR="000A0195" w:rsidRPr="00A10775">
        <w:rPr>
          <w:rFonts w:asciiTheme="minorBidi" w:hAnsiTheme="minorBidi" w:cstheme="minorBidi"/>
          <w:bCs/>
        </w:rPr>
        <w:t>re can be no doubt that this is the basis upon which the application has been brought as is revealed from the following extract from the founding affidavit:</w:t>
      </w:r>
    </w:p>
    <w:p w:rsidR="008D7CE8" w:rsidRDefault="008D7CE8" w:rsidP="008D7CE8">
      <w:pPr>
        <w:pStyle w:val="ListParagraph"/>
        <w:tabs>
          <w:tab w:val="left" w:pos="709"/>
        </w:tabs>
        <w:spacing w:line="360" w:lineRule="auto"/>
        <w:ind w:left="0"/>
        <w:jc w:val="both"/>
        <w:rPr>
          <w:rFonts w:asciiTheme="minorBidi" w:hAnsiTheme="minorBidi" w:cstheme="minorBidi"/>
          <w:bCs/>
          <w:sz w:val="22"/>
          <w:szCs w:val="22"/>
        </w:rPr>
      </w:pPr>
      <w:r w:rsidRPr="000A0195">
        <w:rPr>
          <w:rFonts w:asciiTheme="minorBidi" w:hAnsiTheme="minorBidi" w:cstheme="minorBidi"/>
          <w:bCs/>
          <w:sz w:val="22"/>
          <w:szCs w:val="22"/>
        </w:rPr>
        <w:t>‘</w:t>
      </w:r>
      <w:r w:rsidR="000A0195" w:rsidRPr="000A0195">
        <w:rPr>
          <w:rFonts w:asciiTheme="minorBidi" w:hAnsiTheme="minorBidi" w:cstheme="minorBidi"/>
          <w:bCs/>
          <w:sz w:val="22"/>
          <w:szCs w:val="22"/>
        </w:rPr>
        <w:t xml:space="preserve">The respondent may not consolidate separate accounts in order to implement debt collection measures. </w:t>
      </w:r>
      <w:r w:rsidR="000A0195">
        <w:rPr>
          <w:rFonts w:asciiTheme="minorBidi" w:hAnsiTheme="minorBidi" w:cstheme="minorBidi"/>
          <w:bCs/>
          <w:sz w:val="22"/>
          <w:szCs w:val="22"/>
        </w:rPr>
        <w:t>In other</w:t>
      </w:r>
      <w:r w:rsidR="000A0195" w:rsidRPr="000A0195">
        <w:rPr>
          <w:rFonts w:asciiTheme="minorBidi" w:hAnsiTheme="minorBidi" w:cstheme="minorBidi"/>
          <w:bCs/>
          <w:sz w:val="22"/>
          <w:szCs w:val="22"/>
        </w:rPr>
        <w:t xml:space="preserve"> words, </w:t>
      </w:r>
      <w:r w:rsidR="000A0195">
        <w:rPr>
          <w:rFonts w:asciiTheme="minorBidi" w:hAnsiTheme="minorBidi" w:cstheme="minorBidi"/>
          <w:bCs/>
          <w:sz w:val="22"/>
          <w:szCs w:val="22"/>
        </w:rPr>
        <w:t xml:space="preserve">it </w:t>
      </w:r>
      <w:r w:rsidR="000A0195" w:rsidRPr="000A0195">
        <w:rPr>
          <w:rFonts w:asciiTheme="minorBidi" w:hAnsiTheme="minorBidi" w:cstheme="minorBidi"/>
          <w:bCs/>
          <w:sz w:val="22"/>
          <w:szCs w:val="22"/>
        </w:rPr>
        <w:t xml:space="preserve">may not cut the supply </w:t>
      </w:r>
      <w:r w:rsidR="000A0195">
        <w:rPr>
          <w:rFonts w:asciiTheme="minorBidi" w:hAnsiTheme="minorBidi" w:cstheme="minorBidi"/>
          <w:bCs/>
          <w:sz w:val="22"/>
          <w:szCs w:val="22"/>
        </w:rPr>
        <w:t xml:space="preserve">of </w:t>
      </w:r>
      <w:r w:rsidR="000A0195" w:rsidRPr="000A0195">
        <w:rPr>
          <w:rFonts w:asciiTheme="minorBidi" w:hAnsiTheme="minorBidi" w:cstheme="minorBidi"/>
          <w:bCs/>
          <w:sz w:val="22"/>
          <w:szCs w:val="22"/>
        </w:rPr>
        <w:t xml:space="preserve">water to the </w:t>
      </w:r>
      <w:r w:rsidR="000A0195">
        <w:rPr>
          <w:rFonts w:asciiTheme="minorBidi" w:hAnsiTheme="minorBidi" w:cstheme="minorBidi"/>
          <w:bCs/>
          <w:sz w:val="22"/>
          <w:szCs w:val="22"/>
        </w:rPr>
        <w:t>applicant’s</w:t>
      </w:r>
      <w:r w:rsidR="000A0195" w:rsidRPr="000A0195">
        <w:rPr>
          <w:rFonts w:asciiTheme="minorBidi" w:hAnsiTheme="minorBidi" w:cstheme="minorBidi"/>
          <w:bCs/>
          <w:sz w:val="22"/>
          <w:szCs w:val="22"/>
        </w:rPr>
        <w:t xml:space="preserve"> shopping centre to force the d</w:t>
      </w:r>
      <w:r w:rsidR="000A0195">
        <w:rPr>
          <w:rFonts w:asciiTheme="minorBidi" w:hAnsiTheme="minorBidi" w:cstheme="minorBidi"/>
          <w:bCs/>
          <w:sz w:val="22"/>
          <w:szCs w:val="22"/>
        </w:rPr>
        <w:t>ebt</w:t>
      </w:r>
      <w:r w:rsidR="000A0195" w:rsidRPr="000A0195">
        <w:rPr>
          <w:rFonts w:asciiTheme="minorBidi" w:hAnsiTheme="minorBidi" w:cstheme="minorBidi"/>
          <w:bCs/>
          <w:sz w:val="22"/>
          <w:szCs w:val="22"/>
        </w:rPr>
        <w:t xml:space="preserve"> of the separate Shoprite </w:t>
      </w:r>
      <w:r w:rsidR="000A0195">
        <w:rPr>
          <w:rFonts w:asciiTheme="minorBidi" w:hAnsiTheme="minorBidi" w:cstheme="minorBidi"/>
          <w:bCs/>
          <w:sz w:val="22"/>
          <w:szCs w:val="22"/>
        </w:rPr>
        <w:t>account, even in the event that the</w:t>
      </w:r>
      <w:r w:rsidR="000A0195" w:rsidRPr="000A0195">
        <w:rPr>
          <w:rFonts w:asciiTheme="minorBidi" w:hAnsiTheme="minorBidi" w:cstheme="minorBidi"/>
          <w:bCs/>
          <w:sz w:val="22"/>
          <w:szCs w:val="22"/>
        </w:rPr>
        <w:t xml:space="preserve"> applicant </w:t>
      </w:r>
      <w:r w:rsidR="000A0195">
        <w:rPr>
          <w:rFonts w:asciiTheme="minorBidi" w:hAnsiTheme="minorBidi" w:cstheme="minorBidi"/>
          <w:bCs/>
          <w:sz w:val="22"/>
          <w:szCs w:val="22"/>
        </w:rPr>
        <w:t>i</w:t>
      </w:r>
      <w:r w:rsidR="000A0195" w:rsidRPr="000A0195">
        <w:rPr>
          <w:rFonts w:asciiTheme="minorBidi" w:hAnsiTheme="minorBidi" w:cstheme="minorBidi"/>
          <w:bCs/>
          <w:sz w:val="22"/>
          <w:szCs w:val="22"/>
        </w:rPr>
        <w:t>s found responsible for that account.</w:t>
      </w:r>
      <w:r w:rsidR="000A0195">
        <w:rPr>
          <w:rFonts w:asciiTheme="minorBidi" w:hAnsiTheme="minorBidi" w:cstheme="minorBidi"/>
          <w:bCs/>
          <w:sz w:val="22"/>
          <w:szCs w:val="22"/>
        </w:rPr>
        <w:t>’</w:t>
      </w:r>
    </w:p>
    <w:p w:rsidR="000A0195" w:rsidRPr="000A0195" w:rsidRDefault="000A0195" w:rsidP="008D7CE8">
      <w:pPr>
        <w:pStyle w:val="ListParagraph"/>
        <w:tabs>
          <w:tab w:val="left" w:pos="709"/>
        </w:tabs>
        <w:spacing w:line="360" w:lineRule="auto"/>
        <w:ind w:left="0"/>
        <w:jc w:val="both"/>
        <w:rPr>
          <w:rFonts w:asciiTheme="minorBidi" w:hAnsiTheme="minorBidi" w:cstheme="minorBidi"/>
          <w:bCs/>
        </w:rPr>
      </w:pPr>
    </w:p>
    <w:p w:rsidR="008D7CE8"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t>[14]</w:t>
      </w:r>
      <w:r>
        <w:rPr>
          <w:rFonts w:ascii="Arial" w:hAnsi="Arial" w:cs="Arial"/>
          <w:bCs/>
        </w:rPr>
        <w:tab/>
      </w:r>
      <w:r w:rsidR="002D41C0" w:rsidRPr="00A10775">
        <w:rPr>
          <w:rFonts w:asciiTheme="minorBidi" w:hAnsiTheme="minorBidi" w:cstheme="minorBidi"/>
          <w:bCs/>
        </w:rPr>
        <w:t xml:space="preserve">The undertaking demanded by the applicant’s attorneys was </w:t>
      </w:r>
      <w:r w:rsidR="00D90CD0" w:rsidRPr="00A10775">
        <w:rPr>
          <w:rFonts w:asciiTheme="minorBidi" w:hAnsiTheme="minorBidi" w:cstheme="minorBidi"/>
          <w:bCs/>
        </w:rPr>
        <w:t xml:space="preserve">therefore </w:t>
      </w:r>
      <w:r w:rsidR="002D41C0" w:rsidRPr="00A10775">
        <w:rPr>
          <w:rFonts w:asciiTheme="minorBidi" w:hAnsiTheme="minorBidi" w:cstheme="minorBidi"/>
          <w:bCs/>
        </w:rPr>
        <w:t xml:space="preserve">not linked to </w:t>
      </w:r>
      <w:r w:rsidR="00AE3D9F" w:rsidRPr="00A10775">
        <w:rPr>
          <w:rFonts w:asciiTheme="minorBidi" w:hAnsiTheme="minorBidi" w:cstheme="minorBidi"/>
          <w:bCs/>
        </w:rPr>
        <w:t>the unpaid</w:t>
      </w:r>
      <w:r w:rsidR="002D41C0" w:rsidRPr="00A10775">
        <w:rPr>
          <w:rFonts w:asciiTheme="minorBidi" w:hAnsiTheme="minorBidi" w:cstheme="minorBidi"/>
          <w:bCs/>
        </w:rPr>
        <w:t xml:space="preserve"> LZT280 account being consolidated with the </w:t>
      </w:r>
      <w:r w:rsidR="00AE3D9F" w:rsidRPr="00A10775">
        <w:rPr>
          <w:rFonts w:asciiTheme="minorBidi" w:hAnsiTheme="minorBidi" w:cstheme="minorBidi"/>
          <w:bCs/>
        </w:rPr>
        <w:t>GZR294</w:t>
      </w:r>
      <w:r w:rsidR="002D41C0" w:rsidRPr="00A10775">
        <w:rPr>
          <w:rFonts w:asciiTheme="minorBidi" w:hAnsiTheme="minorBidi" w:cstheme="minorBidi"/>
          <w:bCs/>
        </w:rPr>
        <w:t xml:space="preserve"> account. It was a straight demand that the water supply to the </w:t>
      </w:r>
      <w:r w:rsidR="00AE3D9F" w:rsidRPr="00A10775">
        <w:rPr>
          <w:rFonts w:asciiTheme="minorBidi" w:hAnsiTheme="minorBidi" w:cstheme="minorBidi"/>
          <w:bCs/>
        </w:rPr>
        <w:t>GZR294</w:t>
      </w:r>
      <w:r w:rsidR="002D41C0" w:rsidRPr="00A10775">
        <w:rPr>
          <w:rFonts w:asciiTheme="minorBidi" w:hAnsiTheme="minorBidi" w:cstheme="minorBidi"/>
          <w:bCs/>
        </w:rPr>
        <w:t xml:space="preserve"> account could not be cut in the future </w:t>
      </w:r>
      <w:r w:rsidR="00AE66C4" w:rsidRPr="00A10775">
        <w:rPr>
          <w:rFonts w:asciiTheme="minorBidi" w:hAnsiTheme="minorBidi" w:cstheme="minorBidi"/>
          <w:bCs/>
        </w:rPr>
        <w:t xml:space="preserve">under any circumstances </w:t>
      </w:r>
      <w:r w:rsidR="002D41C0" w:rsidRPr="00A10775">
        <w:rPr>
          <w:rFonts w:asciiTheme="minorBidi" w:hAnsiTheme="minorBidi" w:cstheme="minorBidi"/>
          <w:bCs/>
        </w:rPr>
        <w:t>whilst the dispute over the LZT280 account</w:t>
      </w:r>
      <w:r w:rsidR="00D90CD0" w:rsidRPr="00A10775">
        <w:rPr>
          <w:rFonts w:asciiTheme="minorBidi" w:hAnsiTheme="minorBidi" w:cstheme="minorBidi"/>
          <w:bCs/>
        </w:rPr>
        <w:t xml:space="preserve"> raged</w:t>
      </w:r>
      <w:r w:rsidR="002D41C0" w:rsidRPr="00A10775">
        <w:rPr>
          <w:rFonts w:asciiTheme="minorBidi" w:hAnsiTheme="minorBidi" w:cstheme="minorBidi"/>
          <w:bCs/>
        </w:rPr>
        <w:t xml:space="preserve">. That undertaking is sought, on the wording of the letter, even if the </w:t>
      </w:r>
      <w:r w:rsidR="00AE3D9F" w:rsidRPr="00A10775">
        <w:rPr>
          <w:rFonts w:asciiTheme="minorBidi" w:hAnsiTheme="minorBidi" w:cstheme="minorBidi"/>
          <w:bCs/>
        </w:rPr>
        <w:t>GZR294</w:t>
      </w:r>
      <w:r w:rsidR="002D41C0" w:rsidRPr="00A10775">
        <w:rPr>
          <w:rFonts w:asciiTheme="minorBidi" w:hAnsiTheme="minorBidi" w:cstheme="minorBidi"/>
          <w:bCs/>
        </w:rPr>
        <w:t xml:space="preserve"> </w:t>
      </w:r>
      <w:r w:rsidR="00D90CD0" w:rsidRPr="00A10775">
        <w:rPr>
          <w:rFonts w:asciiTheme="minorBidi" w:hAnsiTheme="minorBidi" w:cstheme="minorBidi"/>
          <w:bCs/>
        </w:rPr>
        <w:t xml:space="preserve">account </w:t>
      </w:r>
      <w:r w:rsidR="002D41C0" w:rsidRPr="00A10775">
        <w:rPr>
          <w:rFonts w:asciiTheme="minorBidi" w:hAnsiTheme="minorBidi" w:cstheme="minorBidi"/>
          <w:bCs/>
        </w:rPr>
        <w:t>fell into arrears. That the respondent declined to give it is</w:t>
      </w:r>
      <w:r w:rsidR="00AE66C4" w:rsidRPr="00A10775">
        <w:rPr>
          <w:rFonts w:asciiTheme="minorBidi" w:hAnsiTheme="minorBidi" w:cstheme="minorBidi"/>
          <w:bCs/>
        </w:rPr>
        <w:t>, in the circumstances,</w:t>
      </w:r>
      <w:r w:rsidR="002D41C0" w:rsidRPr="00A10775">
        <w:rPr>
          <w:rFonts w:asciiTheme="minorBidi" w:hAnsiTheme="minorBidi" w:cstheme="minorBidi"/>
          <w:bCs/>
        </w:rPr>
        <w:t xml:space="preserve"> completely understandable. It could not give it because to do so would </w:t>
      </w:r>
      <w:r w:rsidR="00D90CD0" w:rsidRPr="00A10775">
        <w:rPr>
          <w:rFonts w:asciiTheme="minorBidi" w:hAnsiTheme="minorBidi" w:cstheme="minorBidi"/>
          <w:bCs/>
        </w:rPr>
        <w:t xml:space="preserve">result </w:t>
      </w:r>
      <w:r w:rsidR="00AE66C4" w:rsidRPr="00A10775">
        <w:rPr>
          <w:rFonts w:asciiTheme="minorBidi" w:hAnsiTheme="minorBidi" w:cstheme="minorBidi"/>
          <w:bCs/>
        </w:rPr>
        <w:t>in</w:t>
      </w:r>
      <w:r w:rsidR="00D90CD0" w:rsidRPr="00A10775">
        <w:rPr>
          <w:rFonts w:asciiTheme="minorBidi" w:hAnsiTheme="minorBidi" w:cstheme="minorBidi"/>
          <w:bCs/>
        </w:rPr>
        <w:t xml:space="preserve"> it being</w:t>
      </w:r>
      <w:r w:rsidR="002D41C0" w:rsidRPr="00A10775">
        <w:rPr>
          <w:rFonts w:asciiTheme="minorBidi" w:hAnsiTheme="minorBidi" w:cstheme="minorBidi"/>
          <w:bCs/>
        </w:rPr>
        <w:t xml:space="preserve"> in dereliction of its duties</w:t>
      </w:r>
      <w:r w:rsidR="00AE3D9F" w:rsidRPr="00A10775">
        <w:rPr>
          <w:rFonts w:asciiTheme="minorBidi" w:hAnsiTheme="minorBidi" w:cstheme="minorBidi"/>
          <w:bCs/>
        </w:rPr>
        <w:t xml:space="preserve"> to ensure that where accounts are not paid, such payment is demanded and </w:t>
      </w:r>
      <w:r w:rsidR="00AE66C4" w:rsidRPr="00A10775">
        <w:rPr>
          <w:rFonts w:asciiTheme="minorBidi" w:hAnsiTheme="minorBidi" w:cstheme="minorBidi"/>
          <w:bCs/>
        </w:rPr>
        <w:t>recovered</w:t>
      </w:r>
      <w:r w:rsidR="002D41C0" w:rsidRPr="00A10775">
        <w:rPr>
          <w:rFonts w:asciiTheme="minorBidi" w:hAnsiTheme="minorBidi" w:cstheme="minorBidi"/>
          <w:bCs/>
        </w:rPr>
        <w:t>.</w:t>
      </w:r>
    </w:p>
    <w:p w:rsidR="00983460" w:rsidRDefault="00983460" w:rsidP="00983460">
      <w:pPr>
        <w:pStyle w:val="ListParagraph"/>
        <w:tabs>
          <w:tab w:val="left" w:pos="709"/>
        </w:tabs>
        <w:spacing w:line="360" w:lineRule="auto"/>
        <w:ind w:left="0"/>
        <w:jc w:val="both"/>
        <w:rPr>
          <w:rFonts w:asciiTheme="minorBidi" w:hAnsiTheme="minorBidi" w:cstheme="minorBidi"/>
          <w:bCs/>
        </w:rPr>
      </w:pPr>
    </w:p>
    <w:p w:rsidR="00C663CC" w:rsidRPr="00A10775" w:rsidRDefault="00A10775" w:rsidP="00A10775">
      <w:pPr>
        <w:tabs>
          <w:tab w:val="left" w:pos="709"/>
        </w:tabs>
        <w:spacing w:line="360" w:lineRule="auto"/>
        <w:jc w:val="both"/>
        <w:rPr>
          <w:rFonts w:asciiTheme="minorBidi" w:hAnsiTheme="minorBidi" w:cstheme="minorBidi"/>
          <w:bCs/>
        </w:rPr>
      </w:pPr>
      <w:r w:rsidRPr="007148F8">
        <w:rPr>
          <w:rFonts w:ascii="Arial" w:hAnsi="Arial" w:cs="Arial"/>
          <w:bCs/>
        </w:rPr>
        <w:lastRenderedPageBreak/>
        <w:t>[15]</w:t>
      </w:r>
      <w:r w:rsidRPr="007148F8">
        <w:rPr>
          <w:rFonts w:ascii="Arial" w:hAnsi="Arial" w:cs="Arial"/>
          <w:bCs/>
        </w:rPr>
        <w:tab/>
      </w:r>
      <w:r w:rsidR="002D41C0" w:rsidRPr="00A10775">
        <w:rPr>
          <w:rFonts w:ascii="Arial" w:hAnsi="Arial" w:cs="Arial"/>
          <w:bCs/>
        </w:rPr>
        <w:t>The position thus is that at pre</w:t>
      </w:r>
      <w:r w:rsidR="00B44553" w:rsidRPr="00A10775">
        <w:rPr>
          <w:rFonts w:ascii="Arial" w:hAnsi="Arial" w:cs="Arial"/>
          <w:bCs/>
        </w:rPr>
        <w:t xml:space="preserve">sent the </w:t>
      </w:r>
      <w:r w:rsidR="00D90CD0" w:rsidRPr="00A10775">
        <w:rPr>
          <w:rFonts w:ascii="Arial" w:hAnsi="Arial" w:cs="Arial"/>
          <w:bCs/>
        </w:rPr>
        <w:t xml:space="preserve">Plaza </w:t>
      </w:r>
      <w:r w:rsidR="00AE66C4" w:rsidRPr="00A10775">
        <w:rPr>
          <w:rFonts w:ascii="Arial" w:hAnsi="Arial" w:cs="Arial"/>
          <w:bCs/>
        </w:rPr>
        <w:t xml:space="preserve">continues to receive a supply of water </w:t>
      </w:r>
      <w:r w:rsidR="00B44553" w:rsidRPr="00A10775">
        <w:rPr>
          <w:rFonts w:ascii="Arial" w:hAnsi="Arial" w:cs="Arial"/>
          <w:bCs/>
        </w:rPr>
        <w:t xml:space="preserve">through the </w:t>
      </w:r>
      <w:r w:rsidR="00C663CC" w:rsidRPr="00A10775">
        <w:rPr>
          <w:rFonts w:ascii="Arial" w:hAnsi="Arial" w:cs="Arial"/>
          <w:bCs/>
        </w:rPr>
        <w:t>GZR294</w:t>
      </w:r>
      <w:r w:rsidR="00B44553" w:rsidRPr="00A10775">
        <w:rPr>
          <w:rFonts w:ascii="Arial" w:hAnsi="Arial" w:cs="Arial"/>
          <w:bCs/>
        </w:rPr>
        <w:t xml:space="preserve"> account and the</w:t>
      </w:r>
      <w:r w:rsidR="00C663CC" w:rsidRPr="00A10775">
        <w:rPr>
          <w:rFonts w:ascii="Arial" w:hAnsi="Arial" w:cs="Arial"/>
          <w:bCs/>
        </w:rPr>
        <w:t xml:space="preserve"> supply of water through the</w:t>
      </w:r>
      <w:r w:rsidR="00B44553" w:rsidRPr="00A10775">
        <w:rPr>
          <w:rFonts w:ascii="Arial" w:hAnsi="Arial" w:cs="Arial"/>
          <w:bCs/>
        </w:rPr>
        <w:t xml:space="preserve"> LZT280 account has been </w:t>
      </w:r>
      <w:r w:rsidR="00C663CC" w:rsidRPr="00A10775">
        <w:rPr>
          <w:rFonts w:ascii="Arial" w:hAnsi="Arial" w:cs="Arial"/>
          <w:bCs/>
        </w:rPr>
        <w:t>stopped</w:t>
      </w:r>
      <w:r w:rsidR="00B44553" w:rsidRPr="00A10775">
        <w:rPr>
          <w:rFonts w:ascii="Arial" w:hAnsi="Arial" w:cs="Arial"/>
          <w:bCs/>
        </w:rPr>
        <w:t xml:space="preserve">. The respondent acknowledges that the </w:t>
      </w:r>
      <w:r w:rsidR="00C663CC" w:rsidRPr="00A10775">
        <w:rPr>
          <w:rFonts w:ascii="Arial" w:hAnsi="Arial" w:cs="Arial"/>
          <w:bCs/>
        </w:rPr>
        <w:t>GZR294</w:t>
      </w:r>
      <w:r w:rsidR="00B44553" w:rsidRPr="00A10775">
        <w:rPr>
          <w:rFonts w:ascii="Arial" w:hAnsi="Arial" w:cs="Arial"/>
          <w:bCs/>
        </w:rPr>
        <w:t xml:space="preserve"> account is up to date and </w:t>
      </w:r>
      <w:r w:rsidR="00C663CC" w:rsidRPr="00A10775">
        <w:rPr>
          <w:rFonts w:ascii="Arial" w:hAnsi="Arial" w:cs="Arial"/>
          <w:bCs/>
        </w:rPr>
        <w:t>undertakes</w:t>
      </w:r>
      <w:r w:rsidR="00B44553" w:rsidRPr="00A10775">
        <w:rPr>
          <w:rFonts w:ascii="Arial" w:hAnsi="Arial" w:cs="Arial"/>
          <w:bCs/>
        </w:rPr>
        <w:t xml:space="preserve"> that it will not consolidate the two accounts in order to try and force the payment of the LZT280 account. </w:t>
      </w:r>
      <w:r w:rsidR="00534482" w:rsidRPr="00A10775">
        <w:rPr>
          <w:rFonts w:ascii="Arial" w:hAnsi="Arial" w:cs="Arial"/>
          <w:bCs/>
        </w:rPr>
        <w:t xml:space="preserve">I </w:t>
      </w:r>
      <w:r w:rsidR="00C663CC" w:rsidRPr="00A10775">
        <w:rPr>
          <w:rFonts w:ascii="Arial" w:hAnsi="Arial" w:cs="Arial"/>
          <w:bCs/>
        </w:rPr>
        <w:t>accept that this undertak</w:t>
      </w:r>
      <w:r w:rsidR="003630B1" w:rsidRPr="00A10775">
        <w:rPr>
          <w:rFonts w:ascii="Arial" w:hAnsi="Arial" w:cs="Arial"/>
          <w:bCs/>
        </w:rPr>
        <w:t>ing</w:t>
      </w:r>
      <w:r w:rsidR="00C663CC" w:rsidRPr="00A10775">
        <w:rPr>
          <w:rFonts w:ascii="Arial" w:hAnsi="Arial" w:cs="Arial"/>
          <w:bCs/>
        </w:rPr>
        <w:t xml:space="preserve"> is revealed in the answering affidavit for the first time. I </w:t>
      </w:r>
      <w:r w:rsidR="00534482" w:rsidRPr="00A10775">
        <w:rPr>
          <w:rFonts w:ascii="Arial" w:hAnsi="Arial" w:cs="Arial"/>
          <w:bCs/>
        </w:rPr>
        <w:t>can</w:t>
      </w:r>
      <w:r w:rsidR="00C663CC" w:rsidRPr="00A10775">
        <w:rPr>
          <w:rFonts w:ascii="Arial" w:hAnsi="Arial" w:cs="Arial"/>
          <w:bCs/>
        </w:rPr>
        <w:t>, however,</w:t>
      </w:r>
      <w:r w:rsidR="00534482" w:rsidRPr="00A10775">
        <w:rPr>
          <w:rFonts w:ascii="Arial" w:hAnsi="Arial" w:cs="Arial"/>
          <w:bCs/>
        </w:rPr>
        <w:t xml:space="preserve"> discern no basis why the applicant conceives that </w:t>
      </w:r>
      <w:r w:rsidR="00C663CC" w:rsidRPr="00A10775">
        <w:rPr>
          <w:rFonts w:ascii="Arial" w:hAnsi="Arial" w:cs="Arial"/>
          <w:bCs/>
        </w:rPr>
        <w:t xml:space="preserve">there was </w:t>
      </w:r>
      <w:r w:rsidR="00AE66C4" w:rsidRPr="00A10775">
        <w:rPr>
          <w:rFonts w:ascii="Arial" w:hAnsi="Arial" w:cs="Arial"/>
          <w:bCs/>
        </w:rPr>
        <w:t xml:space="preserve">a </w:t>
      </w:r>
      <w:r w:rsidR="00C663CC" w:rsidRPr="00A10775">
        <w:rPr>
          <w:rFonts w:ascii="Arial" w:hAnsi="Arial" w:cs="Arial"/>
          <w:bCs/>
        </w:rPr>
        <w:t xml:space="preserve">reasonable possibility that the feared consolidation would, indeed, occur at some time in the future. The two accounts are in the name of two completely different entities unrelated to each other </w:t>
      </w:r>
      <w:r w:rsidR="007148F8" w:rsidRPr="00A10775">
        <w:rPr>
          <w:rFonts w:ascii="Arial" w:hAnsi="Arial" w:cs="Arial"/>
          <w:bCs/>
        </w:rPr>
        <w:t xml:space="preserve">and relate to the supply of water to two different properties </w:t>
      </w:r>
      <w:r w:rsidR="00C663CC" w:rsidRPr="00A10775">
        <w:rPr>
          <w:rFonts w:ascii="Arial" w:hAnsi="Arial" w:cs="Arial"/>
          <w:bCs/>
        </w:rPr>
        <w:t>and could not be consolidated.</w:t>
      </w:r>
      <w:r w:rsidR="00C663CC" w:rsidRPr="00983460">
        <w:rPr>
          <w:rStyle w:val="FootnoteReference"/>
          <w:rFonts w:ascii="Arial" w:hAnsi="Arial" w:cs="Arial"/>
          <w:bCs/>
        </w:rPr>
        <w:footnoteReference w:id="1"/>
      </w:r>
      <w:r w:rsidR="00C663CC" w:rsidRPr="00A10775">
        <w:rPr>
          <w:rFonts w:ascii="Arial" w:hAnsi="Arial" w:cs="Arial"/>
          <w:bCs/>
        </w:rPr>
        <w:t xml:space="preserve"> </w:t>
      </w:r>
      <w:r w:rsidR="00983460" w:rsidRPr="00A10775">
        <w:rPr>
          <w:rFonts w:ascii="Arial" w:hAnsi="Arial" w:cs="Arial"/>
          <w:bCs/>
        </w:rPr>
        <w:t xml:space="preserve">In this regard the matters of </w:t>
      </w:r>
      <w:r w:rsidR="00983460" w:rsidRPr="00A10775">
        <w:rPr>
          <w:rFonts w:ascii="Arial" w:hAnsi="Arial" w:cs="Arial"/>
          <w:i/>
          <w:lang w:val="en-GB" w:bidi="ar-SA"/>
        </w:rPr>
        <w:t>Ekurhuleni Metropolitan Municipality v Anzotrax (Pty) Ltd t/a Topbet Germiston</w:t>
      </w:r>
      <w:r w:rsidR="007148F8">
        <w:rPr>
          <w:rStyle w:val="FootnoteReference"/>
          <w:rFonts w:ascii="Arial" w:hAnsi="Arial" w:cs="Arial"/>
          <w:i/>
          <w:lang w:val="en-GB" w:bidi="ar-SA"/>
        </w:rPr>
        <w:footnoteReference w:id="2"/>
      </w:r>
      <w:r w:rsidR="00983460" w:rsidRPr="00A10775">
        <w:rPr>
          <w:rFonts w:ascii="Arial" w:hAnsi="Arial" w:cs="Arial"/>
          <w:lang w:val="en-GB" w:bidi="ar-SA"/>
        </w:rPr>
        <w:t xml:space="preserve"> and </w:t>
      </w:r>
      <w:r w:rsidR="00983460" w:rsidRPr="00A10775">
        <w:rPr>
          <w:rStyle w:val="Emphasis"/>
          <w:rFonts w:ascii="Arial" w:hAnsi="Arial" w:cs="Arial"/>
          <w:shd w:val="clear" w:color="auto" w:fill="FFFFFF"/>
        </w:rPr>
        <w:t>Rademan v Moqhaka Local Municipality and Others</w:t>
      </w:r>
      <w:r w:rsidR="007148F8">
        <w:rPr>
          <w:rStyle w:val="FootnoteReference"/>
          <w:rFonts w:ascii="Arial" w:hAnsi="Arial" w:cs="Arial"/>
          <w:i/>
          <w:iCs/>
          <w:shd w:val="clear" w:color="auto" w:fill="FFFFFF"/>
        </w:rPr>
        <w:footnoteReference w:id="3"/>
      </w:r>
      <w:r w:rsidR="007148F8" w:rsidRPr="00A10775">
        <w:rPr>
          <w:rFonts w:ascii="Arial" w:hAnsi="Arial" w:cs="Arial"/>
          <w:shd w:val="clear" w:color="auto" w:fill="FFFFFF"/>
        </w:rPr>
        <w:t> </w:t>
      </w:r>
      <w:r w:rsidR="00983460" w:rsidRPr="00A10775">
        <w:rPr>
          <w:rFonts w:ascii="Arial" w:hAnsi="Arial" w:cs="Arial"/>
          <w:shd w:val="clear" w:color="auto" w:fill="FFFFFF"/>
        </w:rPr>
        <w:t>are instructive.</w:t>
      </w:r>
      <w:r w:rsidR="007148F8" w:rsidRPr="00A10775">
        <w:rPr>
          <w:rFonts w:asciiTheme="minorBidi" w:hAnsiTheme="minorBidi" w:cstheme="minorBidi"/>
          <w:bCs/>
        </w:rPr>
        <w:t xml:space="preserve"> </w:t>
      </w:r>
      <w:r w:rsidR="00C663CC" w:rsidRPr="00A10775">
        <w:rPr>
          <w:rFonts w:ascii="Arial" w:hAnsi="Arial" w:cs="Arial"/>
          <w:bCs/>
        </w:rPr>
        <w:t xml:space="preserve">There is, furthermore, no evidence that the respondent had previously attempted to consolidate those two accounts. </w:t>
      </w:r>
    </w:p>
    <w:p w:rsidR="00C663CC" w:rsidRPr="00C663CC" w:rsidRDefault="00C663CC" w:rsidP="00C663CC">
      <w:pPr>
        <w:pStyle w:val="ListParagraph"/>
        <w:spacing w:line="360" w:lineRule="auto"/>
        <w:rPr>
          <w:rFonts w:asciiTheme="minorBidi" w:hAnsiTheme="minorBidi" w:cstheme="minorBidi"/>
          <w:bCs/>
        </w:rPr>
      </w:pPr>
    </w:p>
    <w:p w:rsidR="00D90CD0" w:rsidRPr="00A10775" w:rsidRDefault="00A10775" w:rsidP="00A10775">
      <w:pPr>
        <w:tabs>
          <w:tab w:val="left" w:pos="709"/>
        </w:tabs>
        <w:spacing w:line="360" w:lineRule="auto"/>
        <w:jc w:val="both"/>
        <w:rPr>
          <w:rFonts w:asciiTheme="minorBidi" w:hAnsiTheme="minorBidi" w:cstheme="minorBidi"/>
          <w:bCs/>
        </w:rPr>
      </w:pPr>
      <w:r w:rsidRPr="003630B1">
        <w:rPr>
          <w:rFonts w:ascii="Arial" w:hAnsi="Arial" w:cs="Arial"/>
          <w:bCs/>
        </w:rPr>
        <w:t>[16]</w:t>
      </w:r>
      <w:r w:rsidRPr="003630B1">
        <w:rPr>
          <w:rFonts w:ascii="Arial" w:hAnsi="Arial" w:cs="Arial"/>
          <w:bCs/>
        </w:rPr>
        <w:tab/>
      </w:r>
      <w:r w:rsidR="00D0184F" w:rsidRPr="00A10775">
        <w:rPr>
          <w:rFonts w:asciiTheme="minorBidi" w:hAnsiTheme="minorBidi" w:cstheme="minorBidi"/>
          <w:bCs/>
        </w:rPr>
        <w:t xml:space="preserve">The requirements for an interim </w:t>
      </w:r>
      <w:r w:rsidR="00FB2009" w:rsidRPr="00A10775">
        <w:rPr>
          <w:rFonts w:asciiTheme="minorBidi" w:hAnsiTheme="minorBidi" w:cstheme="minorBidi"/>
          <w:bCs/>
        </w:rPr>
        <w:t>i</w:t>
      </w:r>
      <w:r w:rsidR="00D0184F" w:rsidRPr="00A10775">
        <w:rPr>
          <w:rFonts w:asciiTheme="minorBidi" w:hAnsiTheme="minorBidi" w:cstheme="minorBidi"/>
          <w:bCs/>
        </w:rPr>
        <w:t>nterdict are well known</w:t>
      </w:r>
      <w:r w:rsidR="00FB2009" w:rsidRPr="00A10775">
        <w:rPr>
          <w:rFonts w:asciiTheme="minorBidi" w:hAnsiTheme="minorBidi" w:cstheme="minorBidi"/>
          <w:bCs/>
        </w:rPr>
        <w:t>: a prima facie right, a well-grounded apprehension of irreparable harm, the balance of convenience in favour of the granting of the interdict and the absence of an alternative remedy.</w:t>
      </w:r>
      <w:r w:rsidR="00D0184F" w:rsidRPr="00A10775">
        <w:rPr>
          <w:rFonts w:asciiTheme="minorBidi" w:hAnsiTheme="minorBidi" w:cstheme="minorBidi"/>
          <w:bCs/>
        </w:rPr>
        <w:t xml:space="preserve"> </w:t>
      </w:r>
      <w:r w:rsidR="00534482" w:rsidRPr="00A10775">
        <w:rPr>
          <w:rFonts w:asciiTheme="minorBidi" w:hAnsiTheme="minorBidi" w:cstheme="minorBidi"/>
          <w:bCs/>
        </w:rPr>
        <w:t xml:space="preserve">In </w:t>
      </w:r>
      <w:r w:rsidR="00FB2009" w:rsidRPr="00A10775">
        <w:rPr>
          <w:rFonts w:asciiTheme="minorBidi" w:hAnsiTheme="minorBidi" w:cstheme="minorBidi"/>
          <w:bCs/>
        </w:rPr>
        <w:t xml:space="preserve">my view, the applicant fails on at least two of these requirements. Firstly, it has not established a well-grounded apprehension of irreparable harm. </w:t>
      </w:r>
      <w:r w:rsidR="0034158E" w:rsidRPr="00A10775">
        <w:rPr>
          <w:rFonts w:asciiTheme="minorBidi" w:hAnsiTheme="minorBidi" w:cstheme="minorBidi"/>
          <w:bCs/>
        </w:rPr>
        <w:t xml:space="preserve">The applicant </w:t>
      </w:r>
      <w:r w:rsidR="0034158E" w:rsidRPr="00A10775">
        <w:rPr>
          <w:rFonts w:asciiTheme="minorBidi" w:hAnsiTheme="minorBidi" w:cstheme="minorBidi"/>
          <w:bCs/>
          <w:color w:val="000000" w:themeColor="text1"/>
        </w:rPr>
        <w:t>has not come close to establishing the likelihood of it suffering any harm in the future. And secondly, if the</w:t>
      </w:r>
      <w:r w:rsidR="00AE66C4" w:rsidRPr="00A10775">
        <w:rPr>
          <w:rFonts w:asciiTheme="minorBidi" w:hAnsiTheme="minorBidi" w:cstheme="minorBidi"/>
          <w:bCs/>
          <w:color w:val="000000" w:themeColor="text1"/>
        </w:rPr>
        <w:t>re is a likelihood of the</w:t>
      </w:r>
      <w:r w:rsidR="0034158E" w:rsidRPr="00A10775">
        <w:rPr>
          <w:rFonts w:asciiTheme="minorBidi" w:hAnsiTheme="minorBidi" w:cstheme="minorBidi"/>
          <w:bCs/>
          <w:color w:val="000000" w:themeColor="text1"/>
        </w:rPr>
        <w:t xml:space="preserve"> </w:t>
      </w:r>
      <w:r w:rsidR="0041348D" w:rsidRPr="00A10775">
        <w:rPr>
          <w:rFonts w:asciiTheme="minorBidi" w:hAnsiTheme="minorBidi" w:cstheme="minorBidi"/>
          <w:bCs/>
          <w:color w:val="000000" w:themeColor="text1"/>
        </w:rPr>
        <w:t>consolidation</w:t>
      </w:r>
      <w:r w:rsidR="0034158E" w:rsidRPr="00A10775">
        <w:rPr>
          <w:rFonts w:asciiTheme="minorBidi" w:hAnsiTheme="minorBidi" w:cstheme="minorBidi"/>
          <w:bCs/>
          <w:color w:val="000000" w:themeColor="text1"/>
        </w:rPr>
        <w:t xml:space="preserve"> </w:t>
      </w:r>
      <w:r w:rsidR="00AE66C4" w:rsidRPr="00A10775">
        <w:rPr>
          <w:rFonts w:asciiTheme="minorBidi" w:hAnsiTheme="minorBidi" w:cstheme="minorBidi"/>
          <w:bCs/>
          <w:color w:val="000000" w:themeColor="text1"/>
        </w:rPr>
        <w:t>occurring</w:t>
      </w:r>
      <w:r w:rsidR="0034158E" w:rsidRPr="00A10775">
        <w:rPr>
          <w:rFonts w:asciiTheme="minorBidi" w:hAnsiTheme="minorBidi" w:cstheme="minorBidi"/>
          <w:bCs/>
          <w:color w:val="000000" w:themeColor="text1"/>
        </w:rPr>
        <w:t xml:space="preserve">, there is an alternative remedy available to the applicant </w:t>
      </w:r>
      <w:r w:rsidR="00C32E7F" w:rsidRPr="00A10775">
        <w:rPr>
          <w:rFonts w:asciiTheme="minorBidi" w:hAnsiTheme="minorBidi" w:cstheme="minorBidi"/>
          <w:bCs/>
          <w:color w:val="000000" w:themeColor="text1"/>
        </w:rPr>
        <w:t xml:space="preserve">foreshadowed in section 102(2) of the </w:t>
      </w:r>
      <w:r w:rsidR="00C32E7F" w:rsidRPr="00A10775">
        <w:rPr>
          <w:rFonts w:asciiTheme="minorBidi" w:hAnsiTheme="minorBidi" w:cstheme="minorBidi"/>
          <w:color w:val="000000" w:themeColor="text1"/>
        </w:rPr>
        <w:t xml:space="preserve">Local Government: Municipal Systems Act </w:t>
      </w:r>
      <w:r w:rsidR="0034158E" w:rsidRPr="00A10775">
        <w:rPr>
          <w:rFonts w:asciiTheme="minorBidi" w:hAnsiTheme="minorBidi" w:cstheme="minorBidi"/>
          <w:bCs/>
          <w:color w:val="000000" w:themeColor="text1"/>
        </w:rPr>
        <w:t xml:space="preserve">32 of 2000. </w:t>
      </w:r>
      <w:r w:rsidR="0041348D" w:rsidRPr="00A10775">
        <w:rPr>
          <w:rFonts w:asciiTheme="minorBidi" w:hAnsiTheme="minorBidi" w:cstheme="minorBidi"/>
          <w:bCs/>
          <w:color w:val="000000" w:themeColor="text1"/>
        </w:rPr>
        <w:t xml:space="preserve">That section makes mention of a consumer declaring a dispute which would then prohibit a municipality from effecting such consolidation prior to the resolution of the dispute. </w:t>
      </w:r>
    </w:p>
    <w:p w:rsidR="003630B1" w:rsidRPr="003630B1" w:rsidRDefault="003630B1" w:rsidP="003630B1">
      <w:pPr>
        <w:pStyle w:val="ListParagraph"/>
        <w:rPr>
          <w:rFonts w:asciiTheme="minorBidi" w:hAnsiTheme="minorBidi" w:cstheme="minorBidi"/>
          <w:bCs/>
        </w:rPr>
      </w:pPr>
    </w:p>
    <w:p w:rsidR="00534482" w:rsidRPr="00A10775" w:rsidRDefault="00A10775" w:rsidP="00A10775">
      <w:pPr>
        <w:tabs>
          <w:tab w:val="left" w:pos="709"/>
        </w:tabs>
        <w:spacing w:line="360" w:lineRule="auto"/>
        <w:jc w:val="both"/>
        <w:rPr>
          <w:rFonts w:asciiTheme="minorBidi" w:hAnsiTheme="minorBidi" w:cstheme="minorBidi"/>
          <w:bCs/>
        </w:rPr>
      </w:pPr>
      <w:r>
        <w:rPr>
          <w:rFonts w:ascii="Arial" w:hAnsi="Arial" w:cs="Arial"/>
          <w:bCs/>
        </w:rPr>
        <w:lastRenderedPageBreak/>
        <w:t>[17]</w:t>
      </w:r>
      <w:r>
        <w:rPr>
          <w:rFonts w:ascii="Arial" w:hAnsi="Arial" w:cs="Arial"/>
          <w:bCs/>
        </w:rPr>
        <w:tab/>
      </w:r>
      <w:r w:rsidR="003630B1" w:rsidRPr="00A10775">
        <w:rPr>
          <w:rFonts w:asciiTheme="minorBidi" w:hAnsiTheme="minorBidi" w:cstheme="minorBidi"/>
          <w:bCs/>
        </w:rPr>
        <w:t>In the circumstances, I am not satisfied that the applicant has made out a case for the relief claimed by it. I accordingly grant the following order:</w:t>
      </w:r>
    </w:p>
    <w:p w:rsidR="003630B1" w:rsidRPr="003630B1" w:rsidRDefault="003630B1" w:rsidP="003630B1">
      <w:pPr>
        <w:pStyle w:val="ListParagraph"/>
        <w:tabs>
          <w:tab w:val="left" w:pos="709"/>
        </w:tabs>
        <w:spacing w:line="360" w:lineRule="auto"/>
        <w:ind w:left="0"/>
        <w:jc w:val="both"/>
        <w:rPr>
          <w:rFonts w:asciiTheme="minorBidi" w:hAnsiTheme="minorBidi" w:cstheme="minorBidi"/>
          <w:bCs/>
        </w:rPr>
      </w:pPr>
    </w:p>
    <w:p w:rsidR="00726AF3" w:rsidRPr="0065271A" w:rsidRDefault="00726AF3" w:rsidP="00726AF3">
      <w:pPr>
        <w:pStyle w:val="ListParagraph"/>
        <w:tabs>
          <w:tab w:val="left" w:pos="709"/>
        </w:tabs>
        <w:spacing w:line="360" w:lineRule="auto"/>
        <w:ind w:left="0"/>
        <w:jc w:val="both"/>
        <w:rPr>
          <w:rFonts w:asciiTheme="minorBidi" w:hAnsiTheme="minorBidi" w:cstheme="minorBidi"/>
          <w:bCs/>
        </w:rPr>
      </w:pPr>
      <w:r>
        <w:rPr>
          <w:rFonts w:asciiTheme="minorBidi" w:hAnsiTheme="minorBidi" w:cstheme="minorBidi"/>
          <w:bCs/>
        </w:rPr>
        <w:t>The application is dismissed with costs.</w:t>
      </w:r>
    </w:p>
    <w:p w:rsidR="001B7388" w:rsidRPr="001B7388" w:rsidRDefault="001B7388" w:rsidP="00D80005">
      <w:pPr>
        <w:pStyle w:val="ListParagraph"/>
        <w:spacing w:line="360" w:lineRule="auto"/>
        <w:rPr>
          <w:rFonts w:asciiTheme="minorBidi" w:hAnsiTheme="minorBidi" w:cstheme="minorBidi"/>
          <w:bCs/>
        </w:rPr>
      </w:pPr>
    </w:p>
    <w:p w:rsidR="00C31A45" w:rsidRDefault="00C31A45" w:rsidP="00A7189F">
      <w:pPr>
        <w:spacing w:line="360" w:lineRule="auto"/>
        <w:jc w:val="both"/>
        <w:rPr>
          <w:rFonts w:asciiTheme="minorBidi" w:hAnsiTheme="minorBidi" w:cstheme="minorBidi"/>
          <w:bCs/>
        </w:rPr>
      </w:pPr>
    </w:p>
    <w:p w:rsidR="003630B1" w:rsidRDefault="003630B1" w:rsidP="00A7189F">
      <w:pPr>
        <w:spacing w:line="360" w:lineRule="auto"/>
        <w:jc w:val="both"/>
        <w:rPr>
          <w:rFonts w:asciiTheme="minorBidi" w:hAnsiTheme="minorBidi" w:cstheme="minorBidi"/>
          <w:bCs/>
        </w:rPr>
      </w:pPr>
    </w:p>
    <w:p w:rsidR="003630B1" w:rsidRDefault="003630B1" w:rsidP="00A7189F">
      <w:pPr>
        <w:spacing w:line="360" w:lineRule="auto"/>
        <w:jc w:val="both"/>
        <w:rPr>
          <w:rFonts w:asciiTheme="minorBidi" w:hAnsiTheme="minorBidi" w:cstheme="minorBidi"/>
          <w:bCs/>
        </w:rPr>
      </w:pPr>
    </w:p>
    <w:p w:rsidR="00040D21" w:rsidRPr="007B0DD3" w:rsidRDefault="00477D5E" w:rsidP="00ED21CE">
      <w:pPr>
        <w:tabs>
          <w:tab w:val="left" w:pos="709"/>
        </w:tabs>
        <w:spacing w:line="480" w:lineRule="auto"/>
        <w:jc w:val="right"/>
        <w:rPr>
          <w:rFonts w:asciiTheme="minorBidi" w:hAnsiTheme="minorBidi" w:cstheme="minorBidi"/>
        </w:rPr>
      </w:pPr>
      <w:r>
        <w:rPr>
          <w:rFonts w:ascii="Arial" w:hAnsi="Arial" w:cs="Arial"/>
          <w:noProof/>
          <w:lang w:val="en-US" w:eastAsia="en-US" w:bidi="ar-SA"/>
        </w:rPr>
        <w:drawing>
          <wp:anchor distT="0" distB="0" distL="114300" distR="114300" simplePos="0" relativeHeight="251659264" behindDoc="1" locked="0" layoutInCell="1" allowOverlap="1" wp14:anchorId="093183D4" wp14:editId="4B9B1EB4">
            <wp:simplePos x="0" y="0"/>
            <wp:positionH relativeFrom="column">
              <wp:posOffset>3738431</wp:posOffset>
            </wp:positionH>
            <wp:positionV relativeFrom="paragraph">
              <wp:posOffset>70092</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5D7A" w:rsidRPr="007B0DD3" w:rsidRDefault="00015D7A" w:rsidP="00ED21CE">
      <w:pPr>
        <w:tabs>
          <w:tab w:val="left" w:pos="709"/>
        </w:tabs>
        <w:spacing w:line="480" w:lineRule="auto"/>
        <w:jc w:val="right"/>
        <w:rPr>
          <w:rFonts w:asciiTheme="minorBidi" w:hAnsiTheme="minorBidi" w:cstheme="minorBidi"/>
        </w:rPr>
      </w:pPr>
      <w:r w:rsidRPr="007B0DD3">
        <w:rPr>
          <w:rFonts w:asciiTheme="minorBidi" w:hAnsiTheme="minorBidi" w:cstheme="minorBidi"/>
        </w:rPr>
        <w:t>_______________________</w:t>
      </w:r>
    </w:p>
    <w:p w:rsidR="0079709A" w:rsidRPr="007B0DD3" w:rsidRDefault="0079709A" w:rsidP="0079709A">
      <w:pPr>
        <w:tabs>
          <w:tab w:val="left" w:pos="709"/>
        </w:tabs>
        <w:spacing w:line="480" w:lineRule="auto"/>
        <w:jc w:val="right"/>
        <w:rPr>
          <w:rFonts w:asciiTheme="minorBidi" w:hAnsiTheme="minorBidi" w:cstheme="minorBidi"/>
          <w:b/>
        </w:rPr>
      </w:pPr>
      <w:r w:rsidRPr="007B0DD3">
        <w:rPr>
          <w:rFonts w:asciiTheme="minorBidi" w:hAnsiTheme="minorBidi" w:cstheme="minorBidi"/>
          <w:b/>
        </w:rPr>
        <w:t>MOSSOP J</w:t>
      </w:r>
    </w:p>
    <w:p w:rsidR="00E30404" w:rsidRDefault="00E30404" w:rsidP="00ED21CE">
      <w:pPr>
        <w:spacing w:line="360" w:lineRule="auto"/>
        <w:jc w:val="center"/>
        <w:rPr>
          <w:rFonts w:asciiTheme="minorBidi" w:eastAsia="Calibri" w:hAnsiTheme="minorBidi" w:cstheme="minorBidi"/>
          <w:b/>
          <w:u w:val="single"/>
        </w:rPr>
      </w:pPr>
    </w:p>
    <w:p w:rsidR="003D6389" w:rsidRDefault="003D6389" w:rsidP="00ED21CE">
      <w:pPr>
        <w:spacing w:line="360" w:lineRule="auto"/>
        <w:jc w:val="center"/>
        <w:rPr>
          <w:rFonts w:asciiTheme="minorBidi" w:eastAsia="Calibri" w:hAnsiTheme="minorBidi" w:cstheme="minorBidi"/>
          <w:b/>
          <w:u w:val="single"/>
        </w:rPr>
      </w:pPr>
    </w:p>
    <w:p w:rsidR="00177A1B" w:rsidRDefault="00177A1B" w:rsidP="00ED21CE">
      <w:pPr>
        <w:spacing w:line="360" w:lineRule="auto"/>
        <w:jc w:val="center"/>
        <w:rPr>
          <w:rFonts w:asciiTheme="minorBidi" w:eastAsia="Calibri" w:hAnsiTheme="minorBidi" w:cstheme="minorBidi"/>
          <w:b/>
          <w:u w:val="single"/>
        </w:rPr>
      </w:pPr>
    </w:p>
    <w:p w:rsidR="00177A1B" w:rsidRDefault="00177A1B" w:rsidP="00ED21CE">
      <w:pPr>
        <w:spacing w:line="360" w:lineRule="auto"/>
        <w:jc w:val="center"/>
        <w:rPr>
          <w:rFonts w:asciiTheme="minorBidi" w:eastAsia="Calibri" w:hAnsiTheme="minorBidi" w:cstheme="minorBidi"/>
          <w:b/>
          <w:u w:val="single"/>
        </w:rPr>
      </w:pPr>
    </w:p>
    <w:p w:rsidR="00177A1B" w:rsidRDefault="00177A1B" w:rsidP="00ED21CE">
      <w:pPr>
        <w:spacing w:line="360" w:lineRule="auto"/>
        <w:jc w:val="center"/>
        <w:rPr>
          <w:rFonts w:asciiTheme="minorBidi" w:eastAsia="Calibri" w:hAnsiTheme="minorBidi" w:cstheme="minorBidi"/>
          <w:b/>
          <w:u w:val="single"/>
        </w:rPr>
      </w:pPr>
    </w:p>
    <w:p w:rsidR="00983460" w:rsidRDefault="00983460" w:rsidP="00ED21CE">
      <w:pPr>
        <w:spacing w:line="360" w:lineRule="auto"/>
        <w:jc w:val="center"/>
        <w:rPr>
          <w:rFonts w:asciiTheme="minorBidi" w:eastAsia="Calibri" w:hAnsiTheme="minorBidi" w:cstheme="minorBidi"/>
          <w:b/>
          <w:u w:val="single"/>
        </w:rPr>
      </w:pPr>
    </w:p>
    <w:p w:rsidR="00983460" w:rsidRDefault="00983460" w:rsidP="00ED21CE">
      <w:pPr>
        <w:spacing w:line="360" w:lineRule="auto"/>
        <w:jc w:val="center"/>
        <w:rPr>
          <w:rFonts w:asciiTheme="minorBidi" w:eastAsia="Calibri" w:hAnsiTheme="minorBidi" w:cstheme="minorBidi"/>
          <w:b/>
          <w:u w:val="single"/>
        </w:rPr>
      </w:pPr>
    </w:p>
    <w:p w:rsidR="00983460" w:rsidRDefault="00983460" w:rsidP="00ED21CE">
      <w:pPr>
        <w:spacing w:line="360" w:lineRule="auto"/>
        <w:jc w:val="center"/>
        <w:rPr>
          <w:rFonts w:asciiTheme="minorBidi" w:eastAsia="Calibri" w:hAnsiTheme="minorBidi" w:cstheme="minorBidi"/>
          <w:b/>
          <w:u w:val="single"/>
        </w:rPr>
      </w:pPr>
    </w:p>
    <w:p w:rsidR="00983460" w:rsidRDefault="00983460" w:rsidP="00ED21CE">
      <w:pPr>
        <w:spacing w:line="360" w:lineRule="auto"/>
        <w:jc w:val="center"/>
        <w:rPr>
          <w:rFonts w:asciiTheme="minorBidi" w:eastAsia="Calibri" w:hAnsiTheme="minorBidi" w:cstheme="minorBidi"/>
          <w:b/>
          <w:u w:val="single"/>
        </w:rPr>
      </w:pPr>
    </w:p>
    <w:p w:rsidR="00983460" w:rsidRDefault="00983460" w:rsidP="00ED21CE">
      <w:pPr>
        <w:spacing w:line="360" w:lineRule="auto"/>
        <w:jc w:val="center"/>
        <w:rPr>
          <w:rFonts w:asciiTheme="minorBidi" w:eastAsia="Calibri" w:hAnsiTheme="minorBidi" w:cstheme="minorBidi"/>
          <w:b/>
          <w:u w:val="single"/>
        </w:rPr>
      </w:pPr>
    </w:p>
    <w:p w:rsidR="00983460" w:rsidRDefault="00983460" w:rsidP="00ED21CE">
      <w:pPr>
        <w:spacing w:line="360" w:lineRule="auto"/>
        <w:jc w:val="center"/>
        <w:rPr>
          <w:rFonts w:asciiTheme="minorBidi" w:eastAsia="Calibri" w:hAnsiTheme="minorBidi" w:cstheme="minorBidi"/>
          <w:b/>
          <w:u w:val="single"/>
        </w:rPr>
      </w:pPr>
    </w:p>
    <w:p w:rsidR="00983460" w:rsidRDefault="00983460" w:rsidP="00ED21CE">
      <w:pPr>
        <w:spacing w:line="360" w:lineRule="auto"/>
        <w:jc w:val="center"/>
        <w:rPr>
          <w:rFonts w:asciiTheme="minorBidi" w:eastAsia="Calibri" w:hAnsiTheme="minorBidi" w:cstheme="minorBidi"/>
          <w:b/>
          <w:u w:val="single"/>
        </w:rPr>
      </w:pPr>
    </w:p>
    <w:p w:rsidR="00983460" w:rsidRDefault="00983460" w:rsidP="00ED21CE">
      <w:pPr>
        <w:spacing w:line="360" w:lineRule="auto"/>
        <w:jc w:val="center"/>
        <w:rPr>
          <w:rFonts w:asciiTheme="minorBidi" w:eastAsia="Calibri" w:hAnsiTheme="minorBidi" w:cstheme="minorBidi"/>
          <w:b/>
          <w:u w:val="single"/>
        </w:rPr>
      </w:pPr>
    </w:p>
    <w:p w:rsidR="00983460" w:rsidRDefault="00983460" w:rsidP="00ED21CE">
      <w:pPr>
        <w:spacing w:line="360" w:lineRule="auto"/>
        <w:jc w:val="center"/>
        <w:rPr>
          <w:rFonts w:asciiTheme="minorBidi" w:eastAsia="Calibri" w:hAnsiTheme="minorBidi" w:cstheme="minorBidi"/>
          <w:b/>
          <w:u w:val="single"/>
        </w:rPr>
      </w:pPr>
    </w:p>
    <w:p w:rsidR="00983460" w:rsidRDefault="00983460" w:rsidP="00ED21CE">
      <w:pPr>
        <w:spacing w:line="360" w:lineRule="auto"/>
        <w:jc w:val="center"/>
        <w:rPr>
          <w:rFonts w:asciiTheme="minorBidi" w:eastAsia="Calibri" w:hAnsiTheme="minorBidi" w:cstheme="minorBidi"/>
          <w:b/>
          <w:u w:val="single"/>
        </w:rPr>
      </w:pPr>
    </w:p>
    <w:p w:rsidR="00983460" w:rsidRDefault="00983460" w:rsidP="00ED21CE">
      <w:pPr>
        <w:spacing w:line="360" w:lineRule="auto"/>
        <w:jc w:val="center"/>
        <w:rPr>
          <w:rFonts w:asciiTheme="minorBidi" w:eastAsia="Calibri" w:hAnsiTheme="minorBidi" w:cstheme="minorBidi"/>
          <w:b/>
          <w:u w:val="single"/>
        </w:rPr>
      </w:pPr>
    </w:p>
    <w:p w:rsidR="003630B1" w:rsidRDefault="003630B1" w:rsidP="00ED21CE">
      <w:pPr>
        <w:spacing w:line="360" w:lineRule="auto"/>
        <w:jc w:val="center"/>
        <w:rPr>
          <w:rFonts w:asciiTheme="minorBidi" w:eastAsia="Calibri" w:hAnsiTheme="minorBidi" w:cstheme="minorBidi"/>
          <w:b/>
          <w:u w:val="single"/>
        </w:rPr>
      </w:pPr>
    </w:p>
    <w:p w:rsidR="003630B1" w:rsidRDefault="003630B1" w:rsidP="00ED21CE">
      <w:pPr>
        <w:spacing w:line="360" w:lineRule="auto"/>
        <w:jc w:val="center"/>
        <w:rPr>
          <w:rFonts w:asciiTheme="minorBidi" w:eastAsia="Calibri" w:hAnsiTheme="minorBidi" w:cstheme="minorBidi"/>
          <w:b/>
          <w:u w:val="single"/>
        </w:rPr>
      </w:pPr>
    </w:p>
    <w:p w:rsidR="003630B1" w:rsidRDefault="003630B1" w:rsidP="00ED21CE">
      <w:pPr>
        <w:spacing w:line="360" w:lineRule="auto"/>
        <w:jc w:val="center"/>
        <w:rPr>
          <w:rFonts w:asciiTheme="minorBidi" w:eastAsia="Calibri" w:hAnsiTheme="minorBidi" w:cstheme="minorBidi"/>
          <w:b/>
          <w:u w:val="single"/>
        </w:rPr>
      </w:pPr>
    </w:p>
    <w:p w:rsidR="003630B1" w:rsidRDefault="003630B1" w:rsidP="00ED21CE">
      <w:pPr>
        <w:spacing w:line="360" w:lineRule="auto"/>
        <w:jc w:val="center"/>
        <w:rPr>
          <w:rFonts w:asciiTheme="minorBidi" w:eastAsia="Calibri" w:hAnsiTheme="minorBidi" w:cstheme="minorBidi"/>
          <w:b/>
          <w:u w:val="single"/>
        </w:rPr>
      </w:pPr>
    </w:p>
    <w:p w:rsidR="003630B1" w:rsidRDefault="003630B1" w:rsidP="00ED21CE">
      <w:pPr>
        <w:spacing w:line="360" w:lineRule="auto"/>
        <w:jc w:val="center"/>
        <w:rPr>
          <w:rFonts w:asciiTheme="minorBidi" w:eastAsia="Calibri" w:hAnsiTheme="minorBidi" w:cstheme="minorBidi"/>
          <w:b/>
          <w:u w:val="single"/>
        </w:rPr>
      </w:pPr>
    </w:p>
    <w:p w:rsidR="00983460" w:rsidRDefault="00983460" w:rsidP="00ED21CE">
      <w:pPr>
        <w:spacing w:line="360" w:lineRule="auto"/>
        <w:jc w:val="center"/>
        <w:rPr>
          <w:rFonts w:asciiTheme="minorBidi" w:eastAsia="Calibri" w:hAnsiTheme="minorBidi" w:cstheme="minorBidi"/>
          <w:b/>
          <w:u w:val="single"/>
        </w:rPr>
      </w:pPr>
    </w:p>
    <w:p w:rsidR="000829C8" w:rsidRPr="007B0DD3" w:rsidRDefault="00C65BE6" w:rsidP="00ED21CE">
      <w:pPr>
        <w:spacing w:line="360" w:lineRule="auto"/>
        <w:jc w:val="center"/>
        <w:rPr>
          <w:rFonts w:asciiTheme="minorBidi" w:eastAsia="Calibri" w:hAnsiTheme="minorBidi" w:cstheme="minorBidi"/>
          <w:b/>
          <w:u w:val="single"/>
        </w:rPr>
      </w:pPr>
      <w:r>
        <w:rPr>
          <w:rFonts w:asciiTheme="minorBidi" w:eastAsia="Calibri" w:hAnsiTheme="minorBidi" w:cstheme="minorBidi"/>
          <w:b/>
          <w:u w:val="single"/>
        </w:rPr>
        <w:lastRenderedPageBreak/>
        <w:t>A</w:t>
      </w:r>
      <w:r w:rsidR="000829C8" w:rsidRPr="007B0DD3">
        <w:rPr>
          <w:rFonts w:asciiTheme="minorBidi" w:eastAsia="Calibri" w:hAnsiTheme="minorBidi" w:cstheme="minorBidi"/>
          <w:b/>
          <w:u w:val="single"/>
        </w:rPr>
        <w:t>PPEARANCES</w:t>
      </w:r>
    </w:p>
    <w:p w:rsidR="000829C8" w:rsidRPr="007B0DD3" w:rsidRDefault="000829C8" w:rsidP="007B0DD3">
      <w:pPr>
        <w:spacing w:line="360" w:lineRule="auto"/>
        <w:jc w:val="both"/>
        <w:rPr>
          <w:rFonts w:asciiTheme="minorBidi" w:eastAsia="Calibri" w:hAnsiTheme="minorBidi" w:cstheme="minorBidi"/>
          <w:b/>
          <w:u w:val="single"/>
        </w:rPr>
      </w:pPr>
    </w:p>
    <w:p w:rsidR="000829C8" w:rsidRPr="007B0DD3" w:rsidRDefault="000829C8" w:rsidP="007B0DD3">
      <w:pPr>
        <w:spacing w:line="360" w:lineRule="auto"/>
        <w:jc w:val="both"/>
        <w:rPr>
          <w:rFonts w:asciiTheme="minorBidi" w:eastAsia="Calibri" w:hAnsiTheme="minorBidi" w:cstheme="minorBidi"/>
          <w:b/>
          <w:u w:val="single"/>
        </w:rPr>
      </w:pPr>
    </w:p>
    <w:p w:rsidR="000829C8" w:rsidRPr="007B0DD3" w:rsidRDefault="000829C8" w:rsidP="003E0D4B">
      <w:pPr>
        <w:spacing w:line="360" w:lineRule="auto"/>
        <w:ind w:right="-82"/>
        <w:jc w:val="both"/>
        <w:rPr>
          <w:rFonts w:asciiTheme="minorBidi" w:hAnsiTheme="minorBidi" w:cstheme="minorBidi"/>
        </w:rPr>
      </w:pPr>
      <w:r w:rsidRPr="007B0DD3">
        <w:rPr>
          <w:rFonts w:asciiTheme="minorBidi" w:hAnsiTheme="minorBidi" w:cstheme="minorBidi"/>
        </w:rPr>
        <w:t xml:space="preserve">Counsel for the </w:t>
      </w:r>
      <w:r w:rsidR="00AE22EB">
        <w:rPr>
          <w:rFonts w:asciiTheme="minorBidi" w:hAnsiTheme="minorBidi" w:cstheme="minorBidi"/>
        </w:rPr>
        <w:t>excipients</w:t>
      </w:r>
      <w:r w:rsidRPr="007B0DD3">
        <w:rPr>
          <w:rFonts w:asciiTheme="minorBidi" w:hAnsiTheme="minorBidi" w:cstheme="minorBidi"/>
        </w:rPr>
        <w:tab/>
      </w:r>
      <w:r w:rsidRPr="007B0DD3">
        <w:rPr>
          <w:rFonts w:asciiTheme="minorBidi" w:hAnsiTheme="minorBidi" w:cstheme="minorBidi"/>
        </w:rPr>
        <w:tab/>
        <w:t xml:space="preserve">:  </w:t>
      </w:r>
      <w:r w:rsidRPr="007B0DD3">
        <w:rPr>
          <w:rFonts w:asciiTheme="minorBidi" w:hAnsiTheme="minorBidi" w:cstheme="minorBidi"/>
        </w:rPr>
        <w:tab/>
      </w:r>
      <w:r w:rsidR="00C65BE6">
        <w:rPr>
          <w:rFonts w:asciiTheme="minorBidi" w:hAnsiTheme="minorBidi" w:cstheme="minorBidi"/>
        </w:rPr>
        <w:t xml:space="preserve">Mr </w:t>
      </w:r>
      <w:r w:rsidR="00647BE8">
        <w:rPr>
          <w:rFonts w:asciiTheme="minorBidi" w:hAnsiTheme="minorBidi" w:cstheme="minorBidi"/>
        </w:rPr>
        <w:t>M Bingham</w:t>
      </w:r>
    </w:p>
    <w:p w:rsidR="000851A7" w:rsidRDefault="000829C8" w:rsidP="00C31A45">
      <w:pPr>
        <w:spacing w:line="360" w:lineRule="auto"/>
        <w:ind w:right="-82"/>
        <w:jc w:val="both"/>
        <w:rPr>
          <w:rFonts w:asciiTheme="minorBidi" w:hAnsiTheme="minorBidi" w:cstheme="minorBidi"/>
        </w:rPr>
      </w:pPr>
      <w:r w:rsidRPr="007B0DD3">
        <w:rPr>
          <w:rFonts w:asciiTheme="minorBidi" w:hAnsiTheme="minorBidi" w:cstheme="minorBidi"/>
        </w:rPr>
        <w:t>Instructed by:</w:t>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w:t>
      </w:r>
      <w:r w:rsidRPr="007B0DD3">
        <w:rPr>
          <w:rFonts w:asciiTheme="minorBidi" w:hAnsiTheme="minorBidi" w:cstheme="minorBidi"/>
        </w:rPr>
        <w:tab/>
      </w:r>
      <w:r w:rsidR="00647BE8">
        <w:rPr>
          <w:rFonts w:asciiTheme="minorBidi" w:hAnsiTheme="minorBidi" w:cstheme="minorBidi"/>
        </w:rPr>
        <w:t>Kritzinger Ellish Attorneys</w:t>
      </w:r>
      <w:r w:rsidR="00C31A45">
        <w:rPr>
          <w:rFonts w:asciiTheme="minorBidi" w:hAnsiTheme="minorBidi" w:cstheme="minorBidi"/>
        </w:rPr>
        <w:tab/>
      </w:r>
      <w:r w:rsidR="00C31A45">
        <w:rPr>
          <w:rFonts w:asciiTheme="minorBidi" w:hAnsiTheme="minorBidi" w:cstheme="minorBidi"/>
        </w:rPr>
        <w:tab/>
      </w:r>
    </w:p>
    <w:p w:rsidR="00C31A45" w:rsidRDefault="00C31A45" w:rsidP="00647BE8">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647BE8">
        <w:rPr>
          <w:rFonts w:asciiTheme="minorBidi" w:hAnsiTheme="minorBidi" w:cstheme="minorBidi"/>
        </w:rPr>
        <w:t>Care of:</w:t>
      </w:r>
    </w:p>
    <w:p w:rsidR="00647BE8" w:rsidRDefault="00647BE8" w:rsidP="00647BE8">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Venns Attorneys</w:t>
      </w:r>
    </w:p>
    <w:p w:rsidR="00647BE8" w:rsidRDefault="00647BE8" w:rsidP="00647BE8">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30 Montrose Park Boulevard</w:t>
      </w:r>
    </w:p>
    <w:p w:rsidR="00647BE8" w:rsidRDefault="00647BE8" w:rsidP="00647BE8">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Victoria Country Club Estate</w:t>
      </w:r>
    </w:p>
    <w:p w:rsidR="00647BE8" w:rsidRDefault="00647BE8" w:rsidP="00647BE8">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170 Peter </w:t>
      </w:r>
      <w:r w:rsidR="00511000">
        <w:rPr>
          <w:rFonts w:asciiTheme="minorBidi" w:hAnsiTheme="minorBidi" w:cstheme="minorBidi"/>
        </w:rPr>
        <w:t>B</w:t>
      </w:r>
      <w:r>
        <w:rPr>
          <w:rFonts w:asciiTheme="minorBidi" w:hAnsiTheme="minorBidi" w:cstheme="minorBidi"/>
        </w:rPr>
        <w:t>rown Drive, Montrose</w:t>
      </w:r>
    </w:p>
    <w:p w:rsidR="00E30404" w:rsidRPr="007B0DD3" w:rsidRDefault="00E30404"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Pietermaritzburg</w:t>
      </w:r>
    </w:p>
    <w:p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 xml:space="preserve"> </w:t>
      </w:r>
    </w:p>
    <w:p w:rsidR="000829C8" w:rsidRPr="007B0DD3" w:rsidRDefault="000829C8" w:rsidP="007B0DD3">
      <w:pPr>
        <w:spacing w:line="360" w:lineRule="auto"/>
        <w:jc w:val="both"/>
        <w:rPr>
          <w:rFonts w:asciiTheme="minorBidi" w:hAnsiTheme="minorBidi" w:cstheme="minorBidi"/>
        </w:rPr>
      </w:pPr>
      <w:r w:rsidRPr="007B0DD3">
        <w:rPr>
          <w:rFonts w:asciiTheme="minorBidi" w:hAnsiTheme="minorBidi" w:cstheme="minorBidi"/>
        </w:rPr>
        <w:t xml:space="preserve">Counsel for the </w:t>
      </w:r>
      <w:r w:rsidR="00AE22EB">
        <w:rPr>
          <w:rFonts w:asciiTheme="minorBidi" w:hAnsiTheme="minorBidi" w:cstheme="minorBidi"/>
        </w:rPr>
        <w:t>plaintiffs</w:t>
      </w:r>
      <w:r w:rsidR="00AE22EB">
        <w:rPr>
          <w:rFonts w:asciiTheme="minorBidi" w:hAnsiTheme="minorBidi" w:cstheme="minorBidi"/>
        </w:rPr>
        <w:tab/>
      </w:r>
      <w:r w:rsidRPr="007B0DD3">
        <w:rPr>
          <w:rFonts w:asciiTheme="minorBidi" w:hAnsiTheme="minorBidi" w:cstheme="minorBidi"/>
        </w:rPr>
        <w:tab/>
        <w:t>:</w:t>
      </w:r>
      <w:r w:rsidRPr="007B0DD3">
        <w:rPr>
          <w:rFonts w:asciiTheme="minorBidi" w:hAnsiTheme="minorBidi" w:cstheme="minorBidi"/>
        </w:rPr>
        <w:tab/>
      </w:r>
      <w:r w:rsidR="00AE22EB">
        <w:rPr>
          <w:rFonts w:asciiTheme="minorBidi" w:hAnsiTheme="minorBidi" w:cstheme="minorBidi"/>
        </w:rPr>
        <w:t xml:space="preserve">Mr </w:t>
      </w:r>
      <w:r w:rsidR="00647BE8">
        <w:rPr>
          <w:rFonts w:asciiTheme="minorBidi" w:hAnsiTheme="minorBidi" w:cstheme="minorBidi"/>
        </w:rPr>
        <w:t>I A Sardiwalla</w:t>
      </w:r>
      <w:r w:rsidRPr="007B0DD3">
        <w:rPr>
          <w:rFonts w:asciiTheme="minorBidi" w:hAnsiTheme="minorBidi" w:cstheme="minorBidi"/>
        </w:rPr>
        <w:tab/>
      </w:r>
    </w:p>
    <w:p w:rsidR="000829C8" w:rsidRDefault="000829C8" w:rsidP="003E0D4B">
      <w:pPr>
        <w:spacing w:line="360" w:lineRule="auto"/>
        <w:ind w:right="-82"/>
        <w:jc w:val="both"/>
        <w:rPr>
          <w:rFonts w:asciiTheme="minorBidi" w:hAnsiTheme="minorBidi" w:cstheme="minorBidi"/>
        </w:rPr>
      </w:pPr>
      <w:r w:rsidRPr="007B0DD3">
        <w:rPr>
          <w:rFonts w:asciiTheme="minorBidi" w:hAnsiTheme="minorBidi" w:cstheme="minorBidi"/>
        </w:rPr>
        <w:t>Instructed by</w:t>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w:t>
      </w:r>
      <w:r w:rsidRPr="007B0DD3">
        <w:rPr>
          <w:rFonts w:asciiTheme="minorBidi" w:hAnsiTheme="minorBidi" w:cstheme="minorBidi"/>
        </w:rPr>
        <w:tab/>
      </w:r>
      <w:r w:rsidR="00647BE8">
        <w:rPr>
          <w:rFonts w:asciiTheme="minorBidi" w:hAnsiTheme="minorBidi" w:cstheme="minorBidi"/>
        </w:rPr>
        <w:t>Matthew Francis Incorporated</w:t>
      </w:r>
    </w:p>
    <w:p w:rsidR="00C31A45" w:rsidRDefault="000851A7" w:rsidP="00647BE8">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647BE8">
        <w:rPr>
          <w:rFonts w:asciiTheme="minorBidi" w:hAnsiTheme="minorBidi" w:cstheme="minorBidi"/>
        </w:rPr>
        <w:t>Suite 4, 1</w:t>
      </w:r>
      <w:r w:rsidR="00647BE8" w:rsidRPr="00647BE8">
        <w:rPr>
          <w:rFonts w:asciiTheme="minorBidi" w:hAnsiTheme="minorBidi" w:cstheme="minorBidi"/>
          <w:vertAlign w:val="superscript"/>
        </w:rPr>
        <w:t>st</w:t>
      </w:r>
      <w:r w:rsidR="00647BE8">
        <w:rPr>
          <w:rFonts w:asciiTheme="minorBidi" w:hAnsiTheme="minorBidi" w:cstheme="minorBidi"/>
        </w:rPr>
        <w:t xml:space="preserve"> Floor, Block A</w:t>
      </w:r>
    </w:p>
    <w:p w:rsidR="00647BE8" w:rsidRDefault="00647BE8" w:rsidP="00647BE8">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511000">
        <w:rPr>
          <w:rFonts w:asciiTheme="minorBidi" w:hAnsiTheme="minorBidi" w:cstheme="minorBidi"/>
        </w:rPr>
        <w:t>21 Cascades Crescent</w:t>
      </w:r>
    </w:p>
    <w:p w:rsidR="00511000" w:rsidRDefault="00511000" w:rsidP="00647BE8">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Montrose</w:t>
      </w:r>
    </w:p>
    <w:p w:rsidR="000851A7" w:rsidRPr="007B0DD3" w:rsidRDefault="000851A7"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Pietermaritzburg</w:t>
      </w:r>
    </w:p>
    <w:p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p>
    <w:p w:rsidR="000829C8" w:rsidRPr="007B0DD3" w:rsidRDefault="000829C8" w:rsidP="007B0DD3">
      <w:pPr>
        <w:spacing w:line="360" w:lineRule="auto"/>
        <w:jc w:val="both"/>
        <w:rPr>
          <w:rFonts w:asciiTheme="minorBidi" w:eastAsia="Calibri" w:hAnsiTheme="minorBidi" w:cstheme="minorBidi"/>
        </w:rPr>
      </w:pPr>
      <w:r w:rsidRPr="007B0DD3">
        <w:rPr>
          <w:rFonts w:asciiTheme="minorBidi" w:eastAsia="Calibri" w:hAnsiTheme="minorBidi" w:cstheme="minorBidi"/>
        </w:rPr>
        <w:t xml:space="preserve">Date of Hearing </w:t>
      </w:r>
      <w:r w:rsidRPr="007B0DD3">
        <w:rPr>
          <w:rFonts w:asciiTheme="minorBidi" w:eastAsia="Calibri" w:hAnsiTheme="minorBidi" w:cstheme="minorBidi"/>
        </w:rPr>
        <w:tab/>
      </w:r>
      <w:r w:rsidRPr="007B0DD3">
        <w:rPr>
          <w:rFonts w:asciiTheme="minorBidi" w:eastAsia="Calibri" w:hAnsiTheme="minorBidi" w:cstheme="minorBidi"/>
        </w:rPr>
        <w:tab/>
      </w:r>
      <w:r w:rsidRPr="007B0DD3">
        <w:rPr>
          <w:rFonts w:asciiTheme="minorBidi" w:eastAsia="Calibri" w:hAnsiTheme="minorBidi" w:cstheme="minorBidi"/>
        </w:rPr>
        <w:tab/>
        <w:t>:</w:t>
      </w:r>
      <w:r w:rsidRPr="007B0DD3">
        <w:rPr>
          <w:rFonts w:asciiTheme="minorBidi" w:eastAsia="Calibri" w:hAnsiTheme="minorBidi" w:cstheme="minorBidi"/>
        </w:rPr>
        <w:tab/>
      </w:r>
      <w:r w:rsidR="00C31A45">
        <w:rPr>
          <w:rFonts w:asciiTheme="minorBidi" w:eastAsia="Calibri" w:hAnsiTheme="minorBidi" w:cstheme="minorBidi"/>
        </w:rPr>
        <w:t>2</w:t>
      </w:r>
      <w:r w:rsidR="00511000">
        <w:rPr>
          <w:rFonts w:asciiTheme="minorBidi" w:eastAsia="Calibri" w:hAnsiTheme="minorBidi" w:cstheme="minorBidi"/>
        </w:rPr>
        <w:t>6</w:t>
      </w:r>
      <w:r w:rsidRPr="007B0DD3">
        <w:rPr>
          <w:rFonts w:asciiTheme="minorBidi" w:eastAsia="Calibri" w:hAnsiTheme="minorBidi" w:cstheme="minorBidi"/>
        </w:rPr>
        <w:t xml:space="preserve"> </w:t>
      </w:r>
      <w:r w:rsidR="003E0D4B">
        <w:rPr>
          <w:rFonts w:asciiTheme="minorBidi" w:eastAsia="Calibri" w:hAnsiTheme="minorBidi" w:cstheme="minorBidi"/>
        </w:rPr>
        <w:t xml:space="preserve">April </w:t>
      </w:r>
      <w:r w:rsidRPr="007B0DD3">
        <w:rPr>
          <w:rFonts w:asciiTheme="minorBidi" w:eastAsia="Calibri" w:hAnsiTheme="minorBidi" w:cstheme="minorBidi"/>
        </w:rPr>
        <w:t>2023</w:t>
      </w:r>
    </w:p>
    <w:p w:rsidR="000829C8" w:rsidRPr="007B0DD3" w:rsidRDefault="000829C8" w:rsidP="007B0DD3">
      <w:pPr>
        <w:spacing w:line="360" w:lineRule="auto"/>
        <w:jc w:val="both"/>
        <w:rPr>
          <w:rFonts w:asciiTheme="minorBidi" w:eastAsia="Calibri" w:hAnsiTheme="minorBidi" w:cstheme="minorBidi"/>
        </w:rPr>
      </w:pPr>
    </w:p>
    <w:p w:rsidR="000829C8" w:rsidRPr="007B0DD3" w:rsidRDefault="000829C8" w:rsidP="007B0DD3">
      <w:pPr>
        <w:spacing w:line="360" w:lineRule="auto"/>
        <w:jc w:val="both"/>
        <w:rPr>
          <w:rFonts w:asciiTheme="minorBidi" w:eastAsia="Calibri" w:hAnsiTheme="minorBidi" w:cstheme="minorBidi"/>
        </w:rPr>
      </w:pPr>
      <w:r w:rsidRPr="007B0DD3">
        <w:rPr>
          <w:rFonts w:asciiTheme="minorBidi" w:eastAsia="Calibri" w:hAnsiTheme="minorBidi" w:cstheme="minorBidi"/>
        </w:rPr>
        <w:t xml:space="preserve">Date of Judgment </w:t>
      </w:r>
      <w:r w:rsidRPr="007B0DD3">
        <w:rPr>
          <w:rFonts w:asciiTheme="minorBidi" w:eastAsia="Calibri" w:hAnsiTheme="minorBidi" w:cstheme="minorBidi"/>
        </w:rPr>
        <w:tab/>
      </w:r>
      <w:r w:rsidRPr="007B0DD3">
        <w:rPr>
          <w:rFonts w:asciiTheme="minorBidi" w:eastAsia="Calibri" w:hAnsiTheme="minorBidi" w:cstheme="minorBidi"/>
        </w:rPr>
        <w:tab/>
      </w:r>
      <w:r w:rsidRPr="007B0DD3">
        <w:rPr>
          <w:rFonts w:asciiTheme="minorBidi" w:eastAsia="Calibri" w:hAnsiTheme="minorBidi" w:cstheme="minorBidi"/>
        </w:rPr>
        <w:tab/>
        <w:t>:</w:t>
      </w:r>
      <w:r w:rsidRPr="007B0DD3">
        <w:rPr>
          <w:rFonts w:asciiTheme="minorBidi" w:eastAsia="Calibri" w:hAnsiTheme="minorBidi" w:cstheme="minorBidi"/>
        </w:rPr>
        <w:tab/>
      </w:r>
      <w:r w:rsidR="00511000">
        <w:rPr>
          <w:rFonts w:asciiTheme="minorBidi" w:eastAsia="Calibri" w:hAnsiTheme="minorBidi" w:cstheme="minorBidi"/>
        </w:rPr>
        <w:t xml:space="preserve">26 </w:t>
      </w:r>
      <w:r w:rsidR="00ED21CE">
        <w:rPr>
          <w:rFonts w:asciiTheme="minorBidi" w:eastAsia="Calibri" w:hAnsiTheme="minorBidi" w:cstheme="minorBidi"/>
        </w:rPr>
        <w:t>April</w:t>
      </w:r>
      <w:r w:rsidRPr="007B0DD3">
        <w:rPr>
          <w:rFonts w:asciiTheme="minorBidi" w:eastAsia="Calibri" w:hAnsiTheme="minorBidi" w:cstheme="minorBidi"/>
        </w:rPr>
        <w:t xml:space="preserve"> 2023</w:t>
      </w:r>
    </w:p>
    <w:p w:rsidR="000829C8" w:rsidRPr="007B0DD3" w:rsidRDefault="000829C8" w:rsidP="007B0DD3">
      <w:pPr>
        <w:spacing w:line="360" w:lineRule="auto"/>
        <w:jc w:val="both"/>
        <w:rPr>
          <w:rFonts w:asciiTheme="minorBidi" w:hAnsiTheme="minorBidi" w:cstheme="minorBidi"/>
          <w:b/>
          <w:bCs/>
        </w:rPr>
      </w:pPr>
    </w:p>
    <w:sectPr w:rsidR="000829C8" w:rsidRPr="007B0DD3" w:rsidSect="0072302C">
      <w:headerReference w:type="default" r:id="rId10"/>
      <w:pgSz w:w="11906" w:h="16838" w:code="9"/>
      <w:pgMar w:top="1440" w:right="1416" w:bottom="1440" w:left="1418" w:header="567" w:footer="1418"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09" w:rsidRDefault="004D1609" w:rsidP="00A02902">
      <w:r>
        <w:separator/>
      </w:r>
    </w:p>
  </w:endnote>
  <w:endnote w:type="continuationSeparator" w:id="0">
    <w:p w:rsidR="004D1609" w:rsidRDefault="004D1609" w:rsidP="00A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09" w:rsidRDefault="004D1609" w:rsidP="00A02902">
      <w:r>
        <w:separator/>
      </w:r>
    </w:p>
  </w:footnote>
  <w:footnote w:type="continuationSeparator" w:id="0">
    <w:p w:rsidR="004D1609" w:rsidRDefault="004D1609" w:rsidP="00A02902">
      <w:r>
        <w:continuationSeparator/>
      </w:r>
    </w:p>
  </w:footnote>
  <w:footnote w:id="1">
    <w:p w:rsidR="00C663CC" w:rsidRPr="007148F8" w:rsidRDefault="00C663CC" w:rsidP="007148F8">
      <w:pPr>
        <w:pStyle w:val="FootnoteText"/>
        <w:jc w:val="both"/>
        <w:rPr>
          <w:rFonts w:ascii="Arial" w:hAnsi="Arial" w:cs="Arial"/>
          <w:lang w:val="en-US"/>
        </w:rPr>
      </w:pPr>
      <w:r w:rsidRPr="007148F8">
        <w:rPr>
          <w:rStyle w:val="FootnoteReference"/>
          <w:rFonts w:ascii="Arial" w:hAnsi="Arial" w:cs="Arial"/>
        </w:rPr>
        <w:footnoteRef/>
      </w:r>
      <w:r w:rsidRPr="007148F8">
        <w:rPr>
          <w:rFonts w:ascii="Arial" w:hAnsi="Arial" w:cs="Arial"/>
        </w:rPr>
        <w:t xml:space="preserve"> </w:t>
      </w:r>
      <w:r w:rsidRPr="007148F8">
        <w:rPr>
          <w:rFonts w:ascii="Arial" w:hAnsi="Arial" w:cs="Arial"/>
          <w:lang w:val="en-US"/>
        </w:rPr>
        <w:t>Section 102(1) of Act 32 of 200</w:t>
      </w:r>
      <w:r w:rsidR="003630B1">
        <w:rPr>
          <w:rFonts w:ascii="Arial" w:hAnsi="Arial" w:cs="Arial"/>
          <w:lang w:val="en-US"/>
        </w:rPr>
        <w:t>0</w:t>
      </w:r>
      <w:r w:rsidRPr="007148F8">
        <w:rPr>
          <w:rFonts w:ascii="Arial" w:hAnsi="Arial" w:cs="Arial"/>
          <w:lang w:val="en-US"/>
        </w:rPr>
        <w:t xml:space="preserve"> reads as follows: </w:t>
      </w:r>
    </w:p>
    <w:p w:rsidR="00C663CC" w:rsidRPr="007148F8" w:rsidRDefault="00C663CC" w:rsidP="007148F8">
      <w:pPr>
        <w:pStyle w:val="FootnoteText"/>
        <w:jc w:val="both"/>
        <w:rPr>
          <w:rFonts w:ascii="Arial" w:hAnsi="Arial" w:cs="Arial"/>
          <w:lang w:val="en-US"/>
        </w:rPr>
      </w:pPr>
      <w:r w:rsidRPr="007148F8">
        <w:rPr>
          <w:rFonts w:ascii="Arial" w:hAnsi="Arial" w:cs="Arial"/>
          <w:lang w:val="en-US"/>
        </w:rPr>
        <w:t>‘</w:t>
      </w:r>
      <w:r w:rsidRPr="007148F8">
        <w:rPr>
          <w:rFonts w:ascii="Arial" w:hAnsi="Arial" w:cs="Arial"/>
        </w:rPr>
        <w:t>(1) A municipality may - (a) consolidate any separate accounts of persons liable for payments to the municipality; (b) credit a payment by such a person against any account of that person; and (c) implement any of the debt collection and credit control measures provided for in this Chapter in relation to any arrears on any of the accounts of such a person.’</w:t>
      </w:r>
    </w:p>
  </w:footnote>
  <w:footnote w:id="2">
    <w:p w:rsidR="007148F8" w:rsidRPr="007148F8" w:rsidRDefault="007148F8" w:rsidP="007148F8">
      <w:pPr>
        <w:pStyle w:val="FootnoteText"/>
        <w:jc w:val="both"/>
        <w:rPr>
          <w:rFonts w:ascii="Arial" w:hAnsi="Arial" w:cs="Arial"/>
          <w:lang w:val="en-US"/>
        </w:rPr>
      </w:pPr>
      <w:r w:rsidRPr="007148F8">
        <w:rPr>
          <w:rStyle w:val="FootnoteReference"/>
          <w:rFonts w:ascii="Arial" w:hAnsi="Arial" w:cs="Arial"/>
        </w:rPr>
        <w:footnoteRef/>
      </w:r>
      <w:r w:rsidRPr="007148F8">
        <w:rPr>
          <w:rFonts w:ascii="Arial" w:hAnsi="Arial" w:cs="Arial"/>
        </w:rPr>
        <w:t xml:space="preserve"> </w:t>
      </w:r>
      <w:r w:rsidRPr="007148F8">
        <w:rPr>
          <w:rFonts w:ascii="Arial" w:hAnsi="Arial" w:cs="Arial"/>
          <w:i/>
          <w:lang w:val="en-GB" w:bidi="ar-SA"/>
        </w:rPr>
        <w:t>Ekurhuleni Metropolitan Municipality v Anzotrax (Pty) Ltd t/a Topbet Germiston</w:t>
      </w:r>
      <w:r w:rsidRPr="007148F8">
        <w:rPr>
          <w:rFonts w:ascii="Arial" w:hAnsi="Arial" w:cs="Arial"/>
          <w:lang w:val="en-GB" w:bidi="ar-SA"/>
        </w:rPr>
        <w:t xml:space="preserve"> </w:t>
      </w:r>
      <w:r>
        <w:rPr>
          <w:rFonts w:ascii="Arial" w:hAnsi="Arial" w:cs="Arial"/>
          <w:lang w:val="en-GB" w:bidi="ar-SA"/>
        </w:rPr>
        <w:t>[2016] ZAGPJHC 178</w:t>
      </w:r>
      <w:r w:rsidRPr="007148F8">
        <w:rPr>
          <w:rFonts w:ascii="Arial" w:hAnsi="Arial" w:cs="Arial"/>
          <w:lang w:val="en-GB" w:bidi="ar-SA"/>
        </w:rPr>
        <w:t>.</w:t>
      </w:r>
    </w:p>
  </w:footnote>
  <w:footnote w:id="3">
    <w:p w:rsidR="007148F8" w:rsidRPr="007148F8" w:rsidRDefault="007148F8" w:rsidP="007148F8">
      <w:pPr>
        <w:pStyle w:val="FootnoteText"/>
        <w:jc w:val="both"/>
        <w:rPr>
          <w:rFonts w:ascii="Arial" w:hAnsi="Arial" w:cs="Arial"/>
          <w:lang w:val="en-US"/>
        </w:rPr>
      </w:pPr>
      <w:r w:rsidRPr="007148F8">
        <w:rPr>
          <w:rStyle w:val="FootnoteReference"/>
          <w:rFonts w:ascii="Arial" w:hAnsi="Arial" w:cs="Arial"/>
        </w:rPr>
        <w:footnoteRef/>
      </w:r>
      <w:r w:rsidRPr="007148F8">
        <w:rPr>
          <w:rFonts w:ascii="Arial" w:hAnsi="Arial" w:cs="Arial"/>
        </w:rPr>
        <w:t xml:space="preserve"> </w:t>
      </w:r>
      <w:r w:rsidRPr="007148F8">
        <w:rPr>
          <w:rStyle w:val="Emphasis"/>
          <w:rFonts w:ascii="Arial" w:hAnsi="Arial" w:cs="Arial"/>
          <w:shd w:val="clear" w:color="auto" w:fill="FFFFFF"/>
        </w:rPr>
        <w:t>Rademan v Moqhaka Local Municipality and Others</w:t>
      </w:r>
      <w:r w:rsidRPr="007148F8">
        <w:rPr>
          <w:rFonts w:ascii="Arial" w:hAnsi="Arial" w:cs="Arial"/>
          <w:shd w:val="clear" w:color="auto" w:fill="FFFFFF"/>
        </w:rPr>
        <w:t xml:space="preserve"> [2013] ZACC 11; 2013 (4) SA 225 (CC); 2013 </w:t>
      </w:r>
      <w:r>
        <w:rPr>
          <w:rFonts w:ascii="Arial" w:hAnsi="Arial" w:cs="Arial"/>
          <w:shd w:val="clear" w:color="auto" w:fill="FFFFFF"/>
        </w:rPr>
        <w:t>(7) BCLR 791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458782"/>
      <w:docPartObj>
        <w:docPartGallery w:val="Page Numbers (Top of Page)"/>
        <w:docPartUnique/>
      </w:docPartObj>
    </w:sdtPr>
    <w:sdtEndPr>
      <w:rPr>
        <w:rFonts w:asciiTheme="minorBidi" w:hAnsiTheme="minorBidi" w:cstheme="minorBidi"/>
        <w:noProof/>
      </w:rPr>
    </w:sdtEndPr>
    <w:sdtContent>
      <w:p w:rsidR="00D47D2D" w:rsidRPr="007A1E58" w:rsidRDefault="00D47D2D" w:rsidP="0054261C">
        <w:pPr>
          <w:pStyle w:val="Header"/>
          <w:jc w:val="right"/>
          <w:rPr>
            <w:rFonts w:asciiTheme="minorBidi" w:hAnsiTheme="minorBidi" w:cstheme="minorBidi"/>
          </w:rPr>
        </w:pPr>
        <w:r w:rsidRPr="007A1E58">
          <w:rPr>
            <w:rFonts w:asciiTheme="minorBidi" w:hAnsiTheme="minorBidi" w:cstheme="minorBidi"/>
          </w:rPr>
          <w:fldChar w:fldCharType="begin"/>
        </w:r>
        <w:r w:rsidRPr="007A1E58">
          <w:rPr>
            <w:rFonts w:asciiTheme="minorBidi" w:hAnsiTheme="minorBidi" w:cstheme="minorBidi"/>
          </w:rPr>
          <w:instrText xml:space="preserve"> PAGE   \* MERGEFORMAT </w:instrText>
        </w:r>
        <w:r w:rsidRPr="007A1E58">
          <w:rPr>
            <w:rFonts w:asciiTheme="minorBidi" w:hAnsiTheme="minorBidi" w:cstheme="minorBidi"/>
          </w:rPr>
          <w:fldChar w:fldCharType="separate"/>
        </w:r>
        <w:r w:rsidR="00A10775">
          <w:rPr>
            <w:rFonts w:asciiTheme="minorBidi" w:hAnsiTheme="minorBidi" w:cstheme="minorBidi"/>
            <w:noProof/>
          </w:rPr>
          <w:t>2</w:t>
        </w:r>
        <w:r w:rsidRPr="007A1E58">
          <w:rPr>
            <w:rFonts w:asciiTheme="minorBidi" w:hAnsiTheme="minorBidi" w:cstheme="minorBidi"/>
            <w:noProof/>
          </w:rPr>
          <w:fldChar w:fldCharType="end"/>
        </w:r>
      </w:p>
    </w:sdtContent>
  </w:sdt>
  <w:p w:rsidR="00D47D2D" w:rsidRDefault="00D47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490"/>
    <w:multiLevelType w:val="hybridMultilevel"/>
    <w:tmpl w:val="FF98F8B0"/>
    <w:lvl w:ilvl="0" w:tplc="B3626EA6">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90AFC"/>
    <w:multiLevelType w:val="hybridMultilevel"/>
    <w:tmpl w:val="D3AA97C6"/>
    <w:lvl w:ilvl="0" w:tplc="F2BA4B3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576A9"/>
    <w:multiLevelType w:val="multilevel"/>
    <w:tmpl w:val="EC2E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43805"/>
    <w:multiLevelType w:val="hybridMultilevel"/>
    <w:tmpl w:val="143E0DA6"/>
    <w:lvl w:ilvl="0" w:tplc="D7EAB22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334590"/>
    <w:multiLevelType w:val="hybridMultilevel"/>
    <w:tmpl w:val="9DB6DBB8"/>
    <w:lvl w:ilvl="0" w:tplc="25A80BC4">
      <w:start w:val="1"/>
      <w:numFmt w:val="decimal"/>
      <w:lvlText w:val="[%1]"/>
      <w:lvlJc w:val="left"/>
      <w:pPr>
        <w:ind w:left="720" w:hanging="360"/>
      </w:pPr>
      <w:rPr>
        <w:rFonts w:ascii="Arial" w:hAnsi="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34FFE"/>
    <w:multiLevelType w:val="hybridMultilevel"/>
    <w:tmpl w:val="454017F6"/>
    <w:lvl w:ilvl="0" w:tplc="75F4AB1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4851EB"/>
    <w:multiLevelType w:val="hybridMultilevel"/>
    <w:tmpl w:val="EA28A1D6"/>
    <w:lvl w:ilvl="0" w:tplc="1EE0DF66">
      <w:start w:val="1"/>
      <w:numFmt w:val="decimal"/>
      <w:lvlText w:val="[%1]"/>
      <w:lvlJc w:val="left"/>
      <w:pPr>
        <w:ind w:left="720" w:hanging="360"/>
      </w:pPr>
      <w:rPr>
        <w:rFonts w:ascii="Arial" w:hAnsi="Arial" w:cs="Arial"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5557BF"/>
    <w:multiLevelType w:val="hybridMultilevel"/>
    <w:tmpl w:val="E1C8760E"/>
    <w:lvl w:ilvl="0" w:tplc="1C09000F">
      <w:start w:val="1"/>
      <w:numFmt w:val="decimal"/>
      <w:lvlText w:val="%1."/>
      <w:lvlJc w:val="left"/>
      <w:pPr>
        <w:ind w:left="720" w:hanging="360"/>
      </w:pPr>
      <w:rPr>
        <w:rFonts w:hint="default"/>
      </w:rPr>
    </w:lvl>
    <w:lvl w:ilvl="1" w:tplc="933011A6">
      <w:start w:val="1"/>
      <w:numFmt w:val="decimal"/>
      <w:lvlText w:val="%2."/>
      <w:lvlJc w:val="left"/>
      <w:pPr>
        <w:ind w:left="1440" w:hanging="360"/>
      </w:pPr>
      <w:rPr>
        <w:rFonts w:ascii="Arial" w:eastAsiaTheme="minorHAns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D1FD0"/>
    <w:multiLevelType w:val="hybridMultilevel"/>
    <w:tmpl w:val="782CA9A6"/>
    <w:lvl w:ilvl="0" w:tplc="C284CCE0">
      <w:start w:val="1"/>
      <w:numFmt w:val="decimal"/>
      <w:lvlText w:val="[%1]"/>
      <w:lvlJc w:val="left"/>
      <w:pPr>
        <w:ind w:left="5322" w:hanging="360"/>
      </w:pPr>
      <w:rPr>
        <w:rFonts w:ascii="Arial" w:hAnsi="Arial" w:hint="default"/>
        <w:i w:val="0"/>
        <w:sz w:val="24"/>
        <w:szCs w:val="24"/>
      </w:rPr>
    </w:lvl>
    <w:lvl w:ilvl="1" w:tplc="56489016">
      <w:start w:val="1"/>
      <w:numFmt w:val="lowerLetter"/>
      <w:lvlText w:val="(%2)"/>
      <w:lvlJc w:val="left"/>
      <w:pPr>
        <w:ind w:left="1440" w:hanging="360"/>
      </w:pPr>
      <w:rPr>
        <w:rFonts w:ascii="Arial" w:eastAsiaTheme="minorHAnsi" w:hAnsi="Arial" w:cs="Arial"/>
        <w:i w:val="0"/>
        <w:iCs/>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60EAFA">
      <w:start w:val="2"/>
      <w:numFmt w:val="lowerRoman"/>
      <w:lvlText w:val="(%6)"/>
      <w:lvlJc w:val="left"/>
      <w:pPr>
        <w:ind w:left="4860" w:hanging="720"/>
      </w:pPr>
      <w:rPr>
        <w:rFonts w:hint="default"/>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1E2049"/>
    <w:multiLevelType w:val="hybridMultilevel"/>
    <w:tmpl w:val="6FD00D5C"/>
    <w:lvl w:ilvl="0" w:tplc="9D3EDCCE">
      <w:start w:val="3"/>
      <w:numFmt w:val="lowerRoman"/>
      <w:lvlText w:val="(%1)"/>
      <w:lvlJc w:val="left"/>
      <w:pPr>
        <w:ind w:left="14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0213D"/>
    <w:multiLevelType w:val="hybridMultilevel"/>
    <w:tmpl w:val="C34245E2"/>
    <w:lvl w:ilvl="0" w:tplc="7F84664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EF20B7"/>
    <w:multiLevelType w:val="multilevel"/>
    <w:tmpl w:val="7900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0030C9"/>
    <w:multiLevelType w:val="hybridMultilevel"/>
    <w:tmpl w:val="578ABD14"/>
    <w:lvl w:ilvl="0" w:tplc="96EA3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410153"/>
    <w:multiLevelType w:val="hybridMultilevel"/>
    <w:tmpl w:val="90BC1E6E"/>
    <w:lvl w:ilvl="0" w:tplc="097C4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AD0CB0"/>
    <w:multiLevelType w:val="multilevel"/>
    <w:tmpl w:val="FF2E211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4B2368B"/>
    <w:multiLevelType w:val="multilevel"/>
    <w:tmpl w:val="49722D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A0B4087"/>
    <w:multiLevelType w:val="hybridMultilevel"/>
    <w:tmpl w:val="EFC04F14"/>
    <w:lvl w:ilvl="0" w:tplc="D6F876B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BF29BC"/>
    <w:multiLevelType w:val="hybridMultilevel"/>
    <w:tmpl w:val="490E29C2"/>
    <w:lvl w:ilvl="0" w:tplc="C05E6E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245304"/>
    <w:multiLevelType w:val="hybridMultilevel"/>
    <w:tmpl w:val="1CEAA0DC"/>
    <w:lvl w:ilvl="0" w:tplc="D818A5B8">
      <w:start w:val="9"/>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57BC18D9"/>
    <w:multiLevelType w:val="hybridMultilevel"/>
    <w:tmpl w:val="9A6487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7201E"/>
    <w:multiLevelType w:val="hybridMultilevel"/>
    <w:tmpl w:val="0694C288"/>
    <w:lvl w:ilvl="0" w:tplc="734805AC">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AA2B33"/>
    <w:multiLevelType w:val="hybridMultilevel"/>
    <w:tmpl w:val="2CAE61BE"/>
    <w:lvl w:ilvl="0" w:tplc="D6F876B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AC2D0A"/>
    <w:multiLevelType w:val="hybridMultilevel"/>
    <w:tmpl w:val="3B883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212B71"/>
    <w:multiLevelType w:val="hybridMultilevel"/>
    <w:tmpl w:val="67A45E9A"/>
    <w:lvl w:ilvl="0" w:tplc="D87CCEF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4F1BB2"/>
    <w:multiLevelType w:val="hybridMultilevel"/>
    <w:tmpl w:val="9EFEE708"/>
    <w:lvl w:ilvl="0" w:tplc="1BC6D4CE">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nsid w:val="6D720FD2"/>
    <w:multiLevelType w:val="hybridMultilevel"/>
    <w:tmpl w:val="4CC82288"/>
    <w:lvl w:ilvl="0" w:tplc="90046972">
      <w:start w:val="1"/>
      <w:numFmt w:val="decimal"/>
      <w:lvlText w:val="[%1]"/>
      <w:lvlJc w:val="left"/>
      <w:pPr>
        <w:ind w:left="54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091314"/>
    <w:multiLevelType w:val="hybridMultilevel"/>
    <w:tmpl w:val="65A85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0C7FE2"/>
    <w:multiLevelType w:val="hybridMultilevel"/>
    <w:tmpl w:val="FB50D55E"/>
    <w:lvl w:ilvl="0" w:tplc="37CCE9B8">
      <w:start w:val="9"/>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nsid w:val="7D877724"/>
    <w:multiLevelType w:val="hybridMultilevel"/>
    <w:tmpl w:val="61567EFE"/>
    <w:lvl w:ilvl="0" w:tplc="98882CA0">
      <w:start w:val="3"/>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8"/>
  </w:num>
  <w:num w:numId="2">
    <w:abstractNumId w:val="7"/>
  </w:num>
  <w:num w:numId="3">
    <w:abstractNumId w:val="13"/>
  </w:num>
  <w:num w:numId="4">
    <w:abstractNumId w:val="26"/>
  </w:num>
  <w:num w:numId="5">
    <w:abstractNumId w:val="3"/>
  </w:num>
  <w:num w:numId="6">
    <w:abstractNumId w:val="24"/>
  </w:num>
  <w:num w:numId="7">
    <w:abstractNumId w:val="17"/>
  </w:num>
  <w:num w:numId="8">
    <w:abstractNumId w:val="27"/>
  </w:num>
  <w:num w:numId="9">
    <w:abstractNumId w:val="23"/>
  </w:num>
  <w:num w:numId="10">
    <w:abstractNumId w:val="18"/>
  </w:num>
  <w:num w:numId="11">
    <w:abstractNumId w:val="28"/>
  </w:num>
  <w:num w:numId="12">
    <w:abstractNumId w:val="19"/>
  </w:num>
  <w:num w:numId="13">
    <w:abstractNumId w:val="9"/>
  </w:num>
  <w:num w:numId="14">
    <w:abstractNumId w:val="11"/>
  </w:num>
  <w:num w:numId="15">
    <w:abstractNumId w:val="6"/>
  </w:num>
  <w:num w:numId="16">
    <w:abstractNumId w:val="20"/>
  </w:num>
  <w:num w:numId="17">
    <w:abstractNumId w:val="12"/>
  </w:num>
  <w:num w:numId="18">
    <w:abstractNumId w:val="2"/>
  </w:num>
  <w:num w:numId="19">
    <w:abstractNumId w:val="22"/>
  </w:num>
  <w:num w:numId="20">
    <w:abstractNumId w:val="0"/>
  </w:num>
  <w:num w:numId="21">
    <w:abstractNumId w:val="4"/>
  </w:num>
  <w:num w:numId="22">
    <w:abstractNumId w:val="4"/>
    <w:lvlOverride w:ilvl="0">
      <w:lvl w:ilvl="0" w:tplc="25A80BC4">
        <w:start w:val="1"/>
        <w:numFmt w:val="decimal"/>
        <w:lvlText w:val="%1."/>
        <w:lvlJc w:val="left"/>
        <w:pPr>
          <w:ind w:left="720" w:hanging="360"/>
        </w:pPr>
      </w:lvl>
    </w:lvlOverride>
  </w:num>
  <w:num w:numId="23">
    <w:abstractNumId w:val="21"/>
  </w:num>
  <w:num w:numId="24">
    <w:abstractNumId w:val="14"/>
  </w:num>
  <w:num w:numId="25">
    <w:abstractNumId w:val="15"/>
  </w:num>
  <w:num w:numId="26">
    <w:abstractNumId w:val="5"/>
  </w:num>
  <w:num w:numId="27">
    <w:abstractNumId w:val="1"/>
  </w:num>
  <w:num w:numId="28">
    <w:abstractNumId w:val="16"/>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F76BC0-BF98-4300-A1AA-7295BAC89C9C}"/>
    <w:docVar w:name="dgnword-eventsink" w:val="1801046930416"/>
  </w:docVars>
  <w:rsids>
    <w:rsidRoot w:val="006C63B2"/>
    <w:rsid w:val="000064AE"/>
    <w:rsid w:val="00006E7C"/>
    <w:rsid w:val="00015D7A"/>
    <w:rsid w:val="000172FB"/>
    <w:rsid w:val="00025AE1"/>
    <w:rsid w:val="00040D21"/>
    <w:rsid w:val="000435C1"/>
    <w:rsid w:val="0004370A"/>
    <w:rsid w:val="0005044A"/>
    <w:rsid w:val="000545E6"/>
    <w:rsid w:val="000549E0"/>
    <w:rsid w:val="0005723D"/>
    <w:rsid w:val="00061C7B"/>
    <w:rsid w:val="00071BB1"/>
    <w:rsid w:val="00075A2B"/>
    <w:rsid w:val="00077277"/>
    <w:rsid w:val="000829C8"/>
    <w:rsid w:val="000851A7"/>
    <w:rsid w:val="00085E3E"/>
    <w:rsid w:val="00087E7A"/>
    <w:rsid w:val="00090F7E"/>
    <w:rsid w:val="0009116E"/>
    <w:rsid w:val="000920BC"/>
    <w:rsid w:val="00097F7D"/>
    <w:rsid w:val="000A0195"/>
    <w:rsid w:val="000A182C"/>
    <w:rsid w:val="000A1A05"/>
    <w:rsid w:val="000A4F18"/>
    <w:rsid w:val="000A5E3A"/>
    <w:rsid w:val="000A7C39"/>
    <w:rsid w:val="000B517E"/>
    <w:rsid w:val="000C5FF3"/>
    <w:rsid w:val="000D3F10"/>
    <w:rsid w:val="000D605D"/>
    <w:rsid w:val="000D79BB"/>
    <w:rsid w:val="000E094D"/>
    <w:rsid w:val="000F64C3"/>
    <w:rsid w:val="000F65E7"/>
    <w:rsid w:val="0010545F"/>
    <w:rsid w:val="00110060"/>
    <w:rsid w:val="001171C5"/>
    <w:rsid w:val="00120A89"/>
    <w:rsid w:val="00124EB5"/>
    <w:rsid w:val="00125569"/>
    <w:rsid w:val="00126046"/>
    <w:rsid w:val="00127897"/>
    <w:rsid w:val="00134740"/>
    <w:rsid w:val="00136E90"/>
    <w:rsid w:val="001420E4"/>
    <w:rsid w:val="00142C77"/>
    <w:rsid w:val="0014308A"/>
    <w:rsid w:val="001436E6"/>
    <w:rsid w:val="001447D9"/>
    <w:rsid w:val="00153D4E"/>
    <w:rsid w:val="00161AB1"/>
    <w:rsid w:val="001654B9"/>
    <w:rsid w:val="00166AAC"/>
    <w:rsid w:val="00167D81"/>
    <w:rsid w:val="00167E2A"/>
    <w:rsid w:val="00177396"/>
    <w:rsid w:val="00177A1B"/>
    <w:rsid w:val="001820E0"/>
    <w:rsid w:val="00182590"/>
    <w:rsid w:val="00186125"/>
    <w:rsid w:val="00191787"/>
    <w:rsid w:val="00197371"/>
    <w:rsid w:val="001978E0"/>
    <w:rsid w:val="001B7388"/>
    <w:rsid w:val="001C0BB7"/>
    <w:rsid w:val="001C42F9"/>
    <w:rsid w:val="001C74D4"/>
    <w:rsid w:val="001D46EE"/>
    <w:rsid w:val="001E1A87"/>
    <w:rsid w:val="001E2574"/>
    <w:rsid w:val="001E535E"/>
    <w:rsid w:val="001E5DDA"/>
    <w:rsid w:val="00201706"/>
    <w:rsid w:val="00207F82"/>
    <w:rsid w:val="00210E8A"/>
    <w:rsid w:val="00214CD3"/>
    <w:rsid w:val="002156CD"/>
    <w:rsid w:val="00215824"/>
    <w:rsid w:val="00231119"/>
    <w:rsid w:val="002311E9"/>
    <w:rsid w:val="00234FCC"/>
    <w:rsid w:val="00243622"/>
    <w:rsid w:val="00250B95"/>
    <w:rsid w:val="002524C2"/>
    <w:rsid w:val="002539A8"/>
    <w:rsid w:val="002563E5"/>
    <w:rsid w:val="002675ED"/>
    <w:rsid w:val="00270790"/>
    <w:rsid w:val="00273E6E"/>
    <w:rsid w:val="00276DD3"/>
    <w:rsid w:val="00290AA9"/>
    <w:rsid w:val="00290AB5"/>
    <w:rsid w:val="00290E1E"/>
    <w:rsid w:val="002922A5"/>
    <w:rsid w:val="00293E43"/>
    <w:rsid w:val="0029776C"/>
    <w:rsid w:val="002B7979"/>
    <w:rsid w:val="002C1080"/>
    <w:rsid w:val="002C2329"/>
    <w:rsid w:val="002D41C0"/>
    <w:rsid w:val="002D4859"/>
    <w:rsid w:val="002D4953"/>
    <w:rsid w:val="002E6873"/>
    <w:rsid w:val="002F72C2"/>
    <w:rsid w:val="002F7BE1"/>
    <w:rsid w:val="00301E48"/>
    <w:rsid w:val="00301EE9"/>
    <w:rsid w:val="00303331"/>
    <w:rsid w:val="00303356"/>
    <w:rsid w:val="00303932"/>
    <w:rsid w:val="00307BF8"/>
    <w:rsid w:val="00310BB4"/>
    <w:rsid w:val="003118F1"/>
    <w:rsid w:val="00314165"/>
    <w:rsid w:val="00315926"/>
    <w:rsid w:val="003227F0"/>
    <w:rsid w:val="00322A46"/>
    <w:rsid w:val="003258BF"/>
    <w:rsid w:val="00326E6C"/>
    <w:rsid w:val="00327BE9"/>
    <w:rsid w:val="00332181"/>
    <w:rsid w:val="00332390"/>
    <w:rsid w:val="00332B10"/>
    <w:rsid w:val="003348FF"/>
    <w:rsid w:val="00340E5B"/>
    <w:rsid w:val="0034158E"/>
    <w:rsid w:val="00352A47"/>
    <w:rsid w:val="003630B1"/>
    <w:rsid w:val="0036391D"/>
    <w:rsid w:val="00364CB7"/>
    <w:rsid w:val="0036516D"/>
    <w:rsid w:val="00372E53"/>
    <w:rsid w:val="00372EEA"/>
    <w:rsid w:val="00373CEF"/>
    <w:rsid w:val="00374CEB"/>
    <w:rsid w:val="003811D7"/>
    <w:rsid w:val="003849E1"/>
    <w:rsid w:val="00384E97"/>
    <w:rsid w:val="00390AF6"/>
    <w:rsid w:val="0039162F"/>
    <w:rsid w:val="003922C2"/>
    <w:rsid w:val="00395EE7"/>
    <w:rsid w:val="003A1627"/>
    <w:rsid w:val="003A5587"/>
    <w:rsid w:val="003A5B4F"/>
    <w:rsid w:val="003B0068"/>
    <w:rsid w:val="003B0806"/>
    <w:rsid w:val="003B0AE8"/>
    <w:rsid w:val="003C180A"/>
    <w:rsid w:val="003C34E5"/>
    <w:rsid w:val="003C460D"/>
    <w:rsid w:val="003C53AF"/>
    <w:rsid w:val="003C5B6B"/>
    <w:rsid w:val="003C7D7E"/>
    <w:rsid w:val="003D3DAF"/>
    <w:rsid w:val="003D5175"/>
    <w:rsid w:val="003D6389"/>
    <w:rsid w:val="003E0D4B"/>
    <w:rsid w:val="003E75CF"/>
    <w:rsid w:val="003F0197"/>
    <w:rsid w:val="003F4D89"/>
    <w:rsid w:val="00402EC1"/>
    <w:rsid w:val="00406ACE"/>
    <w:rsid w:val="00412C69"/>
    <w:rsid w:val="0041348D"/>
    <w:rsid w:val="00417184"/>
    <w:rsid w:val="00417C1A"/>
    <w:rsid w:val="00421723"/>
    <w:rsid w:val="0042303E"/>
    <w:rsid w:val="004251A2"/>
    <w:rsid w:val="00426DA3"/>
    <w:rsid w:val="004307CE"/>
    <w:rsid w:val="004452D3"/>
    <w:rsid w:val="00446546"/>
    <w:rsid w:val="00447D2A"/>
    <w:rsid w:val="00450D06"/>
    <w:rsid w:val="00457649"/>
    <w:rsid w:val="00466D2E"/>
    <w:rsid w:val="00471079"/>
    <w:rsid w:val="00471B9A"/>
    <w:rsid w:val="00474E9C"/>
    <w:rsid w:val="0047728B"/>
    <w:rsid w:val="00477D5E"/>
    <w:rsid w:val="00485F8D"/>
    <w:rsid w:val="0048664A"/>
    <w:rsid w:val="00486D26"/>
    <w:rsid w:val="004945B8"/>
    <w:rsid w:val="00494F53"/>
    <w:rsid w:val="004959E4"/>
    <w:rsid w:val="00496A3A"/>
    <w:rsid w:val="00497A55"/>
    <w:rsid w:val="004A6116"/>
    <w:rsid w:val="004A7C63"/>
    <w:rsid w:val="004A7F22"/>
    <w:rsid w:val="004B2B24"/>
    <w:rsid w:val="004B33BD"/>
    <w:rsid w:val="004C0EED"/>
    <w:rsid w:val="004C32AF"/>
    <w:rsid w:val="004C455F"/>
    <w:rsid w:val="004D09C8"/>
    <w:rsid w:val="004D1609"/>
    <w:rsid w:val="004D258B"/>
    <w:rsid w:val="004D3411"/>
    <w:rsid w:val="004D35C2"/>
    <w:rsid w:val="004D51AF"/>
    <w:rsid w:val="004F059B"/>
    <w:rsid w:val="004F1CD7"/>
    <w:rsid w:val="00510282"/>
    <w:rsid w:val="00511000"/>
    <w:rsid w:val="00511E2D"/>
    <w:rsid w:val="00513152"/>
    <w:rsid w:val="00524041"/>
    <w:rsid w:val="005313A7"/>
    <w:rsid w:val="00534482"/>
    <w:rsid w:val="0054261C"/>
    <w:rsid w:val="00544E4B"/>
    <w:rsid w:val="0055145F"/>
    <w:rsid w:val="0055659E"/>
    <w:rsid w:val="005616BA"/>
    <w:rsid w:val="00563113"/>
    <w:rsid w:val="00564105"/>
    <w:rsid w:val="00564695"/>
    <w:rsid w:val="005672C8"/>
    <w:rsid w:val="00567E82"/>
    <w:rsid w:val="00573EDA"/>
    <w:rsid w:val="00575090"/>
    <w:rsid w:val="00585E62"/>
    <w:rsid w:val="00593201"/>
    <w:rsid w:val="005A103A"/>
    <w:rsid w:val="005A1EBF"/>
    <w:rsid w:val="005A3057"/>
    <w:rsid w:val="005A3BED"/>
    <w:rsid w:val="005A5386"/>
    <w:rsid w:val="005A7739"/>
    <w:rsid w:val="005B02C5"/>
    <w:rsid w:val="005B266D"/>
    <w:rsid w:val="005B66C4"/>
    <w:rsid w:val="005C5A38"/>
    <w:rsid w:val="005D5F8E"/>
    <w:rsid w:val="005E2E07"/>
    <w:rsid w:val="005E6D6B"/>
    <w:rsid w:val="005F581F"/>
    <w:rsid w:val="005F6435"/>
    <w:rsid w:val="0061129E"/>
    <w:rsid w:val="00612126"/>
    <w:rsid w:val="006156F3"/>
    <w:rsid w:val="006245BB"/>
    <w:rsid w:val="00624BD7"/>
    <w:rsid w:val="00625B09"/>
    <w:rsid w:val="00627871"/>
    <w:rsid w:val="00635BB2"/>
    <w:rsid w:val="00640A2D"/>
    <w:rsid w:val="00644FCB"/>
    <w:rsid w:val="00645698"/>
    <w:rsid w:val="00647BE8"/>
    <w:rsid w:val="0065271A"/>
    <w:rsid w:val="00652E39"/>
    <w:rsid w:val="00655591"/>
    <w:rsid w:val="00655E44"/>
    <w:rsid w:val="0066010B"/>
    <w:rsid w:val="006610BF"/>
    <w:rsid w:val="0066198D"/>
    <w:rsid w:val="00662774"/>
    <w:rsid w:val="00667D5B"/>
    <w:rsid w:val="006779C3"/>
    <w:rsid w:val="00685489"/>
    <w:rsid w:val="0069409D"/>
    <w:rsid w:val="006B0275"/>
    <w:rsid w:val="006B2F40"/>
    <w:rsid w:val="006C060C"/>
    <w:rsid w:val="006C25BD"/>
    <w:rsid w:val="006C5790"/>
    <w:rsid w:val="006C63B2"/>
    <w:rsid w:val="006C6630"/>
    <w:rsid w:val="006D39DA"/>
    <w:rsid w:val="006D3F1E"/>
    <w:rsid w:val="006D4417"/>
    <w:rsid w:val="006D45E7"/>
    <w:rsid w:val="006D7CD1"/>
    <w:rsid w:val="006E2B45"/>
    <w:rsid w:val="006E3D41"/>
    <w:rsid w:val="006E57FF"/>
    <w:rsid w:val="006F085E"/>
    <w:rsid w:val="006F5ABD"/>
    <w:rsid w:val="006F70A8"/>
    <w:rsid w:val="00700C51"/>
    <w:rsid w:val="007045AC"/>
    <w:rsid w:val="00705EC4"/>
    <w:rsid w:val="0071149F"/>
    <w:rsid w:val="007148F8"/>
    <w:rsid w:val="0072302C"/>
    <w:rsid w:val="0072358F"/>
    <w:rsid w:val="00724313"/>
    <w:rsid w:val="007256B7"/>
    <w:rsid w:val="0072581A"/>
    <w:rsid w:val="0072695F"/>
    <w:rsid w:val="007269E6"/>
    <w:rsid w:val="00726AF3"/>
    <w:rsid w:val="00727162"/>
    <w:rsid w:val="0073020A"/>
    <w:rsid w:val="00736D65"/>
    <w:rsid w:val="00737661"/>
    <w:rsid w:val="007403A7"/>
    <w:rsid w:val="007407BC"/>
    <w:rsid w:val="00740FF6"/>
    <w:rsid w:val="00742C86"/>
    <w:rsid w:val="007541C8"/>
    <w:rsid w:val="00756615"/>
    <w:rsid w:val="0076319C"/>
    <w:rsid w:val="0076363A"/>
    <w:rsid w:val="00764E02"/>
    <w:rsid w:val="00765CF9"/>
    <w:rsid w:val="0077277A"/>
    <w:rsid w:val="00777C18"/>
    <w:rsid w:val="00781BFC"/>
    <w:rsid w:val="00785974"/>
    <w:rsid w:val="007913D1"/>
    <w:rsid w:val="00792FE8"/>
    <w:rsid w:val="007950EF"/>
    <w:rsid w:val="0079709A"/>
    <w:rsid w:val="00797E98"/>
    <w:rsid w:val="007A0DB7"/>
    <w:rsid w:val="007A105C"/>
    <w:rsid w:val="007A1E58"/>
    <w:rsid w:val="007A6D80"/>
    <w:rsid w:val="007B09EA"/>
    <w:rsid w:val="007B0DD3"/>
    <w:rsid w:val="007B15B7"/>
    <w:rsid w:val="007B4257"/>
    <w:rsid w:val="007C018B"/>
    <w:rsid w:val="007C3060"/>
    <w:rsid w:val="007D25A0"/>
    <w:rsid w:val="007E06C0"/>
    <w:rsid w:val="007E1275"/>
    <w:rsid w:val="007F2D3E"/>
    <w:rsid w:val="007F3C9E"/>
    <w:rsid w:val="007F4EB4"/>
    <w:rsid w:val="00800799"/>
    <w:rsid w:val="0080511E"/>
    <w:rsid w:val="008102B7"/>
    <w:rsid w:val="00812AF9"/>
    <w:rsid w:val="00812B06"/>
    <w:rsid w:val="00817985"/>
    <w:rsid w:val="0082237D"/>
    <w:rsid w:val="0083535A"/>
    <w:rsid w:val="00841280"/>
    <w:rsid w:val="00842542"/>
    <w:rsid w:val="008474AB"/>
    <w:rsid w:val="008516DC"/>
    <w:rsid w:val="00857B3C"/>
    <w:rsid w:val="00866EF0"/>
    <w:rsid w:val="00876A38"/>
    <w:rsid w:val="00877FAF"/>
    <w:rsid w:val="0088498F"/>
    <w:rsid w:val="008940A3"/>
    <w:rsid w:val="008A45B5"/>
    <w:rsid w:val="008A4608"/>
    <w:rsid w:val="008A7279"/>
    <w:rsid w:val="008B4A0D"/>
    <w:rsid w:val="008C0A47"/>
    <w:rsid w:val="008C28F3"/>
    <w:rsid w:val="008C3700"/>
    <w:rsid w:val="008D4B14"/>
    <w:rsid w:val="008D68C4"/>
    <w:rsid w:val="008D7CE8"/>
    <w:rsid w:val="008E340F"/>
    <w:rsid w:val="008E3A5D"/>
    <w:rsid w:val="008F78C8"/>
    <w:rsid w:val="0090313E"/>
    <w:rsid w:val="00903DFA"/>
    <w:rsid w:val="00905C65"/>
    <w:rsid w:val="00910557"/>
    <w:rsid w:val="00910701"/>
    <w:rsid w:val="0094038C"/>
    <w:rsid w:val="00942B16"/>
    <w:rsid w:val="009439CF"/>
    <w:rsid w:val="00945531"/>
    <w:rsid w:val="00964DF7"/>
    <w:rsid w:val="009667BB"/>
    <w:rsid w:val="00970CE7"/>
    <w:rsid w:val="0097243A"/>
    <w:rsid w:val="00973B34"/>
    <w:rsid w:val="0097424E"/>
    <w:rsid w:val="009749B1"/>
    <w:rsid w:val="009816E0"/>
    <w:rsid w:val="00983460"/>
    <w:rsid w:val="00985085"/>
    <w:rsid w:val="0099303B"/>
    <w:rsid w:val="00995CC8"/>
    <w:rsid w:val="009A0B0E"/>
    <w:rsid w:val="009A13AE"/>
    <w:rsid w:val="009A382F"/>
    <w:rsid w:val="009A4E11"/>
    <w:rsid w:val="009A5382"/>
    <w:rsid w:val="009A55BD"/>
    <w:rsid w:val="009A7A54"/>
    <w:rsid w:val="009B1979"/>
    <w:rsid w:val="009B74DF"/>
    <w:rsid w:val="009C2B79"/>
    <w:rsid w:val="009C3BC2"/>
    <w:rsid w:val="009D0041"/>
    <w:rsid w:val="009D45B6"/>
    <w:rsid w:val="009D6C2C"/>
    <w:rsid w:val="009D7182"/>
    <w:rsid w:val="009D7599"/>
    <w:rsid w:val="009E1D53"/>
    <w:rsid w:val="009E1DE0"/>
    <w:rsid w:val="009E63CC"/>
    <w:rsid w:val="00A02902"/>
    <w:rsid w:val="00A0524A"/>
    <w:rsid w:val="00A10775"/>
    <w:rsid w:val="00A24B4B"/>
    <w:rsid w:val="00A32BAD"/>
    <w:rsid w:val="00A357DE"/>
    <w:rsid w:val="00A370A3"/>
    <w:rsid w:val="00A4669D"/>
    <w:rsid w:val="00A5052E"/>
    <w:rsid w:val="00A56148"/>
    <w:rsid w:val="00A661C3"/>
    <w:rsid w:val="00A70246"/>
    <w:rsid w:val="00A70E86"/>
    <w:rsid w:val="00A7189F"/>
    <w:rsid w:val="00A73DA6"/>
    <w:rsid w:val="00A746C0"/>
    <w:rsid w:val="00A76E66"/>
    <w:rsid w:val="00A841A2"/>
    <w:rsid w:val="00A90ABC"/>
    <w:rsid w:val="00A93439"/>
    <w:rsid w:val="00A951EA"/>
    <w:rsid w:val="00AA58DE"/>
    <w:rsid w:val="00AB4E90"/>
    <w:rsid w:val="00AB65EB"/>
    <w:rsid w:val="00AB6863"/>
    <w:rsid w:val="00AC2634"/>
    <w:rsid w:val="00AC3C30"/>
    <w:rsid w:val="00AC7148"/>
    <w:rsid w:val="00AD1E3A"/>
    <w:rsid w:val="00AD45F2"/>
    <w:rsid w:val="00AD4DFB"/>
    <w:rsid w:val="00AD71A4"/>
    <w:rsid w:val="00AD741F"/>
    <w:rsid w:val="00AE106A"/>
    <w:rsid w:val="00AE22EB"/>
    <w:rsid w:val="00AE2FA9"/>
    <w:rsid w:val="00AE3D9F"/>
    <w:rsid w:val="00AE5674"/>
    <w:rsid w:val="00AE66C4"/>
    <w:rsid w:val="00AF76D9"/>
    <w:rsid w:val="00B0250F"/>
    <w:rsid w:val="00B0306F"/>
    <w:rsid w:val="00B054BD"/>
    <w:rsid w:val="00B05D05"/>
    <w:rsid w:val="00B15637"/>
    <w:rsid w:val="00B174E5"/>
    <w:rsid w:val="00B248A3"/>
    <w:rsid w:val="00B250EA"/>
    <w:rsid w:val="00B27B81"/>
    <w:rsid w:val="00B311D8"/>
    <w:rsid w:val="00B340CA"/>
    <w:rsid w:val="00B34B11"/>
    <w:rsid w:val="00B44553"/>
    <w:rsid w:val="00B479A6"/>
    <w:rsid w:val="00B50A2B"/>
    <w:rsid w:val="00B51D6C"/>
    <w:rsid w:val="00B62F53"/>
    <w:rsid w:val="00B8195A"/>
    <w:rsid w:val="00B84944"/>
    <w:rsid w:val="00B86E02"/>
    <w:rsid w:val="00B8759E"/>
    <w:rsid w:val="00B97864"/>
    <w:rsid w:val="00BB1EAC"/>
    <w:rsid w:val="00BB224A"/>
    <w:rsid w:val="00BB500F"/>
    <w:rsid w:val="00BC60DC"/>
    <w:rsid w:val="00BC67FC"/>
    <w:rsid w:val="00BD79D5"/>
    <w:rsid w:val="00BE19E8"/>
    <w:rsid w:val="00BE29F2"/>
    <w:rsid w:val="00BE390A"/>
    <w:rsid w:val="00BE7F87"/>
    <w:rsid w:val="00C000A4"/>
    <w:rsid w:val="00C10527"/>
    <w:rsid w:val="00C10C01"/>
    <w:rsid w:val="00C15053"/>
    <w:rsid w:val="00C21B11"/>
    <w:rsid w:val="00C21B37"/>
    <w:rsid w:val="00C31A45"/>
    <w:rsid w:val="00C32E7F"/>
    <w:rsid w:val="00C37E17"/>
    <w:rsid w:val="00C40B26"/>
    <w:rsid w:val="00C41BF0"/>
    <w:rsid w:val="00C43A16"/>
    <w:rsid w:val="00C46BC7"/>
    <w:rsid w:val="00C47A58"/>
    <w:rsid w:val="00C52ECC"/>
    <w:rsid w:val="00C61C91"/>
    <w:rsid w:val="00C62199"/>
    <w:rsid w:val="00C6417A"/>
    <w:rsid w:val="00C652BD"/>
    <w:rsid w:val="00C65BE6"/>
    <w:rsid w:val="00C663CC"/>
    <w:rsid w:val="00C66B73"/>
    <w:rsid w:val="00C74361"/>
    <w:rsid w:val="00C74547"/>
    <w:rsid w:val="00C74BFB"/>
    <w:rsid w:val="00C81156"/>
    <w:rsid w:val="00C85125"/>
    <w:rsid w:val="00C922FA"/>
    <w:rsid w:val="00C95D1F"/>
    <w:rsid w:val="00C97222"/>
    <w:rsid w:val="00CA1500"/>
    <w:rsid w:val="00CA1FE6"/>
    <w:rsid w:val="00CA24BF"/>
    <w:rsid w:val="00CB4E85"/>
    <w:rsid w:val="00CB7C85"/>
    <w:rsid w:val="00CD046E"/>
    <w:rsid w:val="00CD150D"/>
    <w:rsid w:val="00CD1F9A"/>
    <w:rsid w:val="00CD400C"/>
    <w:rsid w:val="00CD7CE7"/>
    <w:rsid w:val="00CF6709"/>
    <w:rsid w:val="00CF7F3B"/>
    <w:rsid w:val="00D014BC"/>
    <w:rsid w:val="00D0184F"/>
    <w:rsid w:val="00D12D72"/>
    <w:rsid w:val="00D14071"/>
    <w:rsid w:val="00D23738"/>
    <w:rsid w:val="00D34C82"/>
    <w:rsid w:val="00D37F67"/>
    <w:rsid w:val="00D409A9"/>
    <w:rsid w:val="00D422CE"/>
    <w:rsid w:val="00D4787C"/>
    <w:rsid w:val="00D47D2D"/>
    <w:rsid w:val="00D50B6F"/>
    <w:rsid w:val="00D516CC"/>
    <w:rsid w:val="00D51A43"/>
    <w:rsid w:val="00D6037B"/>
    <w:rsid w:val="00D60CAF"/>
    <w:rsid w:val="00D71BE0"/>
    <w:rsid w:val="00D768A4"/>
    <w:rsid w:val="00D80005"/>
    <w:rsid w:val="00D8325B"/>
    <w:rsid w:val="00D83B81"/>
    <w:rsid w:val="00D90CD0"/>
    <w:rsid w:val="00D958DB"/>
    <w:rsid w:val="00D967D3"/>
    <w:rsid w:val="00DA188F"/>
    <w:rsid w:val="00DA522C"/>
    <w:rsid w:val="00DA5419"/>
    <w:rsid w:val="00DB1D2C"/>
    <w:rsid w:val="00DB4721"/>
    <w:rsid w:val="00DB5B27"/>
    <w:rsid w:val="00DC32F5"/>
    <w:rsid w:val="00DC4D89"/>
    <w:rsid w:val="00DE3F06"/>
    <w:rsid w:val="00DE47F9"/>
    <w:rsid w:val="00DE524A"/>
    <w:rsid w:val="00DF0E3B"/>
    <w:rsid w:val="00E018E5"/>
    <w:rsid w:val="00E03D6F"/>
    <w:rsid w:val="00E06B98"/>
    <w:rsid w:val="00E13FCF"/>
    <w:rsid w:val="00E30404"/>
    <w:rsid w:val="00E3210D"/>
    <w:rsid w:val="00E46695"/>
    <w:rsid w:val="00E53279"/>
    <w:rsid w:val="00E546AF"/>
    <w:rsid w:val="00E54C4A"/>
    <w:rsid w:val="00E557D9"/>
    <w:rsid w:val="00E668F3"/>
    <w:rsid w:val="00E71193"/>
    <w:rsid w:val="00E72C23"/>
    <w:rsid w:val="00E72F9C"/>
    <w:rsid w:val="00E74387"/>
    <w:rsid w:val="00E7438C"/>
    <w:rsid w:val="00E81529"/>
    <w:rsid w:val="00E819F0"/>
    <w:rsid w:val="00E8663D"/>
    <w:rsid w:val="00E9013E"/>
    <w:rsid w:val="00EA1316"/>
    <w:rsid w:val="00EA2590"/>
    <w:rsid w:val="00EA6F1B"/>
    <w:rsid w:val="00EB085D"/>
    <w:rsid w:val="00EB69CF"/>
    <w:rsid w:val="00ED21CE"/>
    <w:rsid w:val="00ED79E6"/>
    <w:rsid w:val="00EE0A12"/>
    <w:rsid w:val="00EE1A58"/>
    <w:rsid w:val="00EE2420"/>
    <w:rsid w:val="00EE4BCA"/>
    <w:rsid w:val="00EF0D4C"/>
    <w:rsid w:val="00EF0F93"/>
    <w:rsid w:val="00EF144B"/>
    <w:rsid w:val="00F008DE"/>
    <w:rsid w:val="00F010D3"/>
    <w:rsid w:val="00F01750"/>
    <w:rsid w:val="00F03338"/>
    <w:rsid w:val="00F0655D"/>
    <w:rsid w:val="00F11366"/>
    <w:rsid w:val="00F11911"/>
    <w:rsid w:val="00F135D2"/>
    <w:rsid w:val="00F17694"/>
    <w:rsid w:val="00F23D82"/>
    <w:rsid w:val="00F30E0A"/>
    <w:rsid w:val="00F31A95"/>
    <w:rsid w:val="00F3539F"/>
    <w:rsid w:val="00F35730"/>
    <w:rsid w:val="00F37C55"/>
    <w:rsid w:val="00F44852"/>
    <w:rsid w:val="00F47EBA"/>
    <w:rsid w:val="00F5543C"/>
    <w:rsid w:val="00F56FFE"/>
    <w:rsid w:val="00F63803"/>
    <w:rsid w:val="00F645F2"/>
    <w:rsid w:val="00F70137"/>
    <w:rsid w:val="00F71D6B"/>
    <w:rsid w:val="00F736B9"/>
    <w:rsid w:val="00F7584A"/>
    <w:rsid w:val="00F763CD"/>
    <w:rsid w:val="00F76D86"/>
    <w:rsid w:val="00F77216"/>
    <w:rsid w:val="00F94375"/>
    <w:rsid w:val="00FA1022"/>
    <w:rsid w:val="00FA7638"/>
    <w:rsid w:val="00FB0ED6"/>
    <w:rsid w:val="00FB2009"/>
    <w:rsid w:val="00FB6F92"/>
    <w:rsid w:val="00FB7E36"/>
    <w:rsid w:val="00FB7EC7"/>
    <w:rsid w:val="00FC095F"/>
    <w:rsid w:val="00FC2153"/>
    <w:rsid w:val="00FC2352"/>
    <w:rsid w:val="00FD2796"/>
    <w:rsid w:val="00FD2DF6"/>
    <w:rsid w:val="00FD4C20"/>
    <w:rsid w:val="00FD509D"/>
    <w:rsid w:val="00FE0E9B"/>
    <w:rsid w:val="00FF104A"/>
  </w:rsids>
  <m:mathPr>
    <m:mathFont m:val="Cambria Math"/>
    <m:brkBin m:val="before"/>
    <m:brkBinSub m:val="--"/>
    <m:smallFrac m:val="0"/>
    <m:dispDef/>
    <m:lMargin m:val="0"/>
    <m:rMargin m:val="0"/>
    <m:defJc m:val="centerGroup"/>
    <m:wrapIndent m:val="1440"/>
    <m:intLim m:val="subSup"/>
    <m:naryLim m:val="undOvr"/>
  </m:mathPr>
  <w:themeFontLang w:val="en-ZA"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D7467-CDD4-4F9B-917D-9950B02A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7A"/>
    <w:pPr>
      <w:spacing w:after="0" w:line="240" w:lineRule="auto"/>
    </w:pPr>
    <w:rPr>
      <w:rFonts w:ascii="Times New Roman" w:eastAsia="Times New Roman" w:hAnsi="Times New Roman" w:cs="Times New Roman"/>
      <w:sz w:val="24"/>
      <w:szCs w:val="24"/>
      <w:lang w:eastAsia="en-GB" w:bidi="yi-Hebr"/>
    </w:rPr>
  </w:style>
  <w:style w:type="paragraph" w:styleId="Heading1">
    <w:name w:val="heading 1"/>
    <w:basedOn w:val="Normal"/>
    <w:next w:val="Normal"/>
    <w:link w:val="Heading1Char"/>
    <w:qFormat/>
    <w:rsid w:val="006C63B2"/>
    <w:pPr>
      <w:keepNext/>
      <w:spacing w:line="360" w:lineRule="auto"/>
      <w:outlineLvl w:val="0"/>
    </w:pPr>
    <w:rPr>
      <w:b/>
      <w:bCs/>
      <w:sz w:val="28"/>
    </w:rPr>
  </w:style>
  <w:style w:type="paragraph" w:styleId="Heading2">
    <w:name w:val="heading 2"/>
    <w:basedOn w:val="Normal"/>
    <w:next w:val="Normal"/>
    <w:link w:val="Heading2Char"/>
    <w:uiPriority w:val="9"/>
    <w:unhideWhenUsed/>
    <w:qFormat/>
    <w:rsid w:val="00EF0D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C63B2"/>
    <w:pPr>
      <w:keepNext/>
      <w:spacing w:line="360" w:lineRule="auto"/>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B2"/>
    <w:pPr>
      <w:ind w:left="720"/>
      <w:contextualSpacing/>
    </w:pPr>
  </w:style>
  <w:style w:type="character" w:customStyle="1" w:styleId="Heading1Char">
    <w:name w:val="Heading 1 Char"/>
    <w:basedOn w:val="DefaultParagraphFont"/>
    <w:link w:val="Heading1"/>
    <w:rsid w:val="006C63B2"/>
    <w:rPr>
      <w:rFonts w:ascii="Arial" w:hAnsi="Arial" w:cs="Arial"/>
      <w:b/>
      <w:bCs/>
      <w:sz w:val="28"/>
      <w:szCs w:val="28"/>
    </w:rPr>
  </w:style>
  <w:style w:type="character" w:customStyle="1" w:styleId="Heading3Char">
    <w:name w:val="Heading 3 Char"/>
    <w:basedOn w:val="DefaultParagraphFont"/>
    <w:link w:val="Heading3"/>
    <w:rsid w:val="006C63B2"/>
    <w:rPr>
      <w:rFonts w:ascii="Arial" w:hAnsi="Arial" w:cs="Arial"/>
      <w:i/>
      <w:iCs/>
      <w:sz w:val="28"/>
      <w:szCs w:val="28"/>
    </w:rPr>
  </w:style>
  <w:style w:type="character" w:styleId="CommentReference">
    <w:name w:val="annotation reference"/>
    <w:basedOn w:val="DefaultParagraphFont"/>
    <w:uiPriority w:val="99"/>
    <w:semiHidden/>
    <w:unhideWhenUsed/>
    <w:rsid w:val="006C63B2"/>
    <w:rPr>
      <w:sz w:val="16"/>
      <w:szCs w:val="16"/>
    </w:rPr>
  </w:style>
  <w:style w:type="paragraph" w:styleId="CommentText">
    <w:name w:val="annotation text"/>
    <w:basedOn w:val="Normal"/>
    <w:link w:val="CommentTextChar"/>
    <w:uiPriority w:val="99"/>
    <w:unhideWhenUsed/>
    <w:rsid w:val="006C63B2"/>
    <w:rPr>
      <w:sz w:val="20"/>
      <w:szCs w:val="20"/>
    </w:rPr>
  </w:style>
  <w:style w:type="character" w:customStyle="1" w:styleId="CommentTextChar">
    <w:name w:val="Comment Text Char"/>
    <w:basedOn w:val="DefaultParagraphFont"/>
    <w:link w:val="CommentText"/>
    <w:uiPriority w:val="99"/>
    <w:rsid w:val="006C63B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C63B2"/>
    <w:rPr>
      <w:b/>
      <w:bCs/>
    </w:rPr>
  </w:style>
  <w:style w:type="character" w:customStyle="1" w:styleId="CommentSubjectChar">
    <w:name w:val="Comment Subject Char"/>
    <w:basedOn w:val="CommentTextChar"/>
    <w:link w:val="CommentSubject"/>
    <w:uiPriority w:val="99"/>
    <w:semiHidden/>
    <w:rsid w:val="006C63B2"/>
    <w:rPr>
      <w:rFonts w:ascii="Arial" w:hAnsi="Arial" w:cs="Arial"/>
      <w:b/>
      <w:bCs/>
      <w:sz w:val="20"/>
      <w:szCs w:val="20"/>
    </w:rPr>
  </w:style>
  <w:style w:type="paragraph" w:styleId="FootnoteText">
    <w:name w:val="footnote text"/>
    <w:basedOn w:val="Normal"/>
    <w:link w:val="FootnoteTextChar"/>
    <w:uiPriority w:val="99"/>
    <w:semiHidden/>
    <w:unhideWhenUsed/>
    <w:qFormat/>
    <w:rsid w:val="00A02902"/>
    <w:rPr>
      <w:sz w:val="20"/>
      <w:szCs w:val="20"/>
    </w:rPr>
  </w:style>
  <w:style w:type="character" w:customStyle="1" w:styleId="FootnoteTextChar">
    <w:name w:val="Footnote Text Char"/>
    <w:basedOn w:val="DefaultParagraphFont"/>
    <w:link w:val="FootnoteText"/>
    <w:uiPriority w:val="99"/>
    <w:semiHidden/>
    <w:rsid w:val="00A02902"/>
    <w:rPr>
      <w:rFonts w:ascii="Arial" w:hAnsi="Arial" w:cs="Arial"/>
      <w:sz w:val="20"/>
      <w:szCs w:val="20"/>
    </w:rPr>
  </w:style>
  <w:style w:type="character" w:styleId="FootnoteReference">
    <w:name w:val="footnote reference"/>
    <w:basedOn w:val="DefaultParagraphFont"/>
    <w:uiPriority w:val="99"/>
    <w:semiHidden/>
    <w:unhideWhenUsed/>
    <w:rsid w:val="00A02902"/>
    <w:rPr>
      <w:vertAlign w:val="superscript"/>
    </w:rPr>
  </w:style>
  <w:style w:type="paragraph" w:styleId="Header">
    <w:name w:val="header"/>
    <w:basedOn w:val="Normal"/>
    <w:link w:val="HeaderChar"/>
    <w:uiPriority w:val="99"/>
    <w:unhideWhenUsed/>
    <w:rsid w:val="0054261C"/>
    <w:pPr>
      <w:tabs>
        <w:tab w:val="center" w:pos="4513"/>
        <w:tab w:val="right" w:pos="9026"/>
      </w:tabs>
    </w:pPr>
  </w:style>
  <w:style w:type="character" w:customStyle="1" w:styleId="HeaderChar">
    <w:name w:val="Header Char"/>
    <w:basedOn w:val="DefaultParagraphFont"/>
    <w:link w:val="Header"/>
    <w:uiPriority w:val="99"/>
    <w:rsid w:val="0054261C"/>
    <w:rPr>
      <w:rFonts w:ascii="Arial" w:hAnsi="Arial" w:cs="Arial"/>
      <w:sz w:val="24"/>
      <w:szCs w:val="28"/>
    </w:rPr>
  </w:style>
  <w:style w:type="paragraph" w:styleId="Footer">
    <w:name w:val="footer"/>
    <w:basedOn w:val="Normal"/>
    <w:link w:val="FooterChar"/>
    <w:uiPriority w:val="99"/>
    <w:unhideWhenUsed/>
    <w:rsid w:val="0054261C"/>
    <w:pPr>
      <w:tabs>
        <w:tab w:val="center" w:pos="4513"/>
        <w:tab w:val="right" w:pos="9026"/>
      </w:tabs>
    </w:pPr>
  </w:style>
  <w:style w:type="character" w:customStyle="1" w:styleId="FooterChar">
    <w:name w:val="Footer Char"/>
    <w:basedOn w:val="DefaultParagraphFont"/>
    <w:link w:val="Footer"/>
    <w:uiPriority w:val="99"/>
    <w:rsid w:val="0054261C"/>
    <w:rPr>
      <w:rFonts w:ascii="Arial" w:hAnsi="Arial" w:cs="Arial"/>
      <w:sz w:val="24"/>
      <w:szCs w:val="28"/>
    </w:rPr>
  </w:style>
  <w:style w:type="paragraph" w:styleId="BalloonText">
    <w:name w:val="Balloon Text"/>
    <w:basedOn w:val="Normal"/>
    <w:link w:val="BalloonTextChar"/>
    <w:uiPriority w:val="99"/>
    <w:semiHidden/>
    <w:unhideWhenUsed/>
    <w:rsid w:val="00B25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A"/>
    <w:rPr>
      <w:rFonts w:ascii="Segoe UI" w:hAnsi="Segoe UI" w:cs="Segoe UI"/>
      <w:sz w:val="18"/>
      <w:szCs w:val="18"/>
    </w:rPr>
  </w:style>
  <w:style w:type="table" w:styleId="TableGrid">
    <w:name w:val="Table Grid"/>
    <w:basedOn w:val="TableNormal"/>
    <w:uiPriority w:val="39"/>
    <w:rsid w:val="0033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7C55"/>
    <w:pPr>
      <w:spacing w:after="0" w:line="240" w:lineRule="auto"/>
    </w:pPr>
    <w:rPr>
      <w:rFonts w:ascii="Arial" w:hAnsi="Arial" w:cs="Arial"/>
      <w:sz w:val="24"/>
      <w:szCs w:val="28"/>
    </w:rPr>
  </w:style>
  <w:style w:type="character" w:customStyle="1" w:styleId="Heading2Char">
    <w:name w:val="Heading 2 Char"/>
    <w:basedOn w:val="DefaultParagraphFont"/>
    <w:link w:val="Heading2"/>
    <w:uiPriority w:val="9"/>
    <w:rsid w:val="00EF0D4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258BF"/>
  </w:style>
  <w:style w:type="paragraph" w:styleId="NormalWeb">
    <w:name w:val="Normal (Web)"/>
    <w:basedOn w:val="Normal"/>
    <w:uiPriority w:val="99"/>
    <w:unhideWhenUsed/>
    <w:rsid w:val="00625B09"/>
    <w:pPr>
      <w:spacing w:before="100" w:beforeAutospacing="1" w:after="100" w:afterAutospacing="1"/>
    </w:pPr>
  </w:style>
  <w:style w:type="character" w:styleId="Hyperlink">
    <w:name w:val="Hyperlink"/>
    <w:basedOn w:val="DefaultParagraphFont"/>
    <w:uiPriority w:val="99"/>
    <w:unhideWhenUsed/>
    <w:rsid w:val="00D83B81"/>
    <w:rPr>
      <w:color w:val="0000FF"/>
      <w:u w:val="single"/>
    </w:rPr>
  </w:style>
  <w:style w:type="character" w:styleId="FollowedHyperlink">
    <w:name w:val="FollowedHyperlink"/>
    <w:basedOn w:val="DefaultParagraphFont"/>
    <w:uiPriority w:val="99"/>
    <w:semiHidden/>
    <w:unhideWhenUsed/>
    <w:rsid w:val="00D83B81"/>
    <w:rPr>
      <w:color w:val="954F72" w:themeColor="followedHyperlink"/>
      <w:u w:val="single"/>
    </w:rPr>
  </w:style>
  <w:style w:type="character" w:customStyle="1" w:styleId="UnresolvedMention1">
    <w:name w:val="Unresolved Mention1"/>
    <w:basedOn w:val="DefaultParagraphFont"/>
    <w:uiPriority w:val="99"/>
    <w:semiHidden/>
    <w:unhideWhenUsed/>
    <w:rsid w:val="00544E4B"/>
    <w:rPr>
      <w:color w:val="605E5C"/>
      <w:shd w:val="clear" w:color="auto" w:fill="E1DFDD"/>
    </w:rPr>
  </w:style>
  <w:style w:type="character" w:customStyle="1" w:styleId="Bodytext2">
    <w:name w:val="Body text (2)_"/>
    <w:basedOn w:val="DefaultParagraphFont"/>
    <w:link w:val="Bodytext21"/>
    <w:locked/>
    <w:rsid w:val="00A70E86"/>
    <w:rPr>
      <w:rFonts w:ascii="Times New Roman" w:hAnsi="Times New Roman" w:cs="Times New Roman"/>
      <w:sz w:val="25"/>
      <w:szCs w:val="25"/>
      <w:shd w:val="clear" w:color="auto" w:fill="FFFFFF"/>
    </w:rPr>
  </w:style>
  <w:style w:type="character" w:customStyle="1" w:styleId="Bodytext20">
    <w:name w:val="Body text (2)"/>
    <w:basedOn w:val="Bodytext2"/>
    <w:rsid w:val="00A70E86"/>
    <w:rPr>
      <w:rFonts w:ascii="Times New Roman" w:hAnsi="Times New Roman" w:cs="Times New Roman"/>
      <w:color w:val="000000"/>
      <w:spacing w:val="0"/>
      <w:w w:val="100"/>
      <w:position w:val="0"/>
      <w:sz w:val="25"/>
      <w:szCs w:val="25"/>
      <w:shd w:val="clear" w:color="auto" w:fill="FFFFFF"/>
      <w:lang w:val="en-US" w:eastAsia="x-none"/>
    </w:rPr>
  </w:style>
  <w:style w:type="character" w:customStyle="1" w:styleId="Bodytext11">
    <w:name w:val="Body text (11)_"/>
    <w:basedOn w:val="DefaultParagraphFont"/>
    <w:link w:val="Bodytext111"/>
    <w:locked/>
    <w:rsid w:val="00A70E86"/>
    <w:rPr>
      <w:rFonts w:ascii="Times New Roman" w:hAnsi="Times New Roman" w:cs="Times New Roman"/>
      <w:b/>
      <w:bCs/>
      <w:i/>
      <w:iCs/>
      <w:sz w:val="25"/>
      <w:szCs w:val="25"/>
      <w:shd w:val="clear" w:color="auto" w:fill="FFFFFF"/>
    </w:rPr>
  </w:style>
  <w:style w:type="character" w:customStyle="1" w:styleId="Bodytext11NotBold">
    <w:name w:val="Body text (11) + Not Bold"/>
    <w:aliases w:val="Not Italic"/>
    <w:basedOn w:val="Bodytext11"/>
    <w:rsid w:val="00A70E86"/>
    <w:rPr>
      <w:rFonts w:ascii="Times New Roman" w:hAnsi="Times New Roman" w:cs="Times New Roman"/>
      <w:b/>
      <w:bCs/>
      <w:i/>
      <w:iCs/>
      <w:color w:val="000000"/>
      <w:spacing w:val="0"/>
      <w:w w:val="100"/>
      <w:position w:val="0"/>
      <w:sz w:val="25"/>
      <w:szCs w:val="25"/>
      <w:shd w:val="clear" w:color="auto" w:fill="FFFFFF"/>
      <w:lang w:val="en-US" w:eastAsia="x-none"/>
    </w:rPr>
  </w:style>
  <w:style w:type="character" w:customStyle="1" w:styleId="Bodytext110">
    <w:name w:val="Body text (11)"/>
    <w:basedOn w:val="Bodytext11"/>
    <w:rsid w:val="00A70E86"/>
    <w:rPr>
      <w:rFonts w:ascii="Times New Roman" w:hAnsi="Times New Roman" w:cs="Times New Roman"/>
      <w:b/>
      <w:bCs/>
      <w:i/>
      <w:iCs/>
      <w:color w:val="000000"/>
      <w:spacing w:val="0"/>
      <w:w w:val="100"/>
      <w:position w:val="0"/>
      <w:sz w:val="25"/>
      <w:szCs w:val="25"/>
      <w:shd w:val="clear" w:color="auto" w:fill="FFFFFF"/>
      <w:lang w:val="en-US" w:eastAsia="x-none"/>
    </w:rPr>
  </w:style>
  <w:style w:type="character" w:customStyle="1" w:styleId="Bodytext">
    <w:name w:val="Body text_"/>
    <w:basedOn w:val="DefaultParagraphFont"/>
    <w:link w:val="BodyText22"/>
    <w:locked/>
    <w:rsid w:val="00A70E86"/>
    <w:rPr>
      <w:rFonts w:ascii="Times New Roman" w:hAnsi="Times New Roman" w:cs="Times New Roman"/>
      <w:i/>
      <w:iCs/>
      <w:sz w:val="25"/>
      <w:szCs w:val="25"/>
      <w:shd w:val="clear" w:color="auto" w:fill="FFFFFF"/>
    </w:rPr>
  </w:style>
  <w:style w:type="character" w:customStyle="1" w:styleId="Bodytext135pt">
    <w:name w:val="Body text + 13.5 pt"/>
    <w:aliases w:val="Not Italic4"/>
    <w:basedOn w:val="Bodytext"/>
    <w:rsid w:val="00A70E86"/>
    <w:rPr>
      <w:rFonts w:ascii="Times New Roman" w:hAnsi="Times New Roman" w:cs="Times New Roman"/>
      <w:i/>
      <w:iCs/>
      <w:color w:val="000000"/>
      <w:spacing w:val="0"/>
      <w:w w:val="100"/>
      <w:position w:val="0"/>
      <w:sz w:val="27"/>
      <w:szCs w:val="27"/>
      <w:shd w:val="clear" w:color="auto" w:fill="FFFFFF"/>
      <w:lang w:val="en-US" w:eastAsia="x-none"/>
    </w:rPr>
  </w:style>
  <w:style w:type="paragraph" w:customStyle="1" w:styleId="Bodytext21">
    <w:name w:val="Body text (2)1"/>
    <w:basedOn w:val="Normal"/>
    <w:link w:val="Bodytext2"/>
    <w:rsid w:val="00A70E86"/>
    <w:pPr>
      <w:widowControl w:val="0"/>
      <w:shd w:val="clear" w:color="auto" w:fill="FFFFFF"/>
      <w:spacing w:line="240" w:lineRule="atLeast"/>
      <w:ind w:hanging="900"/>
    </w:pPr>
    <w:rPr>
      <w:rFonts w:eastAsiaTheme="minorHAnsi"/>
      <w:sz w:val="25"/>
      <w:szCs w:val="25"/>
      <w:lang w:eastAsia="en-US" w:bidi="ar-SA"/>
    </w:rPr>
  </w:style>
  <w:style w:type="paragraph" w:customStyle="1" w:styleId="Bodytext111">
    <w:name w:val="Body text (11)1"/>
    <w:basedOn w:val="Normal"/>
    <w:link w:val="Bodytext11"/>
    <w:rsid w:val="00A70E86"/>
    <w:pPr>
      <w:widowControl w:val="0"/>
      <w:shd w:val="clear" w:color="auto" w:fill="FFFFFF"/>
      <w:spacing w:line="630" w:lineRule="exact"/>
      <w:ind w:hanging="860"/>
      <w:jc w:val="both"/>
    </w:pPr>
    <w:rPr>
      <w:rFonts w:eastAsiaTheme="minorHAnsi"/>
      <w:b/>
      <w:bCs/>
      <w:i/>
      <w:iCs/>
      <w:sz w:val="25"/>
      <w:szCs w:val="25"/>
      <w:lang w:eastAsia="en-US" w:bidi="ar-SA"/>
    </w:rPr>
  </w:style>
  <w:style w:type="paragraph" w:customStyle="1" w:styleId="BodyText22">
    <w:name w:val="Body Text2"/>
    <w:basedOn w:val="Normal"/>
    <w:link w:val="Bodytext"/>
    <w:rsid w:val="00A70E86"/>
    <w:pPr>
      <w:widowControl w:val="0"/>
      <w:shd w:val="clear" w:color="auto" w:fill="FFFFFF"/>
      <w:spacing w:line="626" w:lineRule="exact"/>
      <w:jc w:val="both"/>
    </w:pPr>
    <w:rPr>
      <w:rFonts w:eastAsiaTheme="minorHAnsi"/>
      <w:i/>
      <w:iCs/>
      <w:sz w:val="25"/>
      <w:szCs w:val="25"/>
      <w:lang w:eastAsia="en-US" w:bidi="ar-SA"/>
    </w:rPr>
  </w:style>
  <w:style w:type="character" w:styleId="Strong">
    <w:name w:val="Strong"/>
    <w:basedOn w:val="DefaultParagraphFont"/>
    <w:uiPriority w:val="22"/>
    <w:qFormat/>
    <w:rsid w:val="00727162"/>
    <w:rPr>
      <w:b/>
      <w:bCs/>
    </w:rPr>
  </w:style>
  <w:style w:type="paragraph" w:customStyle="1" w:styleId="western">
    <w:name w:val="western"/>
    <w:basedOn w:val="Normal"/>
    <w:rsid w:val="00995CC8"/>
    <w:pPr>
      <w:spacing w:before="100" w:beforeAutospacing="1" w:after="100" w:afterAutospacing="1"/>
    </w:pPr>
    <w:rPr>
      <w:lang w:val="en-GB" w:bidi="ar-SA"/>
    </w:rPr>
  </w:style>
  <w:style w:type="character" w:styleId="Emphasis">
    <w:name w:val="Emphasis"/>
    <w:basedOn w:val="DefaultParagraphFont"/>
    <w:uiPriority w:val="20"/>
    <w:qFormat/>
    <w:rsid w:val="00C32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8">
      <w:bodyDiv w:val="1"/>
      <w:marLeft w:val="0"/>
      <w:marRight w:val="0"/>
      <w:marTop w:val="0"/>
      <w:marBottom w:val="0"/>
      <w:divBdr>
        <w:top w:val="none" w:sz="0" w:space="0" w:color="auto"/>
        <w:left w:val="none" w:sz="0" w:space="0" w:color="auto"/>
        <w:bottom w:val="none" w:sz="0" w:space="0" w:color="auto"/>
        <w:right w:val="none" w:sz="0" w:space="0" w:color="auto"/>
      </w:divBdr>
    </w:div>
    <w:div w:id="9570024">
      <w:bodyDiv w:val="1"/>
      <w:marLeft w:val="0"/>
      <w:marRight w:val="0"/>
      <w:marTop w:val="0"/>
      <w:marBottom w:val="0"/>
      <w:divBdr>
        <w:top w:val="none" w:sz="0" w:space="0" w:color="auto"/>
        <w:left w:val="none" w:sz="0" w:space="0" w:color="auto"/>
        <w:bottom w:val="none" w:sz="0" w:space="0" w:color="auto"/>
        <w:right w:val="none" w:sz="0" w:space="0" w:color="auto"/>
      </w:divBdr>
      <w:divsChild>
        <w:div w:id="1929189274">
          <w:marLeft w:val="0"/>
          <w:marRight w:val="0"/>
          <w:marTop w:val="120"/>
          <w:marBottom w:val="0"/>
          <w:divBdr>
            <w:top w:val="none" w:sz="0" w:space="0" w:color="auto"/>
            <w:left w:val="none" w:sz="0" w:space="0" w:color="auto"/>
            <w:bottom w:val="none" w:sz="0" w:space="0" w:color="auto"/>
            <w:right w:val="none" w:sz="0" w:space="0" w:color="auto"/>
          </w:divBdr>
        </w:div>
        <w:div w:id="2088337140">
          <w:marLeft w:val="0"/>
          <w:marRight w:val="0"/>
          <w:marTop w:val="120"/>
          <w:marBottom w:val="0"/>
          <w:divBdr>
            <w:top w:val="none" w:sz="0" w:space="0" w:color="auto"/>
            <w:left w:val="none" w:sz="0" w:space="0" w:color="auto"/>
            <w:bottom w:val="none" w:sz="0" w:space="0" w:color="auto"/>
            <w:right w:val="none" w:sz="0" w:space="0" w:color="auto"/>
          </w:divBdr>
        </w:div>
      </w:divsChild>
    </w:div>
    <w:div w:id="10961909">
      <w:bodyDiv w:val="1"/>
      <w:marLeft w:val="0"/>
      <w:marRight w:val="0"/>
      <w:marTop w:val="0"/>
      <w:marBottom w:val="0"/>
      <w:divBdr>
        <w:top w:val="none" w:sz="0" w:space="0" w:color="auto"/>
        <w:left w:val="none" w:sz="0" w:space="0" w:color="auto"/>
        <w:bottom w:val="none" w:sz="0" w:space="0" w:color="auto"/>
        <w:right w:val="none" w:sz="0" w:space="0" w:color="auto"/>
      </w:divBdr>
    </w:div>
    <w:div w:id="52168586">
      <w:bodyDiv w:val="1"/>
      <w:marLeft w:val="0"/>
      <w:marRight w:val="0"/>
      <w:marTop w:val="0"/>
      <w:marBottom w:val="0"/>
      <w:divBdr>
        <w:top w:val="none" w:sz="0" w:space="0" w:color="auto"/>
        <w:left w:val="none" w:sz="0" w:space="0" w:color="auto"/>
        <w:bottom w:val="none" w:sz="0" w:space="0" w:color="auto"/>
        <w:right w:val="none" w:sz="0" w:space="0" w:color="auto"/>
      </w:divBdr>
    </w:div>
    <w:div w:id="140393063">
      <w:bodyDiv w:val="1"/>
      <w:marLeft w:val="0"/>
      <w:marRight w:val="0"/>
      <w:marTop w:val="0"/>
      <w:marBottom w:val="0"/>
      <w:divBdr>
        <w:top w:val="none" w:sz="0" w:space="0" w:color="auto"/>
        <w:left w:val="none" w:sz="0" w:space="0" w:color="auto"/>
        <w:bottom w:val="none" w:sz="0" w:space="0" w:color="auto"/>
        <w:right w:val="none" w:sz="0" w:space="0" w:color="auto"/>
      </w:divBdr>
    </w:div>
    <w:div w:id="151261322">
      <w:bodyDiv w:val="1"/>
      <w:marLeft w:val="0"/>
      <w:marRight w:val="0"/>
      <w:marTop w:val="0"/>
      <w:marBottom w:val="0"/>
      <w:divBdr>
        <w:top w:val="none" w:sz="0" w:space="0" w:color="auto"/>
        <w:left w:val="none" w:sz="0" w:space="0" w:color="auto"/>
        <w:bottom w:val="none" w:sz="0" w:space="0" w:color="auto"/>
        <w:right w:val="none" w:sz="0" w:space="0" w:color="auto"/>
      </w:divBdr>
    </w:div>
    <w:div w:id="167066323">
      <w:bodyDiv w:val="1"/>
      <w:marLeft w:val="0"/>
      <w:marRight w:val="0"/>
      <w:marTop w:val="0"/>
      <w:marBottom w:val="0"/>
      <w:divBdr>
        <w:top w:val="none" w:sz="0" w:space="0" w:color="auto"/>
        <w:left w:val="none" w:sz="0" w:space="0" w:color="auto"/>
        <w:bottom w:val="none" w:sz="0" w:space="0" w:color="auto"/>
        <w:right w:val="none" w:sz="0" w:space="0" w:color="auto"/>
      </w:divBdr>
      <w:divsChild>
        <w:div w:id="1193886161">
          <w:marLeft w:val="0"/>
          <w:marRight w:val="0"/>
          <w:marTop w:val="120"/>
          <w:marBottom w:val="0"/>
          <w:divBdr>
            <w:top w:val="none" w:sz="0" w:space="0" w:color="auto"/>
            <w:left w:val="none" w:sz="0" w:space="0" w:color="auto"/>
            <w:bottom w:val="none" w:sz="0" w:space="0" w:color="auto"/>
            <w:right w:val="none" w:sz="0" w:space="0" w:color="auto"/>
          </w:divBdr>
        </w:div>
        <w:div w:id="1407722417">
          <w:marLeft w:val="0"/>
          <w:marRight w:val="0"/>
          <w:marTop w:val="120"/>
          <w:marBottom w:val="0"/>
          <w:divBdr>
            <w:top w:val="none" w:sz="0" w:space="0" w:color="auto"/>
            <w:left w:val="none" w:sz="0" w:space="0" w:color="auto"/>
            <w:bottom w:val="none" w:sz="0" w:space="0" w:color="auto"/>
            <w:right w:val="none" w:sz="0" w:space="0" w:color="auto"/>
          </w:divBdr>
        </w:div>
      </w:divsChild>
    </w:div>
    <w:div w:id="179439874">
      <w:bodyDiv w:val="1"/>
      <w:marLeft w:val="0"/>
      <w:marRight w:val="0"/>
      <w:marTop w:val="0"/>
      <w:marBottom w:val="0"/>
      <w:divBdr>
        <w:top w:val="none" w:sz="0" w:space="0" w:color="auto"/>
        <w:left w:val="none" w:sz="0" w:space="0" w:color="auto"/>
        <w:bottom w:val="none" w:sz="0" w:space="0" w:color="auto"/>
        <w:right w:val="none" w:sz="0" w:space="0" w:color="auto"/>
      </w:divBdr>
    </w:div>
    <w:div w:id="202904461">
      <w:bodyDiv w:val="1"/>
      <w:marLeft w:val="0"/>
      <w:marRight w:val="0"/>
      <w:marTop w:val="0"/>
      <w:marBottom w:val="0"/>
      <w:divBdr>
        <w:top w:val="none" w:sz="0" w:space="0" w:color="auto"/>
        <w:left w:val="none" w:sz="0" w:space="0" w:color="auto"/>
        <w:bottom w:val="none" w:sz="0" w:space="0" w:color="auto"/>
        <w:right w:val="none" w:sz="0" w:space="0" w:color="auto"/>
      </w:divBdr>
    </w:div>
    <w:div w:id="234169480">
      <w:bodyDiv w:val="1"/>
      <w:marLeft w:val="0"/>
      <w:marRight w:val="0"/>
      <w:marTop w:val="0"/>
      <w:marBottom w:val="0"/>
      <w:divBdr>
        <w:top w:val="none" w:sz="0" w:space="0" w:color="auto"/>
        <w:left w:val="none" w:sz="0" w:space="0" w:color="auto"/>
        <w:bottom w:val="none" w:sz="0" w:space="0" w:color="auto"/>
        <w:right w:val="none" w:sz="0" w:space="0" w:color="auto"/>
      </w:divBdr>
    </w:div>
    <w:div w:id="239946831">
      <w:bodyDiv w:val="1"/>
      <w:marLeft w:val="0"/>
      <w:marRight w:val="0"/>
      <w:marTop w:val="0"/>
      <w:marBottom w:val="0"/>
      <w:divBdr>
        <w:top w:val="none" w:sz="0" w:space="0" w:color="auto"/>
        <w:left w:val="none" w:sz="0" w:space="0" w:color="auto"/>
        <w:bottom w:val="none" w:sz="0" w:space="0" w:color="auto"/>
        <w:right w:val="none" w:sz="0" w:space="0" w:color="auto"/>
      </w:divBdr>
    </w:div>
    <w:div w:id="277681904">
      <w:bodyDiv w:val="1"/>
      <w:marLeft w:val="0"/>
      <w:marRight w:val="0"/>
      <w:marTop w:val="0"/>
      <w:marBottom w:val="0"/>
      <w:divBdr>
        <w:top w:val="none" w:sz="0" w:space="0" w:color="auto"/>
        <w:left w:val="none" w:sz="0" w:space="0" w:color="auto"/>
        <w:bottom w:val="none" w:sz="0" w:space="0" w:color="auto"/>
        <w:right w:val="none" w:sz="0" w:space="0" w:color="auto"/>
      </w:divBdr>
      <w:divsChild>
        <w:div w:id="1567909198">
          <w:marLeft w:val="0"/>
          <w:marRight w:val="0"/>
          <w:marTop w:val="0"/>
          <w:marBottom w:val="0"/>
          <w:divBdr>
            <w:top w:val="none" w:sz="0" w:space="0" w:color="auto"/>
            <w:left w:val="none" w:sz="0" w:space="0" w:color="auto"/>
            <w:bottom w:val="none" w:sz="0" w:space="0" w:color="auto"/>
            <w:right w:val="none" w:sz="0" w:space="0" w:color="auto"/>
          </w:divBdr>
          <w:divsChild>
            <w:div w:id="1649435187">
              <w:marLeft w:val="0"/>
              <w:marRight w:val="0"/>
              <w:marTop w:val="0"/>
              <w:marBottom w:val="0"/>
              <w:divBdr>
                <w:top w:val="none" w:sz="0" w:space="0" w:color="auto"/>
                <w:left w:val="none" w:sz="0" w:space="0" w:color="auto"/>
                <w:bottom w:val="none" w:sz="0" w:space="0" w:color="auto"/>
                <w:right w:val="none" w:sz="0" w:space="0" w:color="auto"/>
              </w:divBdr>
              <w:divsChild>
                <w:div w:id="528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1701">
      <w:bodyDiv w:val="1"/>
      <w:marLeft w:val="0"/>
      <w:marRight w:val="0"/>
      <w:marTop w:val="0"/>
      <w:marBottom w:val="0"/>
      <w:divBdr>
        <w:top w:val="none" w:sz="0" w:space="0" w:color="auto"/>
        <w:left w:val="none" w:sz="0" w:space="0" w:color="auto"/>
        <w:bottom w:val="none" w:sz="0" w:space="0" w:color="auto"/>
        <w:right w:val="none" w:sz="0" w:space="0" w:color="auto"/>
      </w:divBdr>
    </w:div>
    <w:div w:id="331567119">
      <w:bodyDiv w:val="1"/>
      <w:marLeft w:val="0"/>
      <w:marRight w:val="0"/>
      <w:marTop w:val="0"/>
      <w:marBottom w:val="0"/>
      <w:divBdr>
        <w:top w:val="none" w:sz="0" w:space="0" w:color="auto"/>
        <w:left w:val="none" w:sz="0" w:space="0" w:color="auto"/>
        <w:bottom w:val="none" w:sz="0" w:space="0" w:color="auto"/>
        <w:right w:val="none" w:sz="0" w:space="0" w:color="auto"/>
      </w:divBdr>
    </w:div>
    <w:div w:id="401097191">
      <w:bodyDiv w:val="1"/>
      <w:marLeft w:val="0"/>
      <w:marRight w:val="0"/>
      <w:marTop w:val="0"/>
      <w:marBottom w:val="0"/>
      <w:divBdr>
        <w:top w:val="none" w:sz="0" w:space="0" w:color="auto"/>
        <w:left w:val="none" w:sz="0" w:space="0" w:color="auto"/>
        <w:bottom w:val="none" w:sz="0" w:space="0" w:color="auto"/>
        <w:right w:val="none" w:sz="0" w:space="0" w:color="auto"/>
      </w:divBdr>
    </w:div>
    <w:div w:id="424770634">
      <w:bodyDiv w:val="1"/>
      <w:marLeft w:val="0"/>
      <w:marRight w:val="0"/>
      <w:marTop w:val="0"/>
      <w:marBottom w:val="0"/>
      <w:divBdr>
        <w:top w:val="none" w:sz="0" w:space="0" w:color="auto"/>
        <w:left w:val="none" w:sz="0" w:space="0" w:color="auto"/>
        <w:bottom w:val="none" w:sz="0" w:space="0" w:color="auto"/>
        <w:right w:val="none" w:sz="0" w:space="0" w:color="auto"/>
      </w:divBdr>
    </w:div>
    <w:div w:id="431559818">
      <w:bodyDiv w:val="1"/>
      <w:marLeft w:val="0"/>
      <w:marRight w:val="0"/>
      <w:marTop w:val="0"/>
      <w:marBottom w:val="0"/>
      <w:divBdr>
        <w:top w:val="none" w:sz="0" w:space="0" w:color="auto"/>
        <w:left w:val="none" w:sz="0" w:space="0" w:color="auto"/>
        <w:bottom w:val="none" w:sz="0" w:space="0" w:color="auto"/>
        <w:right w:val="none" w:sz="0" w:space="0" w:color="auto"/>
      </w:divBdr>
    </w:div>
    <w:div w:id="475340459">
      <w:bodyDiv w:val="1"/>
      <w:marLeft w:val="0"/>
      <w:marRight w:val="0"/>
      <w:marTop w:val="0"/>
      <w:marBottom w:val="0"/>
      <w:divBdr>
        <w:top w:val="none" w:sz="0" w:space="0" w:color="auto"/>
        <w:left w:val="none" w:sz="0" w:space="0" w:color="auto"/>
        <w:bottom w:val="none" w:sz="0" w:space="0" w:color="auto"/>
        <w:right w:val="none" w:sz="0" w:space="0" w:color="auto"/>
      </w:divBdr>
    </w:div>
    <w:div w:id="509609353">
      <w:bodyDiv w:val="1"/>
      <w:marLeft w:val="0"/>
      <w:marRight w:val="0"/>
      <w:marTop w:val="0"/>
      <w:marBottom w:val="0"/>
      <w:divBdr>
        <w:top w:val="none" w:sz="0" w:space="0" w:color="auto"/>
        <w:left w:val="none" w:sz="0" w:space="0" w:color="auto"/>
        <w:bottom w:val="none" w:sz="0" w:space="0" w:color="auto"/>
        <w:right w:val="none" w:sz="0" w:space="0" w:color="auto"/>
      </w:divBdr>
    </w:div>
    <w:div w:id="617029198">
      <w:bodyDiv w:val="1"/>
      <w:marLeft w:val="0"/>
      <w:marRight w:val="0"/>
      <w:marTop w:val="0"/>
      <w:marBottom w:val="0"/>
      <w:divBdr>
        <w:top w:val="none" w:sz="0" w:space="0" w:color="auto"/>
        <w:left w:val="none" w:sz="0" w:space="0" w:color="auto"/>
        <w:bottom w:val="none" w:sz="0" w:space="0" w:color="auto"/>
        <w:right w:val="none" w:sz="0" w:space="0" w:color="auto"/>
      </w:divBdr>
      <w:divsChild>
        <w:div w:id="1274938289">
          <w:marLeft w:val="0"/>
          <w:marRight w:val="0"/>
          <w:marTop w:val="0"/>
          <w:marBottom w:val="0"/>
          <w:divBdr>
            <w:top w:val="none" w:sz="0" w:space="0" w:color="auto"/>
            <w:left w:val="none" w:sz="0" w:space="0" w:color="auto"/>
            <w:bottom w:val="none" w:sz="0" w:space="0" w:color="auto"/>
            <w:right w:val="none" w:sz="0" w:space="0" w:color="auto"/>
          </w:divBdr>
          <w:divsChild>
            <w:div w:id="779296629">
              <w:marLeft w:val="0"/>
              <w:marRight w:val="0"/>
              <w:marTop w:val="0"/>
              <w:marBottom w:val="0"/>
              <w:divBdr>
                <w:top w:val="none" w:sz="0" w:space="0" w:color="auto"/>
                <w:left w:val="none" w:sz="0" w:space="0" w:color="auto"/>
                <w:bottom w:val="none" w:sz="0" w:space="0" w:color="auto"/>
                <w:right w:val="none" w:sz="0" w:space="0" w:color="auto"/>
              </w:divBdr>
              <w:divsChild>
                <w:div w:id="18515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7206">
      <w:bodyDiv w:val="1"/>
      <w:marLeft w:val="0"/>
      <w:marRight w:val="0"/>
      <w:marTop w:val="0"/>
      <w:marBottom w:val="0"/>
      <w:divBdr>
        <w:top w:val="none" w:sz="0" w:space="0" w:color="auto"/>
        <w:left w:val="none" w:sz="0" w:space="0" w:color="auto"/>
        <w:bottom w:val="none" w:sz="0" w:space="0" w:color="auto"/>
        <w:right w:val="none" w:sz="0" w:space="0" w:color="auto"/>
      </w:divBdr>
      <w:divsChild>
        <w:div w:id="1144925975">
          <w:marLeft w:val="0"/>
          <w:marRight w:val="0"/>
          <w:marTop w:val="0"/>
          <w:marBottom w:val="0"/>
          <w:divBdr>
            <w:top w:val="none" w:sz="0" w:space="0" w:color="auto"/>
            <w:left w:val="none" w:sz="0" w:space="0" w:color="auto"/>
            <w:bottom w:val="none" w:sz="0" w:space="0" w:color="auto"/>
            <w:right w:val="none" w:sz="0" w:space="0" w:color="auto"/>
          </w:divBdr>
          <w:divsChild>
            <w:div w:id="365064165">
              <w:marLeft w:val="0"/>
              <w:marRight w:val="0"/>
              <w:marTop w:val="0"/>
              <w:marBottom w:val="0"/>
              <w:divBdr>
                <w:top w:val="none" w:sz="0" w:space="0" w:color="auto"/>
                <w:left w:val="none" w:sz="0" w:space="0" w:color="auto"/>
                <w:bottom w:val="none" w:sz="0" w:space="0" w:color="auto"/>
                <w:right w:val="none" w:sz="0" w:space="0" w:color="auto"/>
              </w:divBdr>
              <w:divsChild>
                <w:div w:id="1999184298">
                  <w:marLeft w:val="0"/>
                  <w:marRight w:val="0"/>
                  <w:marTop w:val="0"/>
                  <w:marBottom w:val="0"/>
                  <w:divBdr>
                    <w:top w:val="none" w:sz="0" w:space="0" w:color="auto"/>
                    <w:left w:val="none" w:sz="0" w:space="0" w:color="auto"/>
                    <w:bottom w:val="none" w:sz="0" w:space="0" w:color="auto"/>
                    <w:right w:val="none" w:sz="0" w:space="0" w:color="auto"/>
                  </w:divBdr>
                  <w:divsChild>
                    <w:div w:id="3706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59862">
      <w:bodyDiv w:val="1"/>
      <w:marLeft w:val="0"/>
      <w:marRight w:val="0"/>
      <w:marTop w:val="0"/>
      <w:marBottom w:val="0"/>
      <w:divBdr>
        <w:top w:val="none" w:sz="0" w:space="0" w:color="auto"/>
        <w:left w:val="none" w:sz="0" w:space="0" w:color="auto"/>
        <w:bottom w:val="none" w:sz="0" w:space="0" w:color="auto"/>
        <w:right w:val="none" w:sz="0" w:space="0" w:color="auto"/>
      </w:divBdr>
    </w:div>
    <w:div w:id="784740142">
      <w:bodyDiv w:val="1"/>
      <w:marLeft w:val="0"/>
      <w:marRight w:val="0"/>
      <w:marTop w:val="0"/>
      <w:marBottom w:val="0"/>
      <w:divBdr>
        <w:top w:val="none" w:sz="0" w:space="0" w:color="auto"/>
        <w:left w:val="none" w:sz="0" w:space="0" w:color="auto"/>
        <w:bottom w:val="none" w:sz="0" w:space="0" w:color="auto"/>
        <w:right w:val="none" w:sz="0" w:space="0" w:color="auto"/>
      </w:divBdr>
      <w:divsChild>
        <w:div w:id="1594850814">
          <w:marLeft w:val="0"/>
          <w:marRight w:val="0"/>
          <w:marTop w:val="0"/>
          <w:marBottom w:val="0"/>
          <w:divBdr>
            <w:top w:val="none" w:sz="0" w:space="0" w:color="auto"/>
            <w:left w:val="none" w:sz="0" w:space="0" w:color="auto"/>
            <w:bottom w:val="none" w:sz="0" w:space="0" w:color="auto"/>
            <w:right w:val="none" w:sz="0" w:space="0" w:color="auto"/>
          </w:divBdr>
          <w:divsChild>
            <w:div w:id="330302013">
              <w:marLeft w:val="0"/>
              <w:marRight w:val="0"/>
              <w:marTop w:val="0"/>
              <w:marBottom w:val="0"/>
              <w:divBdr>
                <w:top w:val="none" w:sz="0" w:space="0" w:color="auto"/>
                <w:left w:val="none" w:sz="0" w:space="0" w:color="auto"/>
                <w:bottom w:val="none" w:sz="0" w:space="0" w:color="auto"/>
                <w:right w:val="none" w:sz="0" w:space="0" w:color="auto"/>
              </w:divBdr>
              <w:divsChild>
                <w:div w:id="1248347972">
                  <w:marLeft w:val="0"/>
                  <w:marRight w:val="0"/>
                  <w:marTop w:val="0"/>
                  <w:marBottom w:val="0"/>
                  <w:divBdr>
                    <w:top w:val="none" w:sz="0" w:space="0" w:color="auto"/>
                    <w:left w:val="none" w:sz="0" w:space="0" w:color="auto"/>
                    <w:bottom w:val="none" w:sz="0" w:space="0" w:color="auto"/>
                    <w:right w:val="none" w:sz="0" w:space="0" w:color="auto"/>
                  </w:divBdr>
                  <w:divsChild>
                    <w:div w:id="1759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046">
      <w:bodyDiv w:val="1"/>
      <w:marLeft w:val="0"/>
      <w:marRight w:val="0"/>
      <w:marTop w:val="0"/>
      <w:marBottom w:val="0"/>
      <w:divBdr>
        <w:top w:val="none" w:sz="0" w:space="0" w:color="auto"/>
        <w:left w:val="none" w:sz="0" w:space="0" w:color="auto"/>
        <w:bottom w:val="none" w:sz="0" w:space="0" w:color="auto"/>
        <w:right w:val="none" w:sz="0" w:space="0" w:color="auto"/>
      </w:divBdr>
    </w:div>
    <w:div w:id="949049932">
      <w:bodyDiv w:val="1"/>
      <w:marLeft w:val="0"/>
      <w:marRight w:val="0"/>
      <w:marTop w:val="0"/>
      <w:marBottom w:val="0"/>
      <w:divBdr>
        <w:top w:val="none" w:sz="0" w:space="0" w:color="auto"/>
        <w:left w:val="none" w:sz="0" w:space="0" w:color="auto"/>
        <w:bottom w:val="none" w:sz="0" w:space="0" w:color="auto"/>
        <w:right w:val="none" w:sz="0" w:space="0" w:color="auto"/>
      </w:divBdr>
    </w:div>
    <w:div w:id="1050687816">
      <w:bodyDiv w:val="1"/>
      <w:marLeft w:val="0"/>
      <w:marRight w:val="0"/>
      <w:marTop w:val="0"/>
      <w:marBottom w:val="0"/>
      <w:divBdr>
        <w:top w:val="none" w:sz="0" w:space="0" w:color="auto"/>
        <w:left w:val="none" w:sz="0" w:space="0" w:color="auto"/>
        <w:bottom w:val="none" w:sz="0" w:space="0" w:color="auto"/>
        <w:right w:val="none" w:sz="0" w:space="0" w:color="auto"/>
      </w:divBdr>
    </w:div>
    <w:div w:id="1053312555">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
    <w:div w:id="1156648264">
      <w:bodyDiv w:val="1"/>
      <w:marLeft w:val="0"/>
      <w:marRight w:val="0"/>
      <w:marTop w:val="0"/>
      <w:marBottom w:val="0"/>
      <w:divBdr>
        <w:top w:val="none" w:sz="0" w:space="0" w:color="auto"/>
        <w:left w:val="none" w:sz="0" w:space="0" w:color="auto"/>
        <w:bottom w:val="none" w:sz="0" w:space="0" w:color="auto"/>
        <w:right w:val="none" w:sz="0" w:space="0" w:color="auto"/>
      </w:divBdr>
    </w:div>
    <w:div w:id="1223981463">
      <w:bodyDiv w:val="1"/>
      <w:marLeft w:val="0"/>
      <w:marRight w:val="0"/>
      <w:marTop w:val="0"/>
      <w:marBottom w:val="0"/>
      <w:divBdr>
        <w:top w:val="none" w:sz="0" w:space="0" w:color="auto"/>
        <w:left w:val="none" w:sz="0" w:space="0" w:color="auto"/>
        <w:bottom w:val="none" w:sz="0" w:space="0" w:color="auto"/>
        <w:right w:val="none" w:sz="0" w:space="0" w:color="auto"/>
      </w:divBdr>
    </w:div>
    <w:div w:id="1241520122">
      <w:bodyDiv w:val="1"/>
      <w:marLeft w:val="0"/>
      <w:marRight w:val="0"/>
      <w:marTop w:val="0"/>
      <w:marBottom w:val="0"/>
      <w:divBdr>
        <w:top w:val="none" w:sz="0" w:space="0" w:color="auto"/>
        <w:left w:val="none" w:sz="0" w:space="0" w:color="auto"/>
        <w:bottom w:val="none" w:sz="0" w:space="0" w:color="auto"/>
        <w:right w:val="none" w:sz="0" w:space="0" w:color="auto"/>
      </w:divBdr>
    </w:div>
    <w:div w:id="1318878867">
      <w:bodyDiv w:val="1"/>
      <w:marLeft w:val="0"/>
      <w:marRight w:val="0"/>
      <w:marTop w:val="0"/>
      <w:marBottom w:val="0"/>
      <w:divBdr>
        <w:top w:val="none" w:sz="0" w:space="0" w:color="auto"/>
        <w:left w:val="none" w:sz="0" w:space="0" w:color="auto"/>
        <w:bottom w:val="none" w:sz="0" w:space="0" w:color="auto"/>
        <w:right w:val="none" w:sz="0" w:space="0" w:color="auto"/>
      </w:divBdr>
    </w:div>
    <w:div w:id="1340961517">
      <w:bodyDiv w:val="1"/>
      <w:marLeft w:val="0"/>
      <w:marRight w:val="0"/>
      <w:marTop w:val="0"/>
      <w:marBottom w:val="0"/>
      <w:divBdr>
        <w:top w:val="none" w:sz="0" w:space="0" w:color="auto"/>
        <w:left w:val="none" w:sz="0" w:space="0" w:color="auto"/>
        <w:bottom w:val="none" w:sz="0" w:space="0" w:color="auto"/>
        <w:right w:val="none" w:sz="0" w:space="0" w:color="auto"/>
      </w:divBdr>
    </w:div>
    <w:div w:id="1369574769">
      <w:bodyDiv w:val="1"/>
      <w:marLeft w:val="0"/>
      <w:marRight w:val="0"/>
      <w:marTop w:val="0"/>
      <w:marBottom w:val="0"/>
      <w:divBdr>
        <w:top w:val="none" w:sz="0" w:space="0" w:color="auto"/>
        <w:left w:val="none" w:sz="0" w:space="0" w:color="auto"/>
        <w:bottom w:val="none" w:sz="0" w:space="0" w:color="auto"/>
        <w:right w:val="none" w:sz="0" w:space="0" w:color="auto"/>
      </w:divBdr>
    </w:div>
    <w:div w:id="1371492764">
      <w:bodyDiv w:val="1"/>
      <w:marLeft w:val="0"/>
      <w:marRight w:val="0"/>
      <w:marTop w:val="0"/>
      <w:marBottom w:val="0"/>
      <w:divBdr>
        <w:top w:val="none" w:sz="0" w:space="0" w:color="auto"/>
        <w:left w:val="none" w:sz="0" w:space="0" w:color="auto"/>
        <w:bottom w:val="none" w:sz="0" w:space="0" w:color="auto"/>
        <w:right w:val="none" w:sz="0" w:space="0" w:color="auto"/>
      </w:divBdr>
    </w:div>
    <w:div w:id="1410231126">
      <w:bodyDiv w:val="1"/>
      <w:marLeft w:val="0"/>
      <w:marRight w:val="0"/>
      <w:marTop w:val="0"/>
      <w:marBottom w:val="0"/>
      <w:divBdr>
        <w:top w:val="none" w:sz="0" w:space="0" w:color="auto"/>
        <w:left w:val="none" w:sz="0" w:space="0" w:color="auto"/>
        <w:bottom w:val="none" w:sz="0" w:space="0" w:color="auto"/>
        <w:right w:val="none" w:sz="0" w:space="0" w:color="auto"/>
      </w:divBdr>
    </w:div>
    <w:div w:id="1425884372">
      <w:bodyDiv w:val="1"/>
      <w:marLeft w:val="0"/>
      <w:marRight w:val="0"/>
      <w:marTop w:val="0"/>
      <w:marBottom w:val="0"/>
      <w:divBdr>
        <w:top w:val="none" w:sz="0" w:space="0" w:color="auto"/>
        <w:left w:val="none" w:sz="0" w:space="0" w:color="auto"/>
        <w:bottom w:val="none" w:sz="0" w:space="0" w:color="auto"/>
        <w:right w:val="none" w:sz="0" w:space="0" w:color="auto"/>
      </w:divBdr>
    </w:div>
    <w:div w:id="1488471480">
      <w:bodyDiv w:val="1"/>
      <w:marLeft w:val="0"/>
      <w:marRight w:val="0"/>
      <w:marTop w:val="0"/>
      <w:marBottom w:val="0"/>
      <w:divBdr>
        <w:top w:val="none" w:sz="0" w:space="0" w:color="auto"/>
        <w:left w:val="none" w:sz="0" w:space="0" w:color="auto"/>
        <w:bottom w:val="none" w:sz="0" w:space="0" w:color="auto"/>
        <w:right w:val="none" w:sz="0" w:space="0" w:color="auto"/>
      </w:divBdr>
      <w:divsChild>
        <w:div w:id="1716463070">
          <w:marLeft w:val="0"/>
          <w:marRight w:val="0"/>
          <w:marTop w:val="0"/>
          <w:marBottom w:val="0"/>
          <w:divBdr>
            <w:top w:val="none" w:sz="0" w:space="0" w:color="auto"/>
            <w:left w:val="none" w:sz="0" w:space="0" w:color="auto"/>
            <w:bottom w:val="none" w:sz="0" w:space="0" w:color="auto"/>
            <w:right w:val="none" w:sz="0" w:space="0" w:color="auto"/>
          </w:divBdr>
          <w:divsChild>
            <w:div w:id="1102381906">
              <w:marLeft w:val="0"/>
              <w:marRight w:val="0"/>
              <w:marTop w:val="0"/>
              <w:marBottom w:val="0"/>
              <w:divBdr>
                <w:top w:val="none" w:sz="0" w:space="0" w:color="auto"/>
                <w:left w:val="none" w:sz="0" w:space="0" w:color="auto"/>
                <w:bottom w:val="none" w:sz="0" w:space="0" w:color="auto"/>
                <w:right w:val="none" w:sz="0" w:space="0" w:color="auto"/>
              </w:divBdr>
              <w:divsChild>
                <w:div w:id="5304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153">
      <w:bodyDiv w:val="1"/>
      <w:marLeft w:val="0"/>
      <w:marRight w:val="0"/>
      <w:marTop w:val="0"/>
      <w:marBottom w:val="0"/>
      <w:divBdr>
        <w:top w:val="none" w:sz="0" w:space="0" w:color="auto"/>
        <w:left w:val="none" w:sz="0" w:space="0" w:color="auto"/>
        <w:bottom w:val="none" w:sz="0" w:space="0" w:color="auto"/>
        <w:right w:val="none" w:sz="0" w:space="0" w:color="auto"/>
      </w:divBdr>
    </w:div>
    <w:div w:id="1664963847">
      <w:bodyDiv w:val="1"/>
      <w:marLeft w:val="0"/>
      <w:marRight w:val="0"/>
      <w:marTop w:val="0"/>
      <w:marBottom w:val="0"/>
      <w:divBdr>
        <w:top w:val="none" w:sz="0" w:space="0" w:color="auto"/>
        <w:left w:val="none" w:sz="0" w:space="0" w:color="auto"/>
        <w:bottom w:val="none" w:sz="0" w:space="0" w:color="auto"/>
        <w:right w:val="none" w:sz="0" w:space="0" w:color="auto"/>
      </w:divBdr>
    </w:div>
    <w:div w:id="1699625509">
      <w:bodyDiv w:val="1"/>
      <w:marLeft w:val="0"/>
      <w:marRight w:val="0"/>
      <w:marTop w:val="0"/>
      <w:marBottom w:val="0"/>
      <w:divBdr>
        <w:top w:val="none" w:sz="0" w:space="0" w:color="auto"/>
        <w:left w:val="none" w:sz="0" w:space="0" w:color="auto"/>
        <w:bottom w:val="none" w:sz="0" w:space="0" w:color="auto"/>
        <w:right w:val="none" w:sz="0" w:space="0" w:color="auto"/>
      </w:divBdr>
    </w:div>
    <w:div w:id="1730034622">
      <w:bodyDiv w:val="1"/>
      <w:marLeft w:val="0"/>
      <w:marRight w:val="0"/>
      <w:marTop w:val="0"/>
      <w:marBottom w:val="0"/>
      <w:divBdr>
        <w:top w:val="none" w:sz="0" w:space="0" w:color="auto"/>
        <w:left w:val="none" w:sz="0" w:space="0" w:color="auto"/>
        <w:bottom w:val="none" w:sz="0" w:space="0" w:color="auto"/>
        <w:right w:val="none" w:sz="0" w:space="0" w:color="auto"/>
      </w:divBdr>
    </w:div>
    <w:div w:id="1831870124">
      <w:bodyDiv w:val="1"/>
      <w:marLeft w:val="0"/>
      <w:marRight w:val="0"/>
      <w:marTop w:val="0"/>
      <w:marBottom w:val="0"/>
      <w:divBdr>
        <w:top w:val="none" w:sz="0" w:space="0" w:color="auto"/>
        <w:left w:val="none" w:sz="0" w:space="0" w:color="auto"/>
        <w:bottom w:val="none" w:sz="0" w:space="0" w:color="auto"/>
        <w:right w:val="none" w:sz="0" w:space="0" w:color="auto"/>
      </w:divBdr>
    </w:div>
    <w:div w:id="1948926643">
      <w:bodyDiv w:val="1"/>
      <w:marLeft w:val="0"/>
      <w:marRight w:val="0"/>
      <w:marTop w:val="0"/>
      <w:marBottom w:val="0"/>
      <w:divBdr>
        <w:top w:val="none" w:sz="0" w:space="0" w:color="auto"/>
        <w:left w:val="none" w:sz="0" w:space="0" w:color="auto"/>
        <w:bottom w:val="none" w:sz="0" w:space="0" w:color="auto"/>
        <w:right w:val="none" w:sz="0" w:space="0" w:color="auto"/>
      </w:divBdr>
    </w:div>
    <w:div w:id="1980180787">
      <w:bodyDiv w:val="1"/>
      <w:marLeft w:val="0"/>
      <w:marRight w:val="0"/>
      <w:marTop w:val="0"/>
      <w:marBottom w:val="0"/>
      <w:divBdr>
        <w:top w:val="none" w:sz="0" w:space="0" w:color="auto"/>
        <w:left w:val="none" w:sz="0" w:space="0" w:color="auto"/>
        <w:bottom w:val="none" w:sz="0" w:space="0" w:color="auto"/>
        <w:right w:val="none" w:sz="0" w:space="0" w:color="auto"/>
      </w:divBdr>
    </w:div>
    <w:div w:id="21267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5804-2761-492B-965D-DA80D907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Smart</dc:creator>
  <cp:keywords/>
  <dc:description/>
  <cp:lastModifiedBy>Mokone</cp:lastModifiedBy>
  <cp:revision>3</cp:revision>
  <cp:lastPrinted>2023-04-17T06:09:00Z</cp:lastPrinted>
  <dcterms:created xsi:type="dcterms:W3CDTF">2023-04-26T13:06:00Z</dcterms:created>
  <dcterms:modified xsi:type="dcterms:W3CDTF">2023-04-26T13:07:00Z</dcterms:modified>
</cp:coreProperties>
</file>