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F38" w:rsidRPr="007C2F38" w:rsidRDefault="007C2F38" w:rsidP="007C2F38">
      <w:pPr>
        <w:rPr>
          <w:color w:val="FF0000"/>
          <w:u w:val="single"/>
        </w:rPr>
      </w:pPr>
      <w:r>
        <w:rPr>
          <w:rFonts w:ascii="Arial" w:hAnsi="Arial" w:cs="Arial"/>
          <w:color w:val="FF0000"/>
        </w:rPr>
        <w:t>Editorial note: Certain information has been redacted from this judgment in compliance with the law.</w:t>
      </w:r>
    </w:p>
    <w:p w:rsidR="009839B8" w:rsidRPr="00EB40FB" w:rsidRDefault="004D1AB3" w:rsidP="00BA4DFA">
      <w:pPr>
        <w:pStyle w:val="Heading2"/>
        <w:ind w:left="2880"/>
        <w:jc w:val="both"/>
        <w:rPr>
          <w:rFonts w:ascii="Arial" w:eastAsia="Times New Roman" w:hAnsi="Arial" w:cs="Arial"/>
          <w:b w:val="0"/>
          <w:color w:val="auto"/>
          <w:sz w:val="24"/>
          <w:szCs w:val="24"/>
          <w:lang w:val="en-US"/>
        </w:rPr>
      </w:pPr>
      <w:r w:rsidRPr="00EB40FB">
        <w:rPr>
          <w:rFonts w:ascii="Arial" w:eastAsia="Times New Roman" w:hAnsi="Arial" w:cs="Arial"/>
          <w:sz w:val="24"/>
          <w:szCs w:val="24"/>
          <w:lang w:val="en-US"/>
        </w:rPr>
        <w:t xml:space="preserve">      </w:t>
      </w:r>
      <w:r w:rsidR="009839B8" w:rsidRPr="00EB40FB">
        <w:rPr>
          <w:rFonts w:ascii="Arial" w:eastAsia="Times New Roman" w:hAnsi="Arial" w:cs="Arial"/>
          <w:b w:val="0"/>
          <w:color w:val="auto"/>
          <w:sz w:val="24"/>
          <w:szCs w:val="24"/>
          <w:lang w:val="en-US"/>
        </w:rPr>
        <w:t>REPUBLIC OF SOUTH AFRICA</w:t>
      </w:r>
    </w:p>
    <w:p w:rsidR="009839B8" w:rsidRPr="00EB40FB" w:rsidRDefault="009839B8" w:rsidP="00A95EA0">
      <w:pPr>
        <w:spacing w:after="0" w:line="240" w:lineRule="auto"/>
        <w:jc w:val="center"/>
        <w:rPr>
          <w:rFonts w:ascii="Arial" w:eastAsia="Times New Roman" w:hAnsi="Arial" w:cs="Arial"/>
          <w:sz w:val="24"/>
          <w:szCs w:val="24"/>
          <w:lang w:val="en-US"/>
        </w:rPr>
      </w:pPr>
      <w:r w:rsidRPr="00EB40FB">
        <w:rPr>
          <w:rFonts w:ascii="Arial" w:eastAsia="Times New Roman" w:hAnsi="Arial" w:cs="Arial"/>
          <w:noProof/>
          <w:sz w:val="24"/>
          <w:szCs w:val="24"/>
          <w:lang w:eastAsia="en-ZA"/>
        </w:rPr>
        <w:drawing>
          <wp:inline distT="0" distB="0" distL="0" distR="0">
            <wp:extent cx="11620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583" cy="1076819"/>
                    </a:xfrm>
                    <a:prstGeom prst="rect">
                      <a:avLst/>
                    </a:prstGeom>
                    <a:noFill/>
                    <a:ln>
                      <a:noFill/>
                    </a:ln>
                  </pic:spPr>
                </pic:pic>
              </a:graphicData>
            </a:graphic>
          </wp:inline>
        </w:drawing>
      </w:r>
    </w:p>
    <w:p w:rsidR="00FD2D7C" w:rsidRPr="00EB40FB" w:rsidRDefault="00FD2D7C" w:rsidP="00A95EA0">
      <w:pPr>
        <w:spacing w:after="0" w:line="240" w:lineRule="auto"/>
        <w:jc w:val="center"/>
        <w:rPr>
          <w:rFonts w:ascii="Arial" w:eastAsia="Times New Roman" w:hAnsi="Arial" w:cs="Arial"/>
          <w:sz w:val="24"/>
          <w:szCs w:val="24"/>
          <w:lang w:val="en-US"/>
        </w:rPr>
      </w:pPr>
    </w:p>
    <w:p w:rsidR="00C30EF7" w:rsidRDefault="009839B8" w:rsidP="00D0428C">
      <w:pPr>
        <w:spacing w:after="0" w:line="240" w:lineRule="auto"/>
        <w:jc w:val="center"/>
        <w:rPr>
          <w:rFonts w:ascii="Arial" w:eastAsia="Times New Roman" w:hAnsi="Arial" w:cs="Arial"/>
          <w:sz w:val="24"/>
          <w:szCs w:val="24"/>
          <w:lang w:val="en-US"/>
        </w:rPr>
      </w:pPr>
      <w:r w:rsidRPr="00EB40FB">
        <w:rPr>
          <w:rFonts w:ascii="Arial" w:eastAsia="Times New Roman" w:hAnsi="Arial" w:cs="Arial"/>
          <w:sz w:val="24"/>
          <w:szCs w:val="24"/>
          <w:lang w:val="en-US"/>
        </w:rPr>
        <w:t>IN THE HIGH COURT OF SOUTH AFRICA</w:t>
      </w:r>
    </w:p>
    <w:p w:rsidR="00D62FFB" w:rsidRPr="00EB40FB" w:rsidRDefault="00D62FFB" w:rsidP="00D0428C">
      <w:pPr>
        <w:spacing w:after="0" w:line="240" w:lineRule="auto"/>
        <w:jc w:val="center"/>
        <w:rPr>
          <w:rFonts w:ascii="Arial" w:eastAsia="Times New Roman" w:hAnsi="Arial" w:cs="Arial"/>
          <w:sz w:val="24"/>
          <w:szCs w:val="24"/>
          <w:lang w:val="en-US"/>
        </w:rPr>
      </w:pPr>
    </w:p>
    <w:p w:rsidR="00BB38FC" w:rsidRPr="00EB40FB" w:rsidRDefault="009839B8" w:rsidP="00A95EA0">
      <w:pPr>
        <w:spacing w:after="0" w:line="240" w:lineRule="auto"/>
        <w:jc w:val="center"/>
        <w:rPr>
          <w:rFonts w:ascii="Arial" w:eastAsia="Times New Roman" w:hAnsi="Arial" w:cs="Arial"/>
          <w:sz w:val="24"/>
          <w:szCs w:val="24"/>
          <w:lang w:val="en-US"/>
        </w:rPr>
      </w:pPr>
      <w:r w:rsidRPr="00EB40FB">
        <w:rPr>
          <w:rFonts w:ascii="Arial" w:eastAsia="Times New Roman" w:hAnsi="Arial" w:cs="Arial"/>
          <w:sz w:val="24"/>
          <w:szCs w:val="24"/>
          <w:lang w:val="en-US"/>
        </w:rPr>
        <w:t>(LIMPOPO DIVISION, POLOKWANE)</w:t>
      </w:r>
    </w:p>
    <w:p w:rsidR="00FD2D7C" w:rsidRPr="00EB40FB" w:rsidRDefault="00FD2D7C" w:rsidP="00A95EA0">
      <w:pPr>
        <w:spacing w:after="0" w:line="240" w:lineRule="auto"/>
        <w:jc w:val="center"/>
        <w:rPr>
          <w:rFonts w:ascii="Arial" w:eastAsia="Times New Roman" w:hAnsi="Arial" w:cs="Arial"/>
          <w:sz w:val="24"/>
          <w:szCs w:val="24"/>
          <w:lang w:val="en-US"/>
        </w:rPr>
      </w:pPr>
    </w:p>
    <w:p w:rsidR="00C30EF7" w:rsidRPr="00EB40FB" w:rsidRDefault="00C30EF7" w:rsidP="00D0428C">
      <w:pPr>
        <w:spacing w:after="0" w:line="240" w:lineRule="auto"/>
        <w:rPr>
          <w:rFonts w:ascii="Arial" w:eastAsia="Times New Roman" w:hAnsi="Arial" w:cs="Arial"/>
          <w:sz w:val="24"/>
          <w:szCs w:val="24"/>
          <w:lang w:val="en-US"/>
        </w:rPr>
      </w:pPr>
    </w:p>
    <w:p w:rsidR="009839B8" w:rsidRPr="00EB40FB" w:rsidRDefault="009B1C5A"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noProof/>
          <w:sz w:val="24"/>
          <w:szCs w:val="24"/>
          <w:lang w:eastAsia="en-ZA"/>
        </w:rPr>
        <mc:AlternateContent>
          <mc:Choice Requires="wps">
            <w:drawing>
              <wp:anchor distT="0" distB="0" distL="114300" distR="114300" simplePos="0" relativeHeight="251659264" behindDoc="0" locked="0" layoutInCell="1" allowOverlap="1">
                <wp:simplePos x="0" y="0"/>
                <wp:positionH relativeFrom="column">
                  <wp:posOffset>-295275</wp:posOffset>
                </wp:positionH>
                <wp:positionV relativeFrom="paragraph">
                  <wp:posOffset>119380</wp:posOffset>
                </wp:positionV>
                <wp:extent cx="2987040" cy="120015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00150"/>
                        </a:xfrm>
                        <a:prstGeom prst="rect">
                          <a:avLst/>
                        </a:prstGeom>
                        <a:solidFill>
                          <a:srgbClr val="FFFFFF"/>
                        </a:solidFill>
                        <a:ln w="9525">
                          <a:solidFill>
                            <a:srgbClr val="000000"/>
                          </a:solidFill>
                          <a:miter lim="800000"/>
                          <a:headEnd/>
                          <a:tailEnd/>
                        </a:ln>
                      </wps:spPr>
                      <wps:txbx>
                        <w:txbxContent>
                          <w:p w:rsidR="00173F15" w:rsidRPr="00B102D4" w:rsidRDefault="007C2F38" w:rsidP="007C2F38">
                            <w:pPr>
                              <w:tabs>
                                <w:tab w:val="left" w:pos="720"/>
                              </w:tabs>
                              <w:spacing w:after="0" w:line="240" w:lineRule="auto"/>
                              <w:ind w:left="720" w:hanging="720"/>
                              <w:rPr>
                                <w:rFonts w:ascii="Arial" w:hAnsi="Arial" w:cs="Arial"/>
                                <w:sz w:val="18"/>
                                <w:szCs w:val="18"/>
                                <w:u w:val="single"/>
                              </w:rPr>
                            </w:pPr>
                            <w:r w:rsidRPr="00B102D4">
                              <w:rPr>
                                <w:rFonts w:ascii="Arial" w:hAnsi="Arial" w:cs="Arial"/>
                                <w:sz w:val="18"/>
                                <w:szCs w:val="18"/>
                              </w:rPr>
                              <w:t>(1)</w:t>
                            </w:r>
                            <w:r w:rsidRPr="00B102D4">
                              <w:rPr>
                                <w:rFonts w:ascii="Arial" w:hAnsi="Arial" w:cs="Arial"/>
                                <w:sz w:val="18"/>
                                <w:szCs w:val="18"/>
                              </w:rPr>
                              <w:tab/>
                            </w:r>
                            <w:r w:rsidR="00173F15" w:rsidRPr="00B102D4">
                              <w:rPr>
                                <w:rFonts w:ascii="Arial" w:hAnsi="Arial" w:cs="Arial"/>
                                <w:sz w:val="18"/>
                                <w:szCs w:val="18"/>
                                <w:u w:val="single"/>
                              </w:rPr>
                              <w:t>REPORTABLE: YES/NO</w:t>
                            </w:r>
                          </w:p>
                          <w:p w:rsidR="00173F15" w:rsidRPr="00B102D4" w:rsidRDefault="007C2F38" w:rsidP="007C2F38">
                            <w:pPr>
                              <w:tabs>
                                <w:tab w:val="left" w:pos="720"/>
                              </w:tabs>
                              <w:spacing w:after="0" w:line="240" w:lineRule="auto"/>
                              <w:ind w:left="720" w:hanging="720"/>
                              <w:rPr>
                                <w:rFonts w:ascii="Arial" w:hAnsi="Arial" w:cs="Arial"/>
                                <w:sz w:val="18"/>
                                <w:szCs w:val="18"/>
                                <w:u w:val="single"/>
                              </w:rPr>
                            </w:pPr>
                            <w:r w:rsidRPr="00B102D4">
                              <w:rPr>
                                <w:rFonts w:ascii="Arial" w:hAnsi="Arial" w:cs="Arial"/>
                                <w:sz w:val="18"/>
                                <w:szCs w:val="18"/>
                              </w:rPr>
                              <w:t>(2)</w:t>
                            </w:r>
                            <w:r w:rsidRPr="00B102D4">
                              <w:rPr>
                                <w:rFonts w:ascii="Arial" w:hAnsi="Arial" w:cs="Arial"/>
                                <w:sz w:val="18"/>
                                <w:szCs w:val="18"/>
                              </w:rPr>
                              <w:tab/>
                            </w:r>
                            <w:r w:rsidR="00173F15" w:rsidRPr="00B102D4">
                              <w:rPr>
                                <w:rFonts w:ascii="Arial" w:hAnsi="Arial" w:cs="Arial"/>
                                <w:sz w:val="18"/>
                                <w:szCs w:val="18"/>
                                <w:u w:val="single"/>
                              </w:rPr>
                              <w:t>OF INTEREST TO THE JUDGES: YES/NO</w:t>
                            </w:r>
                          </w:p>
                          <w:p w:rsidR="00173F15" w:rsidRPr="00B102D4" w:rsidRDefault="007C2F38" w:rsidP="007C2F38">
                            <w:pPr>
                              <w:tabs>
                                <w:tab w:val="left" w:pos="720"/>
                              </w:tabs>
                              <w:spacing w:after="0" w:line="240" w:lineRule="auto"/>
                              <w:ind w:left="720" w:hanging="720"/>
                              <w:rPr>
                                <w:rFonts w:ascii="Arial" w:hAnsi="Arial" w:cs="Arial"/>
                                <w:sz w:val="18"/>
                                <w:szCs w:val="18"/>
                                <w:u w:val="single"/>
                              </w:rPr>
                            </w:pPr>
                            <w:r w:rsidRPr="00B102D4">
                              <w:rPr>
                                <w:rFonts w:ascii="Arial" w:hAnsi="Arial" w:cs="Arial"/>
                                <w:sz w:val="18"/>
                                <w:szCs w:val="18"/>
                              </w:rPr>
                              <w:t>(3)</w:t>
                            </w:r>
                            <w:r w:rsidRPr="00B102D4">
                              <w:rPr>
                                <w:rFonts w:ascii="Arial" w:hAnsi="Arial" w:cs="Arial"/>
                                <w:sz w:val="18"/>
                                <w:szCs w:val="18"/>
                              </w:rPr>
                              <w:tab/>
                            </w:r>
                            <w:r w:rsidR="00173F15" w:rsidRPr="00B102D4">
                              <w:rPr>
                                <w:rFonts w:ascii="Arial" w:hAnsi="Arial" w:cs="Arial"/>
                                <w:sz w:val="18"/>
                                <w:szCs w:val="18"/>
                                <w:u w:val="single"/>
                              </w:rPr>
                              <w:t>REVISED.</w:t>
                            </w:r>
                          </w:p>
                          <w:p w:rsidR="00173F15" w:rsidRDefault="00173F15" w:rsidP="009839B8">
                            <w:pPr>
                              <w:rPr>
                                <w:rFonts w:ascii="Arial" w:hAnsi="Arial" w:cs="Arial"/>
                                <w:sz w:val="18"/>
                                <w:szCs w:val="18"/>
                              </w:rPr>
                            </w:pPr>
                            <w:r>
                              <w:rPr>
                                <w:rFonts w:ascii="Arial" w:hAnsi="Arial" w:cs="Arial"/>
                                <w:sz w:val="18"/>
                                <w:szCs w:val="18"/>
                              </w:rPr>
                              <w:t xml:space="preserve"> </w:t>
                            </w:r>
                          </w:p>
                          <w:p w:rsidR="00173F15" w:rsidRDefault="00173F15" w:rsidP="009839B8">
                            <w:pPr>
                              <w:rPr>
                                <w:rFonts w:ascii="Arial" w:hAnsi="Arial" w:cs="Arial"/>
                                <w:sz w:val="18"/>
                                <w:szCs w:val="18"/>
                              </w:rPr>
                            </w:pPr>
                            <w:r>
                              <w:rPr>
                                <w:rFonts w:ascii="Arial" w:hAnsi="Arial" w:cs="Arial"/>
                                <w:sz w:val="18"/>
                                <w:szCs w:val="18"/>
                              </w:rPr>
                              <w:t xml:space="preserve">Signature    </w:t>
                            </w:r>
                            <w:r w:rsidRPr="00B102D4">
                              <w:rPr>
                                <w:rFonts w:ascii="Arial" w:hAnsi="Arial" w:cs="Arial"/>
                                <w:sz w:val="18"/>
                                <w:szCs w:val="18"/>
                              </w:rPr>
                              <w:t>…………………</w:t>
                            </w:r>
                            <w:r>
                              <w:rPr>
                                <w:rFonts w:ascii="Arial" w:hAnsi="Arial" w:cs="Arial"/>
                                <w:sz w:val="18"/>
                                <w:szCs w:val="18"/>
                              </w:rPr>
                              <w:t>….</w:t>
                            </w:r>
                            <w:r w:rsidRPr="00B102D4">
                              <w:rPr>
                                <w:rFonts w:ascii="Arial" w:hAnsi="Arial" w:cs="Arial"/>
                                <w:sz w:val="18"/>
                                <w:szCs w:val="18"/>
                              </w:rPr>
                              <w:tab/>
                            </w:r>
                            <w:r w:rsidRPr="00B102D4">
                              <w:rPr>
                                <w:rFonts w:ascii="Arial" w:hAnsi="Arial" w:cs="Arial"/>
                                <w:sz w:val="18"/>
                                <w:szCs w:val="18"/>
                              </w:rPr>
                              <w:tab/>
                            </w:r>
                          </w:p>
                          <w:p w:rsidR="00173F15" w:rsidRDefault="00173F15" w:rsidP="009839B8">
                            <w:pPr>
                              <w:rPr>
                                <w:rFonts w:ascii="Arial" w:hAnsi="Arial" w:cs="Arial"/>
                                <w:sz w:val="18"/>
                                <w:szCs w:val="18"/>
                              </w:rPr>
                            </w:pPr>
                            <w:r>
                              <w:rPr>
                                <w:rFonts w:ascii="Arial" w:hAnsi="Arial" w:cs="Arial"/>
                                <w:sz w:val="18"/>
                                <w:szCs w:val="18"/>
                              </w:rPr>
                              <w:t>Date</w:t>
                            </w:r>
                            <w:r w:rsidRPr="00B102D4">
                              <w:rPr>
                                <w:rFonts w:ascii="Arial" w:hAnsi="Arial" w:cs="Arial"/>
                                <w:sz w:val="18"/>
                                <w:szCs w:val="18"/>
                              </w:rPr>
                              <w:t>…………………….</w:t>
                            </w:r>
                          </w:p>
                          <w:p w:rsidR="00173F15" w:rsidRDefault="00173F15" w:rsidP="009839B8">
                            <w:pPr>
                              <w:ind w:left="360"/>
                              <w:rPr>
                                <w:rFonts w:ascii="Arial" w:hAnsi="Arial" w:cs="Arial"/>
                                <w:sz w:val="18"/>
                                <w:szCs w:val="18"/>
                              </w:rPr>
                            </w:pPr>
                          </w:p>
                          <w:p w:rsidR="00173F15" w:rsidRDefault="00173F15" w:rsidP="009839B8">
                            <w:pPr>
                              <w:ind w:left="360"/>
                              <w:rPr>
                                <w:rFonts w:ascii="Arial" w:hAnsi="Arial" w:cs="Arial"/>
                                <w:sz w:val="18"/>
                                <w:szCs w:val="18"/>
                              </w:rPr>
                            </w:pPr>
                          </w:p>
                          <w:p w:rsidR="00173F15" w:rsidRPr="00B102D4" w:rsidRDefault="00173F15" w:rsidP="009839B8">
                            <w:pPr>
                              <w:ind w:left="360"/>
                              <w:rPr>
                                <w:rFonts w:ascii="Arial" w:hAnsi="Arial" w:cs="Arial"/>
                                <w:sz w:val="18"/>
                                <w:szCs w:val="18"/>
                              </w:rPr>
                            </w:pPr>
                          </w:p>
                          <w:p w:rsidR="00173F15" w:rsidRPr="00B102D4" w:rsidRDefault="00173F15" w:rsidP="009839B8">
                            <w:pPr>
                              <w:ind w:left="360"/>
                              <w:rPr>
                                <w:rFonts w:ascii="Arial" w:hAnsi="Arial" w:cs="Arial"/>
                                <w:sz w:val="18"/>
                                <w:szCs w:val="18"/>
                              </w:rPr>
                            </w:pPr>
                            <w:r>
                              <w:rPr>
                                <w:rFonts w:ascii="Arial" w:hAnsi="Arial" w:cs="Arial"/>
                                <w:sz w:val="18"/>
                                <w:szCs w:val="18"/>
                              </w:rPr>
                              <w:t>DATE…………</w:t>
                            </w:r>
                            <w:r>
                              <w:rPr>
                                <w:rFonts w:ascii="Arial" w:hAnsi="Arial" w:cs="Arial"/>
                                <w:sz w:val="18"/>
                                <w:szCs w:val="18"/>
                              </w:rPr>
                              <w:tab/>
                              <w:t xml:space="preserve">       </w:t>
                            </w:r>
                            <w:proofErr w:type="gramStart"/>
                            <w:r>
                              <w:rPr>
                                <w:rFonts w:ascii="Arial" w:hAnsi="Arial" w:cs="Arial"/>
                                <w:sz w:val="18"/>
                                <w:szCs w:val="18"/>
                              </w:rPr>
                              <w:t>S</w:t>
                            </w:r>
                            <w:r w:rsidRPr="00B102D4">
                              <w:rPr>
                                <w:rFonts w:ascii="Arial" w:hAnsi="Arial" w:cs="Arial"/>
                                <w:sz w:val="18"/>
                                <w:szCs w:val="18"/>
                              </w:rPr>
                              <w:t>IGNATURE</w:t>
                            </w:r>
                            <w:r>
                              <w:rPr>
                                <w:rFonts w:ascii="Arial" w:hAnsi="Arial" w:cs="Arial"/>
                                <w:sz w:val="18"/>
                                <w:szCs w:val="18"/>
                              </w:rPr>
                              <w:t>:…</w:t>
                            </w:r>
                            <w:proofErr w:type="gramEnd"/>
                            <w:r>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9.4pt;width:235.2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yw1KQIAAFE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">
                <v:textbox>
                  <w:txbxContent>
                    <w:p w:rsidR="00173F15" w:rsidRPr="00B102D4" w:rsidRDefault="007C2F38" w:rsidP="007C2F38">
                      <w:pPr>
                        <w:tabs>
                          <w:tab w:val="left" w:pos="720"/>
                        </w:tabs>
                        <w:spacing w:after="0" w:line="240" w:lineRule="auto"/>
                        <w:ind w:left="720" w:hanging="720"/>
                        <w:rPr>
                          <w:rFonts w:ascii="Arial" w:hAnsi="Arial" w:cs="Arial"/>
                          <w:sz w:val="18"/>
                          <w:szCs w:val="18"/>
                          <w:u w:val="single"/>
                        </w:rPr>
                      </w:pPr>
                      <w:r w:rsidRPr="00B102D4">
                        <w:rPr>
                          <w:rFonts w:ascii="Arial" w:hAnsi="Arial" w:cs="Arial"/>
                          <w:sz w:val="18"/>
                          <w:szCs w:val="18"/>
                        </w:rPr>
                        <w:t>(1)</w:t>
                      </w:r>
                      <w:r w:rsidRPr="00B102D4">
                        <w:rPr>
                          <w:rFonts w:ascii="Arial" w:hAnsi="Arial" w:cs="Arial"/>
                          <w:sz w:val="18"/>
                          <w:szCs w:val="18"/>
                        </w:rPr>
                        <w:tab/>
                      </w:r>
                      <w:r w:rsidR="00173F15" w:rsidRPr="00B102D4">
                        <w:rPr>
                          <w:rFonts w:ascii="Arial" w:hAnsi="Arial" w:cs="Arial"/>
                          <w:sz w:val="18"/>
                          <w:szCs w:val="18"/>
                          <w:u w:val="single"/>
                        </w:rPr>
                        <w:t>REPORTABLE: YES/NO</w:t>
                      </w:r>
                    </w:p>
                    <w:p w:rsidR="00173F15" w:rsidRPr="00B102D4" w:rsidRDefault="007C2F38" w:rsidP="007C2F38">
                      <w:pPr>
                        <w:tabs>
                          <w:tab w:val="left" w:pos="720"/>
                        </w:tabs>
                        <w:spacing w:after="0" w:line="240" w:lineRule="auto"/>
                        <w:ind w:left="720" w:hanging="720"/>
                        <w:rPr>
                          <w:rFonts w:ascii="Arial" w:hAnsi="Arial" w:cs="Arial"/>
                          <w:sz w:val="18"/>
                          <w:szCs w:val="18"/>
                          <w:u w:val="single"/>
                        </w:rPr>
                      </w:pPr>
                      <w:r w:rsidRPr="00B102D4">
                        <w:rPr>
                          <w:rFonts w:ascii="Arial" w:hAnsi="Arial" w:cs="Arial"/>
                          <w:sz w:val="18"/>
                          <w:szCs w:val="18"/>
                        </w:rPr>
                        <w:t>(2)</w:t>
                      </w:r>
                      <w:r w:rsidRPr="00B102D4">
                        <w:rPr>
                          <w:rFonts w:ascii="Arial" w:hAnsi="Arial" w:cs="Arial"/>
                          <w:sz w:val="18"/>
                          <w:szCs w:val="18"/>
                        </w:rPr>
                        <w:tab/>
                      </w:r>
                      <w:r w:rsidR="00173F15" w:rsidRPr="00B102D4">
                        <w:rPr>
                          <w:rFonts w:ascii="Arial" w:hAnsi="Arial" w:cs="Arial"/>
                          <w:sz w:val="18"/>
                          <w:szCs w:val="18"/>
                          <w:u w:val="single"/>
                        </w:rPr>
                        <w:t>OF INTEREST TO THE JUDGES: YES/NO</w:t>
                      </w:r>
                    </w:p>
                    <w:p w:rsidR="00173F15" w:rsidRPr="00B102D4" w:rsidRDefault="007C2F38" w:rsidP="007C2F38">
                      <w:pPr>
                        <w:tabs>
                          <w:tab w:val="left" w:pos="720"/>
                        </w:tabs>
                        <w:spacing w:after="0" w:line="240" w:lineRule="auto"/>
                        <w:ind w:left="720" w:hanging="720"/>
                        <w:rPr>
                          <w:rFonts w:ascii="Arial" w:hAnsi="Arial" w:cs="Arial"/>
                          <w:sz w:val="18"/>
                          <w:szCs w:val="18"/>
                          <w:u w:val="single"/>
                        </w:rPr>
                      </w:pPr>
                      <w:r w:rsidRPr="00B102D4">
                        <w:rPr>
                          <w:rFonts w:ascii="Arial" w:hAnsi="Arial" w:cs="Arial"/>
                          <w:sz w:val="18"/>
                          <w:szCs w:val="18"/>
                        </w:rPr>
                        <w:t>(3)</w:t>
                      </w:r>
                      <w:r w:rsidRPr="00B102D4">
                        <w:rPr>
                          <w:rFonts w:ascii="Arial" w:hAnsi="Arial" w:cs="Arial"/>
                          <w:sz w:val="18"/>
                          <w:szCs w:val="18"/>
                        </w:rPr>
                        <w:tab/>
                      </w:r>
                      <w:r w:rsidR="00173F15" w:rsidRPr="00B102D4">
                        <w:rPr>
                          <w:rFonts w:ascii="Arial" w:hAnsi="Arial" w:cs="Arial"/>
                          <w:sz w:val="18"/>
                          <w:szCs w:val="18"/>
                          <w:u w:val="single"/>
                        </w:rPr>
                        <w:t>REVISED.</w:t>
                      </w:r>
                    </w:p>
                    <w:p w:rsidR="00173F15" w:rsidRDefault="00173F15" w:rsidP="009839B8">
                      <w:pPr>
                        <w:rPr>
                          <w:rFonts w:ascii="Arial" w:hAnsi="Arial" w:cs="Arial"/>
                          <w:sz w:val="18"/>
                          <w:szCs w:val="18"/>
                        </w:rPr>
                      </w:pPr>
                      <w:r>
                        <w:rPr>
                          <w:rFonts w:ascii="Arial" w:hAnsi="Arial" w:cs="Arial"/>
                          <w:sz w:val="18"/>
                          <w:szCs w:val="18"/>
                        </w:rPr>
                        <w:t xml:space="preserve"> </w:t>
                      </w:r>
                    </w:p>
                    <w:p w:rsidR="00173F15" w:rsidRDefault="00173F15" w:rsidP="009839B8">
                      <w:pPr>
                        <w:rPr>
                          <w:rFonts w:ascii="Arial" w:hAnsi="Arial" w:cs="Arial"/>
                          <w:sz w:val="18"/>
                          <w:szCs w:val="18"/>
                        </w:rPr>
                      </w:pPr>
                      <w:r>
                        <w:rPr>
                          <w:rFonts w:ascii="Arial" w:hAnsi="Arial" w:cs="Arial"/>
                          <w:sz w:val="18"/>
                          <w:szCs w:val="18"/>
                        </w:rPr>
                        <w:t xml:space="preserve">Signature    </w:t>
                      </w:r>
                      <w:r w:rsidRPr="00B102D4">
                        <w:rPr>
                          <w:rFonts w:ascii="Arial" w:hAnsi="Arial" w:cs="Arial"/>
                          <w:sz w:val="18"/>
                          <w:szCs w:val="18"/>
                        </w:rPr>
                        <w:t>…………………</w:t>
                      </w:r>
                      <w:r>
                        <w:rPr>
                          <w:rFonts w:ascii="Arial" w:hAnsi="Arial" w:cs="Arial"/>
                          <w:sz w:val="18"/>
                          <w:szCs w:val="18"/>
                        </w:rPr>
                        <w:t>….</w:t>
                      </w:r>
                      <w:r w:rsidRPr="00B102D4">
                        <w:rPr>
                          <w:rFonts w:ascii="Arial" w:hAnsi="Arial" w:cs="Arial"/>
                          <w:sz w:val="18"/>
                          <w:szCs w:val="18"/>
                        </w:rPr>
                        <w:tab/>
                      </w:r>
                      <w:r w:rsidRPr="00B102D4">
                        <w:rPr>
                          <w:rFonts w:ascii="Arial" w:hAnsi="Arial" w:cs="Arial"/>
                          <w:sz w:val="18"/>
                          <w:szCs w:val="18"/>
                        </w:rPr>
                        <w:tab/>
                      </w:r>
                    </w:p>
                    <w:p w:rsidR="00173F15" w:rsidRDefault="00173F15" w:rsidP="009839B8">
                      <w:pPr>
                        <w:rPr>
                          <w:rFonts w:ascii="Arial" w:hAnsi="Arial" w:cs="Arial"/>
                          <w:sz w:val="18"/>
                          <w:szCs w:val="18"/>
                        </w:rPr>
                      </w:pPr>
                      <w:r>
                        <w:rPr>
                          <w:rFonts w:ascii="Arial" w:hAnsi="Arial" w:cs="Arial"/>
                          <w:sz w:val="18"/>
                          <w:szCs w:val="18"/>
                        </w:rPr>
                        <w:t>Date</w:t>
                      </w:r>
                      <w:r w:rsidRPr="00B102D4">
                        <w:rPr>
                          <w:rFonts w:ascii="Arial" w:hAnsi="Arial" w:cs="Arial"/>
                          <w:sz w:val="18"/>
                          <w:szCs w:val="18"/>
                        </w:rPr>
                        <w:t>…………………….</w:t>
                      </w:r>
                    </w:p>
                    <w:p w:rsidR="00173F15" w:rsidRDefault="00173F15" w:rsidP="009839B8">
                      <w:pPr>
                        <w:ind w:left="360"/>
                        <w:rPr>
                          <w:rFonts w:ascii="Arial" w:hAnsi="Arial" w:cs="Arial"/>
                          <w:sz w:val="18"/>
                          <w:szCs w:val="18"/>
                        </w:rPr>
                      </w:pPr>
                    </w:p>
                    <w:p w:rsidR="00173F15" w:rsidRDefault="00173F15" w:rsidP="009839B8">
                      <w:pPr>
                        <w:ind w:left="360"/>
                        <w:rPr>
                          <w:rFonts w:ascii="Arial" w:hAnsi="Arial" w:cs="Arial"/>
                          <w:sz w:val="18"/>
                          <w:szCs w:val="18"/>
                        </w:rPr>
                      </w:pPr>
                    </w:p>
                    <w:p w:rsidR="00173F15" w:rsidRPr="00B102D4" w:rsidRDefault="00173F15" w:rsidP="009839B8">
                      <w:pPr>
                        <w:ind w:left="360"/>
                        <w:rPr>
                          <w:rFonts w:ascii="Arial" w:hAnsi="Arial" w:cs="Arial"/>
                          <w:sz w:val="18"/>
                          <w:szCs w:val="18"/>
                        </w:rPr>
                      </w:pPr>
                    </w:p>
                    <w:p w:rsidR="00173F15" w:rsidRPr="00B102D4" w:rsidRDefault="00173F15" w:rsidP="009839B8">
                      <w:pPr>
                        <w:ind w:left="360"/>
                        <w:rPr>
                          <w:rFonts w:ascii="Arial" w:hAnsi="Arial" w:cs="Arial"/>
                          <w:sz w:val="18"/>
                          <w:szCs w:val="18"/>
                        </w:rPr>
                      </w:pPr>
                      <w:r>
                        <w:rPr>
                          <w:rFonts w:ascii="Arial" w:hAnsi="Arial" w:cs="Arial"/>
                          <w:sz w:val="18"/>
                          <w:szCs w:val="18"/>
                        </w:rPr>
                        <w:t>DATE…………</w:t>
                      </w:r>
                      <w:r>
                        <w:rPr>
                          <w:rFonts w:ascii="Arial" w:hAnsi="Arial" w:cs="Arial"/>
                          <w:sz w:val="18"/>
                          <w:szCs w:val="18"/>
                        </w:rPr>
                        <w:tab/>
                        <w:t xml:space="preserve">       </w:t>
                      </w:r>
                      <w:proofErr w:type="gramStart"/>
                      <w:r>
                        <w:rPr>
                          <w:rFonts w:ascii="Arial" w:hAnsi="Arial" w:cs="Arial"/>
                          <w:sz w:val="18"/>
                          <w:szCs w:val="18"/>
                        </w:rPr>
                        <w:t>S</w:t>
                      </w:r>
                      <w:r w:rsidRPr="00B102D4">
                        <w:rPr>
                          <w:rFonts w:ascii="Arial" w:hAnsi="Arial" w:cs="Arial"/>
                          <w:sz w:val="18"/>
                          <w:szCs w:val="18"/>
                        </w:rPr>
                        <w:t>IGNATURE</w:t>
                      </w:r>
                      <w:r>
                        <w:rPr>
                          <w:rFonts w:ascii="Arial" w:hAnsi="Arial" w:cs="Arial"/>
                          <w:sz w:val="18"/>
                          <w:szCs w:val="18"/>
                        </w:rPr>
                        <w:t>:…</w:t>
                      </w:r>
                      <w:proofErr w:type="gramEnd"/>
                      <w:r>
                        <w:rPr>
                          <w:rFonts w:ascii="Arial" w:hAnsi="Arial" w:cs="Arial"/>
                          <w:sz w:val="18"/>
                          <w:szCs w:val="18"/>
                        </w:rPr>
                        <w:t>…</w:t>
                      </w:r>
                    </w:p>
                  </w:txbxContent>
                </v:textbox>
              </v:shape>
            </w:pict>
          </mc:Fallback>
        </mc:AlternateContent>
      </w:r>
    </w:p>
    <w:p w:rsidR="009839B8" w:rsidRPr="00EB40FB" w:rsidRDefault="00A9440D" w:rsidP="00BA4DFA">
      <w:pPr>
        <w:spacing w:after="0" w:line="240" w:lineRule="auto"/>
        <w:ind w:left="5760" w:firstLine="720"/>
        <w:jc w:val="both"/>
        <w:rPr>
          <w:rFonts w:ascii="Arial" w:eastAsia="Times New Roman" w:hAnsi="Arial" w:cs="Arial"/>
          <w:sz w:val="24"/>
          <w:szCs w:val="24"/>
          <w:lang w:val="en-US"/>
        </w:rPr>
      </w:pPr>
      <w:r w:rsidRPr="00EB40FB">
        <w:rPr>
          <w:rFonts w:ascii="Arial" w:eastAsia="Times New Roman" w:hAnsi="Arial" w:cs="Arial"/>
          <w:sz w:val="24"/>
          <w:szCs w:val="24"/>
          <w:lang w:val="en-US"/>
        </w:rPr>
        <w:t>CASE NO</w:t>
      </w:r>
      <w:r w:rsidR="006536BD" w:rsidRPr="00EB40FB">
        <w:rPr>
          <w:rFonts w:ascii="Arial" w:eastAsia="Times New Roman" w:hAnsi="Arial" w:cs="Arial"/>
          <w:sz w:val="24"/>
          <w:szCs w:val="24"/>
          <w:lang w:val="en-US"/>
        </w:rPr>
        <w:t xml:space="preserve">: </w:t>
      </w:r>
      <w:r w:rsidR="008F1B8D">
        <w:rPr>
          <w:rFonts w:ascii="Arial" w:eastAsia="Times New Roman" w:hAnsi="Arial" w:cs="Arial"/>
          <w:sz w:val="24"/>
          <w:szCs w:val="24"/>
          <w:lang w:val="en-US"/>
        </w:rPr>
        <w:t>484/2022</w:t>
      </w:r>
    </w:p>
    <w:p w:rsidR="009839B8" w:rsidRPr="00EB40FB" w:rsidRDefault="009839B8" w:rsidP="00BA4DFA">
      <w:pPr>
        <w:spacing w:after="0" w:line="240" w:lineRule="auto"/>
        <w:ind w:left="5040" w:firstLine="720"/>
        <w:jc w:val="both"/>
        <w:rPr>
          <w:rFonts w:ascii="Arial" w:eastAsia="Times New Roman" w:hAnsi="Arial" w:cs="Arial"/>
          <w:sz w:val="24"/>
          <w:szCs w:val="24"/>
          <w:lang w:val="en-US"/>
        </w:rPr>
      </w:pPr>
    </w:p>
    <w:p w:rsidR="009839B8"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r w:rsidRPr="00EB40FB">
        <w:rPr>
          <w:rFonts w:ascii="Arial" w:eastAsia="Times New Roman" w:hAnsi="Arial" w:cs="Arial"/>
          <w:sz w:val="24"/>
          <w:szCs w:val="24"/>
          <w:lang w:val="en-US"/>
        </w:rPr>
        <w:tab/>
      </w:r>
    </w:p>
    <w:p w:rsidR="009839B8"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ab/>
      </w:r>
    </w:p>
    <w:p w:rsidR="00A25FCB" w:rsidRPr="00EB40FB" w:rsidRDefault="00A25FCB" w:rsidP="00BA4DFA">
      <w:pPr>
        <w:spacing w:after="0" w:line="240" w:lineRule="auto"/>
        <w:jc w:val="both"/>
        <w:rPr>
          <w:rFonts w:ascii="Arial" w:eastAsia="Times New Roman" w:hAnsi="Arial" w:cs="Arial"/>
          <w:sz w:val="24"/>
          <w:szCs w:val="24"/>
          <w:lang w:val="en-US"/>
        </w:rPr>
      </w:pPr>
    </w:p>
    <w:p w:rsidR="00241348" w:rsidRPr="00EB40FB" w:rsidRDefault="00241348" w:rsidP="00BA4DFA">
      <w:pPr>
        <w:spacing w:after="0" w:line="240" w:lineRule="auto"/>
        <w:jc w:val="both"/>
        <w:rPr>
          <w:rFonts w:ascii="Arial" w:eastAsia="Times New Roman" w:hAnsi="Arial" w:cs="Arial"/>
          <w:sz w:val="24"/>
          <w:szCs w:val="24"/>
          <w:lang w:val="en-US"/>
        </w:rPr>
      </w:pPr>
    </w:p>
    <w:p w:rsidR="00FD2D7C" w:rsidRPr="00EB40FB" w:rsidRDefault="00FD2D7C" w:rsidP="00BA4DFA">
      <w:pPr>
        <w:spacing w:after="0" w:line="240" w:lineRule="auto"/>
        <w:jc w:val="both"/>
        <w:rPr>
          <w:rFonts w:ascii="Arial" w:eastAsia="Times New Roman" w:hAnsi="Arial" w:cs="Arial"/>
          <w:sz w:val="24"/>
          <w:szCs w:val="24"/>
          <w:lang w:val="en-US"/>
        </w:rPr>
      </w:pPr>
    </w:p>
    <w:p w:rsidR="008F1B8D" w:rsidRDefault="008F1B8D" w:rsidP="00BA4DFA">
      <w:pPr>
        <w:spacing w:after="0" w:line="240" w:lineRule="auto"/>
        <w:jc w:val="both"/>
        <w:rPr>
          <w:rFonts w:ascii="Arial" w:eastAsia="Times New Roman" w:hAnsi="Arial" w:cs="Arial"/>
          <w:sz w:val="24"/>
          <w:szCs w:val="24"/>
          <w:lang w:val="en-US"/>
        </w:rPr>
      </w:pPr>
    </w:p>
    <w:p w:rsidR="002D7CCD" w:rsidRPr="00EB40FB" w:rsidRDefault="009839B8" w:rsidP="00BA4DFA">
      <w:pPr>
        <w:spacing w:after="0" w:line="240" w:lineRule="auto"/>
        <w:jc w:val="both"/>
        <w:rPr>
          <w:rFonts w:ascii="Arial" w:eastAsia="Times New Roman" w:hAnsi="Arial" w:cs="Arial"/>
          <w:sz w:val="24"/>
          <w:szCs w:val="24"/>
          <w:lang w:val="en-US"/>
        </w:rPr>
      </w:pPr>
      <w:r w:rsidRPr="00EB40FB">
        <w:rPr>
          <w:rFonts w:ascii="Arial" w:eastAsia="Times New Roman" w:hAnsi="Arial" w:cs="Arial"/>
          <w:sz w:val="24"/>
          <w:szCs w:val="24"/>
          <w:lang w:val="en-US"/>
        </w:rPr>
        <w:t>In the matter between:</w:t>
      </w:r>
    </w:p>
    <w:p w:rsidR="0087247E" w:rsidRPr="002A506A" w:rsidRDefault="0087247E" w:rsidP="00BA4DFA">
      <w:pPr>
        <w:spacing w:after="0" w:line="240" w:lineRule="auto"/>
        <w:jc w:val="both"/>
        <w:rPr>
          <w:rFonts w:ascii="Arial" w:eastAsia="Times New Roman" w:hAnsi="Arial" w:cs="Arial"/>
          <w:sz w:val="24"/>
          <w:szCs w:val="24"/>
          <w:lang w:val="en-US"/>
        </w:rPr>
      </w:pPr>
    </w:p>
    <w:p w:rsidR="006B1658" w:rsidRDefault="006B1658" w:rsidP="00EB40FB">
      <w:pPr>
        <w:spacing w:after="0"/>
        <w:jc w:val="both"/>
        <w:rPr>
          <w:rFonts w:ascii="Arial" w:eastAsia="Times New Roman" w:hAnsi="Arial" w:cs="Arial"/>
          <w:b/>
          <w:sz w:val="24"/>
          <w:szCs w:val="24"/>
          <w:lang w:val="en-US"/>
        </w:rPr>
      </w:pPr>
    </w:p>
    <w:p w:rsidR="00BE1BB3"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SANDRIVIER HELIKOPTERS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APPLICANT</w:t>
      </w:r>
    </w:p>
    <w:p w:rsidR="008F1B8D" w:rsidRPr="002A506A"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2019/119785/07)</w:t>
      </w:r>
    </w:p>
    <w:p w:rsidR="0087247E" w:rsidRDefault="0087247E" w:rsidP="00EB40FB">
      <w:pPr>
        <w:spacing w:after="0"/>
        <w:jc w:val="both"/>
        <w:rPr>
          <w:rFonts w:ascii="Arial" w:eastAsia="Times New Roman" w:hAnsi="Arial" w:cs="Arial"/>
          <w:b/>
          <w:sz w:val="24"/>
          <w:szCs w:val="24"/>
          <w:lang w:val="en-US"/>
        </w:rPr>
      </w:pPr>
    </w:p>
    <w:p w:rsidR="002D7CCD" w:rsidRPr="002A506A" w:rsidRDefault="002D7CCD" w:rsidP="00EB40FB">
      <w:pPr>
        <w:spacing w:after="0"/>
        <w:jc w:val="both"/>
        <w:rPr>
          <w:rFonts w:ascii="Arial" w:eastAsia="Times New Roman" w:hAnsi="Arial" w:cs="Arial"/>
          <w:b/>
          <w:sz w:val="24"/>
          <w:szCs w:val="24"/>
          <w:lang w:val="en-US"/>
        </w:rPr>
      </w:pPr>
      <w:r w:rsidRPr="002A506A">
        <w:rPr>
          <w:rFonts w:ascii="Arial" w:eastAsia="Times New Roman" w:hAnsi="Arial" w:cs="Arial"/>
          <w:b/>
          <w:sz w:val="24"/>
          <w:szCs w:val="24"/>
          <w:lang w:val="en-US"/>
        </w:rPr>
        <w:tab/>
      </w:r>
      <w:r w:rsidRPr="002A506A">
        <w:rPr>
          <w:rFonts w:ascii="Arial" w:eastAsia="Times New Roman" w:hAnsi="Arial" w:cs="Arial"/>
          <w:b/>
          <w:sz w:val="24"/>
          <w:szCs w:val="24"/>
          <w:lang w:val="en-US"/>
        </w:rPr>
        <w:tab/>
      </w:r>
    </w:p>
    <w:p w:rsidR="002D7CCD" w:rsidRPr="002A506A" w:rsidRDefault="003E0AB5" w:rsidP="00EB40FB">
      <w:pPr>
        <w:spacing w:after="0"/>
        <w:jc w:val="both"/>
        <w:rPr>
          <w:rFonts w:ascii="Arial" w:eastAsia="Times New Roman" w:hAnsi="Arial" w:cs="Arial"/>
          <w:bCs/>
          <w:sz w:val="24"/>
          <w:szCs w:val="24"/>
        </w:rPr>
      </w:pPr>
      <w:r w:rsidRPr="002A506A">
        <w:rPr>
          <w:rFonts w:ascii="Arial" w:eastAsia="Times New Roman" w:hAnsi="Arial" w:cs="Arial"/>
          <w:bCs/>
          <w:sz w:val="24"/>
          <w:szCs w:val="24"/>
        </w:rPr>
        <w:t>and</w:t>
      </w:r>
    </w:p>
    <w:p w:rsidR="002D7CCD" w:rsidRPr="002A506A" w:rsidRDefault="002D7CCD" w:rsidP="00EB40FB">
      <w:pPr>
        <w:spacing w:after="0"/>
        <w:jc w:val="both"/>
        <w:rPr>
          <w:rFonts w:ascii="Arial" w:eastAsia="Times New Roman" w:hAnsi="Arial" w:cs="Arial"/>
          <w:b/>
          <w:bCs/>
          <w:sz w:val="24"/>
          <w:szCs w:val="24"/>
        </w:rPr>
      </w:pPr>
    </w:p>
    <w:p w:rsidR="008F1B8D" w:rsidRDefault="008F1B8D" w:rsidP="00EB40FB">
      <w:pPr>
        <w:spacing w:after="0"/>
        <w:jc w:val="both"/>
        <w:rPr>
          <w:rFonts w:ascii="Arial" w:eastAsia="Times New Roman" w:hAnsi="Arial" w:cs="Arial"/>
          <w:b/>
          <w:sz w:val="24"/>
          <w:szCs w:val="24"/>
          <w:lang w:val="en-US"/>
        </w:rPr>
      </w:pPr>
    </w:p>
    <w:p w:rsidR="008F1B8D"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MINNAAR, GERHARD CORNELIUS</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FIRST RESPONDENT</w:t>
      </w:r>
    </w:p>
    <w:p w:rsidR="002D7CCD"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sidR="007C2F38">
        <w:rPr>
          <w:rFonts w:ascii="Arial" w:eastAsia="Times New Roman" w:hAnsi="Arial" w:cs="Arial"/>
          <w:b/>
          <w:sz w:val="24"/>
          <w:szCs w:val="24"/>
          <w:lang w:val="en-US"/>
        </w:rPr>
        <w:t>[…]</w:t>
      </w:r>
      <w:r>
        <w:rPr>
          <w:rFonts w:ascii="Arial" w:eastAsia="Times New Roman" w:hAnsi="Arial" w:cs="Arial"/>
          <w:b/>
          <w:sz w:val="24"/>
          <w:szCs w:val="24"/>
          <w:lang w:val="en-US"/>
        </w:rPr>
        <w:t>)</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w:t>
      </w:r>
    </w:p>
    <w:p w:rsidR="00FD16E3" w:rsidRDefault="00FD16E3" w:rsidP="00EB40FB">
      <w:pPr>
        <w:spacing w:after="0"/>
        <w:jc w:val="both"/>
        <w:rPr>
          <w:rFonts w:ascii="Arial" w:eastAsia="Times New Roman" w:hAnsi="Arial" w:cs="Arial"/>
          <w:b/>
          <w:sz w:val="24"/>
          <w:szCs w:val="24"/>
          <w:lang w:val="en-US"/>
        </w:rPr>
      </w:pPr>
    </w:p>
    <w:p w:rsidR="00FD16E3"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MINNAAR, LAURETTE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SECOND RESPONDENT </w:t>
      </w:r>
    </w:p>
    <w:p w:rsidR="008F1B8D" w:rsidRDefault="007C2F38"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Pr>
          <w:rFonts w:ascii="Arial" w:eastAsia="Times New Roman" w:hAnsi="Arial" w:cs="Arial"/>
          <w:b/>
          <w:sz w:val="24"/>
          <w:szCs w:val="24"/>
          <w:lang w:val="en-US"/>
        </w:rPr>
        <w:t>[…]</w:t>
      </w:r>
      <w:r w:rsidR="008F1B8D">
        <w:rPr>
          <w:rFonts w:ascii="Arial" w:eastAsia="Times New Roman" w:hAnsi="Arial" w:cs="Arial"/>
          <w:b/>
          <w:sz w:val="24"/>
          <w:szCs w:val="24"/>
          <w:lang w:val="en-US"/>
        </w:rPr>
        <w:t>)</w:t>
      </w:r>
    </w:p>
    <w:p w:rsidR="008F1B8D" w:rsidRDefault="008F1B8D" w:rsidP="00EB40FB">
      <w:pPr>
        <w:spacing w:after="0"/>
        <w:jc w:val="both"/>
        <w:rPr>
          <w:rFonts w:ascii="Arial" w:eastAsia="Times New Roman" w:hAnsi="Arial" w:cs="Arial"/>
          <w:b/>
          <w:sz w:val="24"/>
          <w:szCs w:val="24"/>
          <w:lang w:val="en-US"/>
        </w:rPr>
      </w:pPr>
    </w:p>
    <w:p w:rsidR="008F1B8D"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CLEMENTS, ESTELLE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THIRD RESPONDENT</w:t>
      </w:r>
    </w:p>
    <w:p w:rsidR="008F1B8D" w:rsidRDefault="007C2F38"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Pr>
          <w:rFonts w:ascii="Arial" w:eastAsia="Times New Roman" w:hAnsi="Arial" w:cs="Arial"/>
          <w:b/>
          <w:sz w:val="24"/>
          <w:szCs w:val="24"/>
          <w:lang w:val="en-US"/>
        </w:rPr>
        <w:t>[…]</w:t>
      </w:r>
      <w:r w:rsidR="008F1B8D">
        <w:rPr>
          <w:rFonts w:ascii="Arial" w:eastAsia="Times New Roman" w:hAnsi="Arial" w:cs="Arial"/>
          <w:b/>
          <w:sz w:val="24"/>
          <w:szCs w:val="24"/>
          <w:lang w:val="en-US"/>
        </w:rPr>
        <w:t>)</w:t>
      </w:r>
    </w:p>
    <w:p w:rsidR="008F1B8D" w:rsidRDefault="008F1B8D" w:rsidP="00EB40FB">
      <w:pPr>
        <w:spacing w:after="0"/>
        <w:jc w:val="both"/>
        <w:rPr>
          <w:rFonts w:ascii="Arial" w:eastAsia="Times New Roman" w:hAnsi="Arial" w:cs="Arial"/>
          <w:b/>
          <w:sz w:val="24"/>
          <w:szCs w:val="24"/>
          <w:lang w:val="en-US"/>
        </w:rPr>
      </w:pPr>
    </w:p>
    <w:p w:rsidR="008F1B8D"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SHELDRAKE GAME RANCH CC</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FOURTH RESPONDENT</w:t>
      </w:r>
    </w:p>
    <w:p w:rsidR="008F1B8D"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lastRenderedPageBreak/>
        <w:t>(Registration No: 2005/166145/23)</w:t>
      </w:r>
    </w:p>
    <w:p w:rsidR="008F1B8D" w:rsidRDefault="008F1B8D" w:rsidP="00EB40FB">
      <w:pPr>
        <w:spacing w:after="0"/>
        <w:jc w:val="both"/>
        <w:rPr>
          <w:rFonts w:ascii="Arial" w:eastAsia="Times New Roman" w:hAnsi="Arial" w:cs="Arial"/>
          <w:b/>
          <w:sz w:val="24"/>
          <w:szCs w:val="24"/>
          <w:lang w:val="en-US"/>
        </w:rPr>
      </w:pPr>
      <w:r w:rsidRPr="008F1B8D">
        <w:rPr>
          <w:rFonts w:ascii="Arial" w:eastAsia="Times New Roman" w:hAnsi="Arial" w:cs="Arial"/>
          <w:b/>
          <w:i/>
          <w:sz w:val="24"/>
          <w:szCs w:val="24"/>
          <w:lang w:val="en-US"/>
        </w:rPr>
        <w:t>In Re</w:t>
      </w:r>
      <w:r>
        <w:rPr>
          <w:rFonts w:ascii="Arial" w:eastAsia="Times New Roman" w:hAnsi="Arial" w:cs="Arial"/>
          <w:b/>
          <w:sz w:val="24"/>
          <w:szCs w:val="24"/>
          <w:lang w:val="en-US"/>
        </w:rPr>
        <w:t>:</w:t>
      </w:r>
    </w:p>
    <w:p w:rsidR="008F1B8D" w:rsidRDefault="008F1B8D" w:rsidP="00EB40FB">
      <w:pPr>
        <w:spacing w:after="0"/>
        <w:jc w:val="both"/>
        <w:rPr>
          <w:rFonts w:ascii="Arial" w:eastAsia="Times New Roman" w:hAnsi="Arial" w:cs="Arial"/>
          <w:b/>
          <w:sz w:val="24"/>
          <w:szCs w:val="24"/>
          <w:lang w:val="en-US"/>
        </w:rPr>
      </w:pPr>
    </w:p>
    <w:p w:rsidR="008F1B8D"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MINNAAR, GERHARD CORNELIUS</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FIRST APPLICANT</w:t>
      </w:r>
    </w:p>
    <w:p w:rsidR="008F1B8D" w:rsidRDefault="007C2F38"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Pr>
          <w:rFonts w:ascii="Arial" w:eastAsia="Times New Roman" w:hAnsi="Arial" w:cs="Arial"/>
          <w:b/>
          <w:sz w:val="24"/>
          <w:szCs w:val="24"/>
          <w:lang w:val="en-US"/>
        </w:rPr>
        <w:t>[…]</w:t>
      </w:r>
      <w:r w:rsidR="008F1B8D">
        <w:rPr>
          <w:rFonts w:ascii="Arial" w:eastAsia="Times New Roman" w:hAnsi="Arial" w:cs="Arial"/>
          <w:b/>
          <w:sz w:val="24"/>
          <w:szCs w:val="24"/>
          <w:lang w:val="en-US"/>
        </w:rPr>
        <w:t>)</w:t>
      </w:r>
    </w:p>
    <w:p w:rsidR="008F1B8D" w:rsidRDefault="008F1B8D" w:rsidP="00EB40FB">
      <w:pPr>
        <w:spacing w:after="0"/>
        <w:jc w:val="both"/>
        <w:rPr>
          <w:rFonts w:ascii="Arial" w:eastAsia="Times New Roman" w:hAnsi="Arial" w:cs="Arial"/>
          <w:b/>
          <w:sz w:val="24"/>
          <w:szCs w:val="24"/>
          <w:lang w:val="en-US"/>
        </w:rPr>
      </w:pPr>
    </w:p>
    <w:p w:rsidR="008F1B8D" w:rsidRDefault="008F1B8D" w:rsidP="00EB40FB">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MINNAAR, LAURETTE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SECOND APPLICANT</w:t>
      </w:r>
    </w:p>
    <w:p w:rsidR="008F1B8D" w:rsidRDefault="007C2F38" w:rsidP="008F1B8D">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Pr>
          <w:rFonts w:ascii="Arial" w:eastAsia="Times New Roman" w:hAnsi="Arial" w:cs="Arial"/>
          <w:b/>
          <w:sz w:val="24"/>
          <w:szCs w:val="24"/>
          <w:lang w:val="en-US"/>
        </w:rPr>
        <w:t>[…]</w:t>
      </w:r>
      <w:r w:rsidR="008F1B8D">
        <w:rPr>
          <w:rFonts w:ascii="Arial" w:eastAsia="Times New Roman" w:hAnsi="Arial" w:cs="Arial"/>
          <w:b/>
          <w:sz w:val="24"/>
          <w:szCs w:val="24"/>
          <w:lang w:val="en-US"/>
        </w:rPr>
        <w:t>)</w:t>
      </w:r>
    </w:p>
    <w:p w:rsidR="008F1B8D" w:rsidRDefault="008F1B8D" w:rsidP="008F1B8D">
      <w:pPr>
        <w:spacing w:after="0"/>
        <w:jc w:val="both"/>
        <w:rPr>
          <w:rFonts w:ascii="Arial" w:eastAsia="Times New Roman" w:hAnsi="Arial" w:cs="Arial"/>
          <w:b/>
          <w:sz w:val="24"/>
          <w:szCs w:val="24"/>
          <w:lang w:val="en-US"/>
        </w:rPr>
      </w:pPr>
    </w:p>
    <w:p w:rsidR="008F1B8D" w:rsidRDefault="008F1B8D" w:rsidP="008F1B8D">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CLEMENTS, ESTELLE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THIRD APPLICANT</w:t>
      </w:r>
    </w:p>
    <w:p w:rsidR="008F1B8D" w:rsidRDefault="007C2F38" w:rsidP="008F1B8D">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Pr>
          <w:rFonts w:ascii="Arial" w:eastAsia="Times New Roman" w:hAnsi="Arial" w:cs="Arial"/>
          <w:b/>
          <w:sz w:val="24"/>
          <w:szCs w:val="24"/>
          <w:lang w:val="en-US"/>
        </w:rPr>
        <w:t>[…]</w:t>
      </w:r>
      <w:r w:rsidR="008F1B8D">
        <w:rPr>
          <w:rFonts w:ascii="Arial" w:eastAsia="Times New Roman" w:hAnsi="Arial" w:cs="Arial"/>
          <w:b/>
          <w:sz w:val="24"/>
          <w:szCs w:val="24"/>
          <w:lang w:val="en-US"/>
        </w:rPr>
        <w:t>)</w:t>
      </w:r>
    </w:p>
    <w:p w:rsidR="008F1B8D" w:rsidRDefault="008F1B8D" w:rsidP="008F1B8D">
      <w:pPr>
        <w:spacing w:after="0"/>
        <w:jc w:val="both"/>
        <w:rPr>
          <w:rFonts w:ascii="Arial" w:eastAsia="Times New Roman" w:hAnsi="Arial" w:cs="Arial"/>
          <w:b/>
          <w:sz w:val="24"/>
          <w:szCs w:val="24"/>
          <w:lang w:val="en-US"/>
        </w:rPr>
      </w:pPr>
    </w:p>
    <w:p w:rsidR="008F1B8D" w:rsidRDefault="008F1B8D" w:rsidP="008F1B8D">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SHELDRAKE GAME RANCH CC</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FOURTH APPLICANT</w:t>
      </w:r>
    </w:p>
    <w:p w:rsidR="008F1B8D" w:rsidRDefault="008F1B8D" w:rsidP="008F1B8D">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2005/166145/23)</w:t>
      </w:r>
    </w:p>
    <w:p w:rsidR="00F62286" w:rsidRDefault="00F62286" w:rsidP="008F1B8D">
      <w:pPr>
        <w:spacing w:after="0"/>
        <w:jc w:val="both"/>
        <w:rPr>
          <w:rFonts w:ascii="Arial" w:eastAsia="Times New Roman" w:hAnsi="Arial" w:cs="Arial"/>
          <w:b/>
          <w:sz w:val="24"/>
          <w:szCs w:val="24"/>
          <w:lang w:val="en-US"/>
        </w:rPr>
      </w:pPr>
    </w:p>
    <w:p w:rsidR="00F62286" w:rsidRDefault="00F62286" w:rsidP="008F1B8D">
      <w:pPr>
        <w:spacing w:after="0"/>
        <w:jc w:val="both"/>
        <w:rPr>
          <w:rFonts w:ascii="Arial" w:eastAsia="Times New Roman" w:hAnsi="Arial" w:cs="Arial"/>
          <w:sz w:val="24"/>
          <w:szCs w:val="24"/>
          <w:lang w:val="en-US"/>
        </w:rPr>
      </w:pPr>
      <w:r>
        <w:rPr>
          <w:rFonts w:ascii="Arial" w:eastAsia="Times New Roman" w:hAnsi="Arial" w:cs="Arial"/>
          <w:sz w:val="24"/>
          <w:szCs w:val="24"/>
          <w:lang w:val="en-US"/>
        </w:rPr>
        <w:t>and</w:t>
      </w:r>
    </w:p>
    <w:p w:rsidR="00F62286" w:rsidRDefault="00F62286" w:rsidP="008F1B8D">
      <w:pPr>
        <w:spacing w:after="0"/>
        <w:jc w:val="both"/>
        <w:rPr>
          <w:rFonts w:ascii="Arial" w:eastAsia="Times New Roman" w:hAnsi="Arial" w:cs="Arial"/>
          <w:sz w:val="24"/>
          <w:szCs w:val="24"/>
          <w:lang w:val="en-US"/>
        </w:rPr>
      </w:pPr>
    </w:p>
    <w:p w:rsidR="00F62286" w:rsidRPr="00F62286" w:rsidRDefault="00BC0860" w:rsidP="008F1B8D">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MINNAAR, JACOBUS</w:t>
      </w:r>
      <w:r w:rsidR="00F62286">
        <w:rPr>
          <w:rFonts w:ascii="Arial" w:eastAsia="Times New Roman" w:hAnsi="Arial" w:cs="Arial"/>
          <w:b/>
          <w:sz w:val="24"/>
          <w:szCs w:val="24"/>
          <w:lang w:val="en-US"/>
        </w:rPr>
        <w:t xml:space="preserve"> CORNELIUS</w:t>
      </w:r>
      <w:r w:rsidR="00F62286">
        <w:rPr>
          <w:rFonts w:ascii="Arial" w:eastAsia="Times New Roman" w:hAnsi="Arial" w:cs="Arial"/>
          <w:b/>
          <w:sz w:val="24"/>
          <w:szCs w:val="24"/>
          <w:lang w:val="en-US"/>
        </w:rPr>
        <w:tab/>
      </w:r>
      <w:r w:rsidR="00F62286">
        <w:rPr>
          <w:rFonts w:ascii="Arial" w:eastAsia="Times New Roman" w:hAnsi="Arial" w:cs="Arial"/>
          <w:b/>
          <w:sz w:val="24"/>
          <w:szCs w:val="24"/>
          <w:lang w:val="en-US"/>
        </w:rPr>
        <w:tab/>
      </w:r>
      <w:r w:rsidR="00F62286">
        <w:rPr>
          <w:rFonts w:ascii="Arial" w:eastAsia="Times New Roman" w:hAnsi="Arial" w:cs="Arial"/>
          <w:b/>
          <w:sz w:val="24"/>
          <w:szCs w:val="24"/>
          <w:lang w:val="en-US"/>
        </w:rPr>
        <w:tab/>
      </w:r>
      <w:r w:rsidR="00F62286">
        <w:rPr>
          <w:rFonts w:ascii="Arial" w:eastAsia="Times New Roman" w:hAnsi="Arial" w:cs="Arial"/>
          <w:b/>
          <w:sz w:val="24"/>
          <w:szCs w:val="24"/>
          <w:lang w:val="en-US"/>
        </w:rPr>
        <w:tab/>
      </w:r>
      <w:r w:rsidR="00F62286">
        <w:rPr>
          <w:rFonts w:ascii="Arial" w:eastAsia="Times New Roman" w:hAnsi="Arial" w:cs="Arial"/>
          <w:b/>
          <w:sz w:val="24"/>
          <w:szCs w:val="24"/>
          <w:lang w:val="en-US"/>
        </w:rPr>
        <w:tab/>
        <w:t xml:space="preserve"> FIRST RESPONDENT</w:t>
      </w:r>
    </w:p>
    <w:p w:rsidR="00F62286" w:rsidRDefault="007C2F3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Pr>
          <w:rFonts w:ascii="Arial" w:eastAsia="Times New Roman" w:hAnsi="Arial" w:cs="Arial"/>
          <w:b/>
          <w:sz w:val="24"/>
          <w:szCs w:val="24"/>
          <w:lang w:val="en-US"/>
        </w:rPr>
        <w:t>[…]</w:t>
      </w:r>
      <w:r w:rsidR="00F62286">
        <w:rPr>
          <w:rFonts w:ascii="Arial" w:eastAsia="Times New Roman" w:hAnsi="Arial" w:cs="Arial"/>
          <w:b/>
          <w:sz w:val="24"/>
          <w:szCs w:val="24"/>
          <w:lang w:val="en-US"/>
        </w:rPr>
        <w:t>)</w:t>
      </w:r>
    </w:p>
    <w:p w:rsidR="00F62286" w:rsidRDefault="00F62286" w:rsidP="00F62286">
      <w:pPr>
        <w:spacing w:after="0"/>
        <w:jc w:val="both"/>
        <w:rPr>
          <w:rFonts w:ascii="Arial" w:eastAsia="Times New Roman" w:hAnsi="Arial" w:cs="Arial"/>
          <w:b/>
          <w:sz w:val="24"/>
          <w:szCs w:val="24"/>
          <w:lang w:val="en-US"/>
        </w:rPr>
      </w:pP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MINNAAR, JACOBUS PETRUS</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SECOND RESPONDENT</w:t>
      </w:r>
    </w:p>
    <w:p w:rsidR="00F62286" w:rsidRDefault="007C2F3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Pr>
          <w:rFonts w:ascii="Arial" w:eastAsia="Times New Roman" w:hAnsi="Arial" w:cs="Arial"/>
          <w:b/>
          <w:sz w:val="24"/>
          <w:szCs w:val="24"/>
          <w:lang w:val="en-US"/>
        </w:rPr>
        <w:t>[…]</w:t>
      </w:r>
      <w:r w:rsidR="00F62286">
        <w:rPr>
          <w:rFonts w:ascii="Arial" w:eastAsia="Times New Roman" w:hAnsi="Arial" w:cs="Arial"/>
          <w:b/>
          <w:sz w:val="24"/>
          <w:szCs w:val="24"/>
          <w:lang w:val="en-US"/>
        </w:rPr>
        <w:t>)</w:t>
      </w:r>
    </w:p>
    <w:p w:rsidR="00F62286" w:rsidRDefault="00F62286" w:rsidP="00F62286">
      <w:pPr>
        <w:spacing w:after="0"/>
        <w:jc w:val="both"/>
        <w:rPr>
          <w:rFonts w:ascii="Arial" w:eastAsia="Times New Roman" w:hAnsi="Arial" w:cs="Arial"/>
          <w:b/>
          <w:sz w:val="24"/>
          <w:szCs w:val="24"/>
          <w:lang w:val="en-US"/>
        </w:rPr>
      </w:pP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THE TRUSTEES OF THE KOOS MINNAAR TRUST</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THIRD RESPONDENT</w:t>
      </w: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(IT: 1859/1985)</w:t>
      </w:r>
    </w:p>
    <w:p w:rsidR="00F62286" w:rsidRDefault="00F62286" w:rsidP="00F62286">
      <w:pPr>
        <w:spacing w:after="0"/>
        <w:jc w:val="both"/>
        <w:rPr>
          <w:rFonts w:ascii="Arial" w:eastAsia="Times New Roman" w:hAnsi="Arial" w:cs="Arial"/>
          <w:b/>
          <w:sz w:val="24"/>
          <w:szCs w:val="24"/>
          <w:lang w:val="en-US"/>
        </w:rPr>
      </w:pP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CJ MINNAAR BEHEREND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FOURTH RESPONDENT</w:t>
      </w: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1985/002461/07)</w:t>
      </w:r>
    </w:p>
    <w:p w:rsidR="00F62286" w:rsidRDefault="00F62286" w:rsidP="00F62286">
      <w:pPr>
        <w:spacing w:after="0"/>
        <w:jc w:val="both"/>
        <w:rPr>
          <w:rFonts w:ascii="Arial" w:eastAsia="Times New Roman" w:hAnsi="Arial" w:cs="Arial"/>
          <w:b/>
          <w:sz w:val="24"/>
          <w:szCs w:val="24"/>
          <w:lang w:val="en-US"/>
        </w:rPr>
      </w:pP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INDIGO HELICOPTERS CC</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FIFTH RESPONDENT</w:t>
      </w: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2008/255319/23)</w:t>
      </w:r>
    </w:p>
    <w:p w:rsidR="00F62286" w:rsidRDefault="00F62286" w:rsidP="00F62286">
      <w:pPr>
        <w:spacing w:after="0"/>
        <w:jc w:val="both"/>
        <w:rPr>
          <w:rFonts w:ascii="Arial" w:eastAsia="Times New Roman" w:hAnsi="Arial" w:cs="Arial"/>
          <w:b/>
          <w:sz w:val="24"/>
          <w:szCs w:val="24"/>
          <w:lang w:val="en-US"/>
        </w:rPr>
      </w:pP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SANDRIVIER HELIKOPTERS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SIXTH RESPONDENT</w:t>
      </w: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2019/119785/07)</w:t>
      </w:r>
    </w:p>
    <w:p w:rsidR="00F62286" w:rsidRDefault="00F62286" w:rsidP="00F62286">
      <w:pPr>
        <w:spacing w:after="0"/>
        <w:jc w:val="both"/>
        <w:rPr>
          <w:rFonts w:ascii="Arial" w:eastAsia="Times New Roman" w:hAnsi="Arial" w:cs="Arial"/>
          <w:b/>
          <w:sz w:val="24"/>
          <w:szCs w:val="24"/>
          <w:lang w:val="en-US"/>
        </w:rPr>
      </w:pP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VOORBURG SAFARIS AND GAME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SEVENTH RESPONDENT</w:t>
      </w: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BREEDERS (PTY) LTD</w:t>
      </w: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2018/584965/07)</w:t>
      </w:r>
    </w:p>
    <w:p w:rsidR="00F62286" w:rsidRDefault="00F62286" w:rsidP="00F62286">
      <w:pPr>
        <w:spacing w:after="0"/>
        <w:jc w:val="both"/>
        <w:rPr>
          <w:rFonts w:ascii="Arial" w:eastAsia="Times New Roman" w:hAnsi="Arial" w:cs="Arial"/>
          <w:b/>
          <w:sz w:val="24"/>
          <w:szCs w:val="24"/>
          <w:lang w:val="en-US"/>
        </w:rPr>
      </w:pP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ESMELAU EIENDOMME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EIGHTH RESPONDENT</w:t>
      </w: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1981/010520/07)</w:t>
      </w:r>
    </w:p>
    <w:p w:rsidR="00F62286" w:rsidRDefault="00F62286" w:rsidP="00F62286">
      <w:pPr>
        <w:spacing w:after="0"/>
        <w:jc w:val="both"/>
        <w:rPr>
          <w:rFonts w:ascii="Arial" w:eastAsia="Times New Roman" w:hAnsi="Arial" w:cs="Arial"/>
          <w:b/>
          <w:sz w:val="24"/>
          <w:szCs w:val="24"/>
          <w:lang w:val="en-US"/>
        </w:rPr>
      </w:pPr>
    </w:p>
    <w:p w:rsidR="006B1658" w:rsidRDefault="006B1658" w:rsidP="00F62286">
      <w:pPr>
        <w:spacing w:after="0"/>
        <w:jc w:val="both"/>
        <w:rPr>
          <w:rFonts w:ascii="Arial" w:eastAsia="Times New Roman" w:hAnsi="Arial" w:cs="Arial"/>
          <w:b/>
          <w:sz w:val="24"/>
          <w:szCs w:val="24"/>
          <w:lang w:val="en-US"/>
        </w:rPr>
      </w:pP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FONTAINEBLEAU LANDGOED (PTY) LTD</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NINTH RESPONDENT</w:t>
      </w:r>
    </w:p>
    <w:p w:rsidR="00F62286" w:rsidRDefault="00F62286"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1989/000895/07)</w:t>
      </w:r>
    </w:p>
    <w:p w:rsidR="00E25CA3" w:rsidRDefault="00E25CA3" w:rsidP="00F62286">
      <w:pPr>
        <w:spacing w:after="0"/>
        <w:jc w:val="both"/>
        <w:rPr>
          <w:rFonts w:ascii="Arial" w:eastAsia="Times New Roman" w:hAnsi="Arial" w:cs="Arial"/>
          <w:b/>
          <w:sz w:val="24"/>
          <w:szCs w:val="24"/>
          <w:lang w:val="en-US"/>
        </w:rPr>
      </w:pPr>
    </w:p>
    <w:p w:rsidR="00E25CA3" w:rsidRDefault="00E25CA3"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ZWARTRAND GAME RANCH (PTY) LTD</w:t>
      </w:r>
      <w:r w:rsidR="006B1658">
        <w:rPr>
          <w:rFonts w:ascii="Arial" w:eastAsia="Times New Roman" w:hAnsi="Arial" w:cs="Arial"/>
          <w:b/>
          <w:sz w:val="24"/>
          <w:szCs w:val="24"/>
          <w:lang w:val="en-US"/>
        </w:rPr>
        <w:tab/>
      </w:r>
      <w:r w:rsidR="006B1658">
        <w:rPr>
          <w:rFonts w:ascii="Arial" w:eastAsia="Times New Roman" w:hAnsi="Arial" w:cs="Arial"/>
          <w:b/>
          <w:sz w:val="24"/>
          <w:szCs w:val="24"/>
          <w:lang w:val="en-US"/>
        </w:rPr>
        <w:tab/>
      </w:r>
      <w:r w:rsidR="006B1658">
        <w:rPr>
          <w:rFonts w:ascii="Arial" w:eastAsia="Times New Roman" w:hAnsi="Arial" w:cs="Arial"/>
          <w:b/>
          <w:sz w:val="24"/>
          <w:szCs w:val="24"/>
          <w:lang w:val="en-US"/>
        </w:rPr>
        <w:tab/>
      </w:r>
      <w:r w:rsidR="006B1658">
        <w:rPr>
          <w:rFonts w:ascii="Arial" w:eastAsia="Times New Roman" w:hAnsi="Arial" w:cs="Arial"/>
          <w:b/>
          <w:sz w:val="24"/>
          <w:szCs w:val="24"/>
          <w:lang w:val="en-US"/>
        </w:rPr>
        <w:tab/>
        <w:t>TENTH RESPONDENT</w:t>
      </w:r>
    </w:p>
    <w:p w:rsidR="00E25CA3" w:rsidRDefault="00E25CA3"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(Registration No: 1985/001655/07)</w:t>
      </w:r>
    </w:p>
    <w:p w:rsidR="006B1658" w:rsidRDefault="006B1658" w:rsidP="00F62286">
      <w:pPr>
        <w:spacing w:after="0"/>
        <w:jc w:val="both"/>
        <w:rPr>
          <w:rFonts w:ascii="Arial" w:eastAsia="Times New Roman" w:hAnsi="Arial" w:cs="Arial"/>
          <w:b/>
          <w:sz w:val="24"/>
          <w:szCs w:val="24"/>
          <w:lang w:val="en-US"/>
        </w:rPr>
      </w:pP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KLEYNHANS, VEROESCHKA</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ELEVENTH RESPONDENT</w:t>
      </w: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sidR="004307C6">
        <w:rPr>
          <w:rFonts w:ascii="Arial" w:eastAsia="Times New Roman" w:hAnsi="Arial" w:cs="Arial"/>
          <w:b/>
          <w:sz w:val="24"/>
          <w:szCs w:val="24"/>
          <w:lang w:val="en-US"/>
        </w:rPr>
        <w:t>[…]</w:t>
      </w:r>
      <w:bookmarkStart w:id="0" w:name="_GoBack"/>
      <w:bookmarkEnd w:id="0"/>
      <w:r>
        <w:rPr>
          <w:rFonts w:ascii="Arial" w:eastAsia="Times New Roman" w:hAnsi="Arial" w:cs="Arial"/>
          <w:b/>
          <w:sz w:val="24"/>
          <w:szCs w:val="24"/>
          <w:lang w:val="en-US"/>
        </w:rPr>
        <w:t>)</w:t>
      </w:r>
    </w:p>
    <w:p w:rsidR="006B1658" w:rsidRDefault="006B1658" w:rsidP="00F62286">
      <w:pPr>
        <w:spacing w:after="0"/>
        <w:jc w:val="both"/>
        <w:rPr>
          <w:rFonts w:ascii="Arial" w:eastAsia="Times New Roman" w:hAnsi="Arial" w:cs="Arial"/>
          <w:b/>
          <w:sz w:val="24"/>
          <w:szCs w:val="24"/>
          <w:lang w:val="en-US"/>
        </w:rPr>
      </w:pP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KLEYNHANS, GERT PETRUS</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TWELFTH RESPONDENT</w:t>
      </w:r>
    </w:p>
    <w:p w:rsidR="006B1658" w:rsidRDefault="007C2F3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(Identity No: </w:t>
      </w:r>
      <w:r>
        <w:rPr>
          <w:rFonts w:ascii="Arial" w:eastAsia="Times New Roman" w:hAnsi="Arial" w:cs="Arial"/>
          <w:b/>
          <w:sz w:val="24"/>
          <w:szCs w:val="24"/>
          <w:lang w:val="en-US"/>
        </w:rPr>
        <w:t>[…]</w:t>
      </w:r>
      <w:r w:rsidR="006B1658">
        <w:rPr>
          <w:rFonts w:ascii="Arial" w:eastAsia="Times New Roman" w:hAnsi="Arial" w:cs="Arial"/>
          <w:b/>
          <w:sz w:val="24"/>
          <w:szCs w:val="24"/>
          <w:lang w:val="en-US"/>
        </w:rPr>
        <w:t>)</w:t>
      </w:r>
    </w:p>
    <w:p w:rsidR="006B1658" w:rsidRDefault="006B1658" w:rsidP="00F62286">
      <w:pPr>
        <w:spacing w:after="0"/>
        <w:jc w:val="both"/>
        <w:rPr>
          <w:rFonts w:ascii="Arial" w:eastAsia="Times New Roman" w:hAnsi="Arial" w:cs="Arial"/>
          <w:b/>
          <w:sz w:val="24"/>
          <w:szCs w:val="24"/>
          <w:lang w:val="en-US"/>
        </w:rPr>
      </w:pP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THE MASTER OF THE HIGH COURT,</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THIRTEENTH RESPONDENT</w:t>
      </w: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PRETORIA</w:t>
      </w:r>
    </w:p>
    <w:p w:rsidR="006B1658" w:rsidRDefault="006B1658" w:rsidP="00F62286">
      <w:pPr>
        <w:spacing w:after="0"/>
        <w:jc w:val="both"/>
        <w:rPr>
          <w:rFonts w:ascii="Arial" w:eastAsia="Times New Roman" w:hAnsi="Arial" w:cs="Arial"/>
          <w:b/>
          <w:sz w:val="24"/>
          <w:szCs w:val="24"/>
          <w:lang w:val="en-US"/>
        </w:rPr>
      </w:pP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THE MEMBER OF THE EXECUTIVE</w:t>
      </w:r>
      <w:r>
        <w:rPr>
          <w:rFonts w:ascii="Arial" w:eastAsia="Times New Roman" w:hAnsi="Arial" w:cs="Arial"/>
          <w:b/>
          <w:sz w:val="24"/>
          <w:szCs w:val="24"/>
          <w:lang w:val="en-US"/>
        </w:rPr>
        <w:tab/>
      </w:r>
      <w:r>
        <w:rPr>
          <w:rFonts w:ascii="Arial" w:eastAsia="Times New Roman" w:hAnsi="Arial" w:cs="Arial"/>
          <w:b/>
          <w:sz w:val="24"/>
          <w:szCs w:val="24"/>
          <w:lang w:val="en-US"/>
        </w:rPr>
        <w:tab/>
      </w:r>
      <w:r>
        <w:rPr>
          <w:rFonts w:ascii="Arial" w:eastAsia="Times New Roman" w:hAnsi="Arial" w:cs="Arial"/>
          <w:b/>
          <w:sz w:val="24"/>
          <w:szCs w:val="24"/>
          <w:lang w:val="en-US"/>
        </w:rPr>
        <w:tab/>
        <w:t xml:space="preserve">         FOURTEENTH RESPONDENT</w:t>
      </w: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COUNCIL, DEPARTMENT OF ECONOMIC </w:t>
      </w: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DEVELOPMENT, ENVIRONMENT AND</w:t>
      </w: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 xml:space="preserve">TOURISM (LIMPOPO PROVINCIAL </w:t>
      </w:r>
    </w:p>
    <w:p w:rsidR="006B1658" w:rsidRDefault="006B1658" w:rsidP="00F62286">
      <w:pPr>
        <w:spacing w:after="0"/>
        <w:jc w:val="both"/>
        <w:rPr>
          <w:rFonts w:ascii="Arial" w:eastAsia="Times New Roman" w:hAnsi="Arial" w:cs="Arial"/>
          <w:b/>
          <w:sz w:val="24"/>
          <w:szCs w:val="24"/>
          <w:lang w:val="en-US"/>
        </w:rPr>
      </w:pPr>
      <w:r>
        <w:rPr>
          <w:rFonts w:ascii="Arial" w:eastAsia="Times New Roman" w:hAnsi="Arial" w:cs="Arial"/>
          <w:b/>
          <w:sz w:val="24"/>
          <w:szCs w:val="24"/>
          <w:lang w:val="en-US"/>
        </w:rPr>
        <w:t>GOVERNMENT)</w:t>
      </w:r>
    </w:p>
    <w:p w:rsidR="008F1B8D" w:rsidRPr="002A506A" w:rsidRDefault="008F1B8D" w:rsidP="00EB40FB">
      <w:pPr>
        <w:spacing w:after="0"/>
        <w:jc w:val="both"/>
        <w:rPr>
          <w:rFonts w:ascii="Arial" w:eastAsia="Times New Roman" w:hAnsi="Arial" w:cs="Arial"/>
          <w:b/>
          <w:sz w:val="24"/>
          <w:szCs w:val="24"/>
          <w:lang w:val="en-US"/>
        </w:rPr>
      </w:pPr>
    </w:p>
    <w:p w:rsidR="00C30EF7" w:rsidRPr="002A506A" w:rsidRDefault="00C30EF7" w:rsidP="00BA4DFA">
      <w:pPr>
        <w:spacing w:after="0" w:line="240" w:lineRule="auto"/>
        <w:jc w:val="both"/>
        <w:rPr>
          <w:rFonts w:ascii="Arial" w:eastAsia="Times New Roman" w:hAnsi="Arial" w:cs="Arial"/>
          <w:b/>
          <w:sz w:val="24"/>
          <w:szCs w:val="24"/>
          <w:lang w:val="en-US"/>
        </w:rPr>
      </w:pPr>
    </w:p>
    <w:p w:rsidR="009839B8" w:rsidRPr="002A506A" w:rsidRDefault="009839B8" w:rsidP="00BA4DFA">
      <w:pPr>
        <w:spacing w:after="0" w:line="480" w:lineRule="auto"/>
        <w:jc w:val="both"/>
        <w:rPr>
          <w:rFonts w:ascii="Arial" w:eastAsia="Times New Roman" w:hAnsi="Arial" w:cs="Arial"/>
          <w:b/>
          <w:sz w:val="24"/>
          <w:szCs w:val="24"/>
          <w:lang w:val="en-US"/>
        </w:rPr>
      </w:pPr>
      <w:r w:rsidRPr="002A506A">
        <w:rPr>
          <w:rFonts w:ascii="Arial" w:eastAsia="Times New Roman" w:hAnsi="Arial" w:cs="Arial"/>
          <w:b/>
          <w:sz w:val="24"/>
          <w:szCs w:val="24"/>
          <w:lang w:val="en-US"/>
        </w:rPr>
        <w:t>__________________________________________</w:t>
      </w:r>
      <w:r w:rsidR="003E6C34" w:rsidRPr="002A506A">
        <w:rPr>
          <w:rFonts w:ascii="Arial" w:eastAsia="Times New Roman" w:hAnsi="Arial" w:cs="Arial"/>
          <w:b/>
          <w:sz w:val="24"/>
          <w:szCs w:val="24"/>
          <w:lang w:val="en-US"/>
        </w:rPr>
        <w:t>______________</w:t>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r>
      <w:r w:rsidR="003E6C34" w:rsidRPr="002A506A">
        <w:rPr>
          <w:rFonts w:ascii="Arial" w:eastAsia="Times New Roman" w:hAnsi="Arial" w:cs="Arial"/>
          <w:b/>
          <w:sz w:val="24"/>
          <w:szCs w:val="24"/>
          <w:lang w:val="en-US"/>
        </w:rPr>
        <w:softHyphen/>
        <w:t>______</w:t>
      </w:r>
      <w:r w:rsidR="00BA028F" w:rsidRPr="002A506A">
        <w:rPr>
          <w:rFonts w:ascii="Arial" w:eastAsia="Times New Roman" w:hAnsi="Arial" w:cs="Arial"/>
          <w:b/>
          <w:sz w:val="24"/>
          <w:szCs w:val="24"/>
          <w:lang w:val="en-US"/>
        </w:rPr>
        <w:t>_____</w:t>
      </w:r>
      <w:r w:rsidR="00EB40FB" w:rsidRPr="002A506A">
        <w:rPr>
          <w:rFonts w:ascii="Arial" w:eastAsia="Times New Roman" w:hAnsi="Arial" w:cs="Arial"/>
          <w:b/>
          <w:sz w:val="24"/>
          <w:szCs w:val="24"/>
          <w:lang w:val="en-US"/>
        </w:rPr>
        <w:t>_____</w:t>
      </w:r>
    </w:p>
    <w:p w:rsidR="00D0428C" w:rsidRPr="00834C1C" w:rsidRDefault="009839B8" w:rsidP="00834C1C">
      <w:pPr>
        <w:pBdr>
          <w:bottom w:val="single" w:sz="12" w:space="1" w:color="auto"/>
        </w:pBdr>
        <w:spacing w:after="0" w:line="480" w:lineRule="auto"/>
        <w:jc w:val="center"/>
        <w:rPr>
          <w:rFonts w:ascii="Arial" w:eastAsia="Times New Roman" w:hAnsi="Arial" w:cs="Arial"/>
          <w:b/>
          <w:sz w:val="24"/>
          <w:szCs w:val="24"/>
          <w:lang w:val="en-US"/>
        </w:rPr>
      </w:pPr>
      <w:r w:rsidRPr="002A506A">
        <w:rPr>
          <w:rFonts w:ascii="Arial" w:eastAsia="Times New Roman" w:hAnsi="Arial" w:cs="Arial"/>
          <w:b/>
          <w:sz w:val="24"/>
          <w:szCs w:val="24"/>
          <w:lang w:val="en-US"/>
        </w:rPr>
        <w:t>JUDGMENT</w:t>
      </w:r>
    </w:p>
    <w:p w:rsidR="00834C1C" w:rsidRDefault="00834C1C" w:rsidP="00BA4DFA">
      <w:pPr>
        <w:spacing w:after="0" w:line="480" w:lineRule="auto"/>
        <w:jc w:val="both"/>
        <w:rPr>
          <w:rFonts w:ascii="Arial" w:eastAsia="Times New Roman" w:hAnsi="Arial" w:cs="Arial"/>
          <w:b/>
          <w:sz w:val="28"/>
          <w:szCs w:val="28"/>
          <w:u w:val="single"/>
          <w:lang w:val="en-US"/>
        </w:rPr>
      </w:pPr>
    </w:p>
    <w:p w:rsidR="00BB38FC" w:rsidRPr="002A506A" w:rsidRDefault="009839B8" w:rsidP="00BA4DFA">
      <w:pPr>
        <w:spacing w:after="0" w:line="480" w:lineRule="auto"/>
        <w:jc w:val="both"/>
        <w:rPr>
          <w:rFonts w:ascii="Arial" w:eastAsia="Times New Roman" w:hAnsi="Arial" w:cs="Arial"/>
          <w:bCs/>
          <w:sz w:val="28"/>
          <w:szCs w:val="28"/>
          <w:lang w:val="en-US"/>
        </w:rPr>
      </w:pPr>
      <w:r w:rsidRPr="002A506A">
        <w:rPr>
          <w:rFonts w:ascii="Arial" w:eastAsia="Times New Roman" w:hAnsi="Arial" w:cs="Arial"/>
          <w:b/>
          <w:sz w:val="28"/>
          <w:szCs w:val="28"/>
          <w:u w:val="single"/>
          <w:lang w:val="en-US"/>
        </w:rPr>
        <w:t>MAKGOBA JP</w:t>
      </w:r>
      <w:r w:rsidRPr="002A506A">
        <w:rPr>
          <w:rFonts w:ascii="Arial" w:eastAsia="Times New Roman" w:hAnsi="Arial" w:cs="Arial"/>
          <w:bCs/>
          <w:sz w:val="28"/>
          <w:szCs w:val="28"/>
          <w:lang w:val="en-US"/>
        </w:rPr>
        <w:tab/>
      </w:r>
    </w:p>
    <w:p w:rsidR="001B7CDC" w:rsidRPr="00A12718" w:rsidRDefault="001B7CDC" w:rsidP="00D94164">
      <w:pPr>
        <w:spacing w:after="0" w:line="480" w:lineRule="auto"/>
        <w:jc w:val="both"/>
        <w:rPr>
          <w:rFonts w:ascii="Arial" w:eastAsia="Times New Roman" w:hAnsi="Arial" w:cs="Arial"/>
          <w:b/>
          <w:sz w:val="26"/>
          <w:szCs w:val="26"/>
          <w:u w:val="single"/>
          <w:lang w:val="en-US"/>
        </w:rPr>
      </w:pPr>
    </w:p>
    <w:p w:rsidR="00264085" w:rsidRDefault="00A12718" w:rsidP="00D94164">
      <w:pPr>
        <w:spacing w:after="0" w:line="480" w:lineRule="auto"/>
        <w:ind w:left="720" w:hanging="720"/>
        <w:jc w:val="both"/>
        <w:rPr>
          <w:rFonts w:ascii="Arial" w:eastAsia="Times New Roman" w:hAnsi="Arial" w:cs="Arial"/>
          <w:bCs/>
          <w:sz w:val="26"/>
          <w:szCs w:val="26"/>
          <w:lang w:val="en-US"/>
        </w:rPr>
      </w:pPr>
      <w:r w:rsidRPr="00A12718">
        <w:rPr>
          <w:rFonts w:ascii="Arial" w:eastAsia="Times New Roman" w:hAnsi="Arial" w:cs="Arial"/>
          <w:bCs/>
          <w:sz w:val="26"/>
          <w:szCs w:val="26"/>
          <w:lang w:val="en-US"/>
        </w:rPr>
        <w:t>[1]</w:t>
      </w:r>
      <w:r w:rsidRPr="00A12718">
        <w:rPr>
          <w:rFonts w:ascii="Arial" w:eastAsia="Times New Roman" w:hAnsi="Arial" w:cs="Arial"/>
          <w:bCs/>
          <w:sz w:val="26"/>
          <w:szCs w:val="26"/>
          <w:lang w:val="en-US"/>
        </w:rPr>
        <w:tab/>
      </w:r>
      <w:r w:rsidR="00C45D5D">
        <w:rPr>
          <w:rFonts w:ascii="Arial" w:eastAsia="Times New Roman" w:hAnsi="Arial" w:cs="Arial"/>
          <w:bCs/>
          <w:sz w:val="26"/>
          <w:szCs w:val="26"/>
          <w:lang w:val="en-US"/>
        </w:rPr>
        <w:t xml:space="preserve">The Applicant in this matter, </w:t>
      </w:r>
      <w:proofErr w:type="spellStart"/>
      <w:r w:rsidR="00C45D5D">
        <w:rPr>
          <w:rFonts w:ascii="Arial" w:eastAsia="Times New Roman" w:hAnsi="Arial" w:cs="Arial"/>
          <w:bCs/>
          <w:sz w:val="26"/>
          <w:szCs w:val="26"/>
          <w:lang w:val="en-US"/>
        </w:rPr>
        <w:t>Sandrivier</w:t>
      </w:r>
      <w:proofErr w:type="spellEnd"/>
      <w:r w:rsidR="00C45D5D">
        <w:rPr>
          <w:rFonts w:ascii="Arial" w:eastAsia="Times New Roman" w:hAnsi="Arial" w:cs="Arial"/>
          <w:bCs/>
          <w:sz w:val="26"/>
          <w:szCs w:val="26"/>
          <w:lang w:val="en-US"/>
        </w:rPr>
        <w:t xml:space="preserve"> Helicopters (Pty) Ltd (“</w:t>
      </w:r>
      <w:proofErr w:type="spellStart"/>
      <w:r w:rsidR="00C45D5D">
        <w:rPr>
          <w:rFonts w:ascii="Arial" w:eastAsia="Times New Roman" w:hAnsi="Arial" w:cs="Arial"/>
          <w:bCs/>
          <w:sz w:val="26"/>
          <w:szCs w:val="26"/>
          <w:lang w:val="en-US"/>
        </w:rPr>
        <w:t>Sandrivier</w:t>
      </w:r>
      <w:proofErr w:type="spellEnd"/>
      <w:r w:rsidR="00C45D5D">
        <w:rPr>
          <w:rFonts w:ascii="Arial" w:eastAsia="Times New Roman" w:hAnsi="Arial" w:cs="Arial"/>
          <w:bCs/>
          <w:sz w:val="26"/>
          <w:szCs w:val="26"/>
          <w:lang w:val="en-US"/>
        </w:rPr>
        <w:t xml:space="preserve">”) launched the present urgent application for the rescission of the </w:t>
      </w:r>
      <w:r w:rsidR="00C45D5D" w:rsidRPr="00C45D5D">
        <w:rPr>
          <w:rFonts w:ascii="Arial" w:eastAsia="Times New Roman" w:hAnsi="Arial" w:cs="Arial"/>
          <w:bCs/>
          <w:i/>
          <w:sz w:val="26"/>
          <w:szCs w:val="26"/>
          <w:lang w:val="en-US"/>
        </w:rPr>
        <w:t>ex parte</w:t>
      </w:r>
      <w:r w:rsidR="00C45D5D">
        <w:rPr>
          <w:rFonts w:ascii="Arial" w:eastAsia="Times New Roman" w:hAnsi="Arial" w:cs="Arial"/>
          <w:bCs/>
          <w:sz w:val="26"/>
          <w:szCs w:val="26"/>
          <w:lang w:val="en-US"/>
        </w:rPr>
        <w:t xml:space="preserve"> order obtained against it and others on the 15 March 2022. </w:t>
      </w:r>
    </w:p>
    <w:p w:rsidR="00521045" w:rsidRDefault="00C45D5D"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essence of the relief sought in the </w:t>
      </w:r>
      <w:r w:rsidRPr="00C45D5D">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w:t>
      </w:r>
      <w:r w:rsidR="00521045">
        <w:rPr>
          <w:rFonts w:ascii="Arial" w:eastAsia="Times New Roman" w:hAnsi="Arial" w:cs="Arial"/>
          <w:bCs/>
          <w:sz w:val="26"/>
          <w:szCs w:val="26"/>
          <w:lang w:val="en-US"/>
        </w:rPr>
        <w:t>application launched by the present respondents was “</w:t>
      </w:r>
      <w:proofErr w:type="spellStart"/>
      <w:r w:rsidR="00521045">
        <w:rPr>
          <w:rFonts w:ascii="Arial" w:eastAsia="Times New Roman" w:hAnsi="Arial" w:cs="Arial"/>
          <w:bCs/>
          <w:sz w:val="26"/>
          <w:szCs w:val="26"/>
          <w:lang w:val="en-US"/>
        </w:rPr>
        <w:t>authorising</w:t>
      </w:r>
      <w:proofErr w:type="spellEnd"/>
      <w:r w:rsidR="00521045">
        <w:rPr>
          <w:rFonts w:ascii="Arial" w:eastAsia="Times New Roman" w:hAnsi="Arial" w:cs="Arial"/>
          <w:bCs/>
          <w:sz w:val="26"/>
          <w:szCs w:val="26"/>
          <w:lang w:val="en-US"/>
        </w:rPr>
        <w:t xml:space="preserve"> the Sheriff of the High Court to attach </w:t>
      </w:r>
      <w:r w:rsidR="00521045">
        <w:rPr>
          <w:rFonts w:ascii="Arial" w:eastAsia="Times New Roman" w:hAnsi="Arial" w:cs="Arial"/>
          <w:bCs/>
          <w:sz w:val="26"/>
          <w:szCs w:val="26"/>
          <w:lang w:val="en-US"/>
        </w:rPr>
        <w:lastRenderedPageBreak/>
        <w:t xml:space="preserve">and place under his/her control two helicopters belonging respectively to </w:t>
      </w:r>
      <w:proofErr w:type="spellStart"/>
      <w:r w:rsidR="00521045">
        <w:rPr>
          <w:rFonts w:ascii="Arial" w:eastAsia="Times New Roman" w:hAnsi="Arial" w:cs="Arial"/>
          <w:bCs/>
          <w:sz w:val="26"/>
          <w:szCs w:val="26"/>
          <w:lang w:val="en-US"/>
        </w:rPr>
        <w:t>Sandrivier</w:t>
      </w:r>
      <w:proofErr w:type="spellEnd"/>
      <w:r w:rsidR="00521045">
        <w:rPr>
          <w:rFonts w:ascii="Arial" w:eastAsia="Times New Roman" w:hAnsi="Arial" w:cs="Arial"/>
          <w:bCs/>
          <w:sz w:val="26"/>
          <w:szCs w:val="26"/>
          <w:lang w:val="en-US"/>
        </w:rPr>
        <w:t xml:space="preserve"> and </w:t>
      </w:r>
      <w:proofErr w:type="spellStart"/>
      <w:r w:rsidR="00521045">
        <w:rPr>
          <w:rFonts w:ascii="Arial" w:eastAsia="Times New Roman" w:hAnsi="Arial" w:cs="Arial"/>
          <w:bCs/>
          <w:sz w:val="26"/>
          <w:szCs w:val="26"/>
          <w:lang w:val="en-US"/>
        </w:rPr>
        <w:t>Indingo</w:t>
      </w:r>
      <w:proofErr w:type="spellEnd"/>
      <w:r w:rsidR="00521045">
        <w:rPr>
          <w:rFonts w:ascii="Arial" w:eastAsia="Times New Roman" w:hAnsi="Arial" w:cs="Arial"/>
          <w:bCs/>
          <w:sz w:val="26"/>
          <w:szCs w:val="26"/>
          <w:lang w:val="en-US"/>
        </w:rPr>
        <w:t xml:space="preserve"> Helicopters</w:t>
      </w:r>
      <w:r w:rsidR="004679B2">
        <w:rPr>
          <w:rFonts w:ascii="Arial" w:eastAsia="Times New Roman" w:hAnsi="Arial" w:cs="Arial"/>
          <w:bCs/>
          <w:sz w:val="26"/>
          <w:szCs w:val="26"/>
          <w:lang w:val="en-US"/>
        </w:rPr>
        <w:t xml:space="preserve"> CC</w:t>
      </w:r>
      <w:r w:rsidR="00521045">
        <w:rPr>
          <w:rFonts w:ascii="Arial" w:eastAsia="Times New Roman" w:hAnsi="Arial" w:cs="Arial"/>
          <w:bCs/>
          <w:sz w:val="26"/>
          <w:szCs w:val="26"/>
          <w:lang w:val="en-US"/>
        </w:rPr>
        <w:t xml:space="preserve"> (“</w:t>
      </w:r>
      <w:proofErr w:type="spellStart"/>
      <w:r w:rsidR="00521045">
        <w:rPr>
          <w:rFonts w:ascii="Arial" w:eastAsia="Times New Roman" w:hAnsi="Arial" w:cs="Arial"/>
          <w:bCs/>
          <w:sz w:val="26"/>
          <w:szCs w:val="26"/>
          <w:lang w:val="en-US"/>
        </w:rPr>
        <w:t>Indingo</w:t>
      </w:r>
      <w:proofErr w:type="spellEnd"/>
      <w:r w:rsidR="00521045">
        <w:rPr>
          <w:rFonts w:ascii="Arial" w:eastAsia="Times New Roman" w:hAnsi="Arial" w:cs="Arial"/>
          <w:bCs/>
          <w:sz w:val="26"/>
          <w:szCs w:val="26"/>
          <w:lang w:val="en-US"/>
        </w:rPr>
        <w:t xml:space="preserve">”)”. </w:t>
      </w:r>
    </w:p>
    <w:p w:rsidR="00C45D5D" w:rsidRDefault="00521045"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 terms of the relief sought in the notice of motion the helicopters would remain attached under the control of the Sheriff pending the final determination of various possible actions and/or applications to be instituted by the present respondents. This is in essence an anti-dissipation type of interdict. </w:t>
      </w:r>
      <w:r w:rsidR="00C45D5D">
        <w:rPr>
          <w:rFonts w:ascii="Arial" w:eastAsia="Times New Roman" w:hAnsi="Arial" w:cs="Arial"/>
          <w:bCs/>
          <w:sz w:val="26"/>
          <w:szCs w:val="26"/>
          <w:lang w:val="en-US"/>
        </w:rPr>
        <w:t xml:space="preserve"> </w:t>
      </w:r>
    </w:p>
    <w:p w:rsidR="00C45D5D" w:rsidRDefault="00C45D5D" w:rsidP="00D94164">
      <w:pPr>
        <w:spacing w:after="0" w:line="480" w:lineRule="auto"/>
        <w:ind w:left="720" w:hanging="720"/>
        <w:jc w:val="both"/>
        <w:rPr>
          <w:rFonts w:ascii="Arial" w:eastAsia="Times New Roman" w:hAnsi="Arial" w:cs="Arial"/>
          <w:bCs/>
          <w:sz w:val="26"/>
          <w:szCs w:val="26"/>
          <w:lang w:val="en-US"/>
        </w:rPr>
      </w:pPr>
    </w:p>
    <w:p w:rsidR="006C46B8" w:rsidRDefault="00264085"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[2] </w:t>
      </w:r>
      <w:r w:rsidR="006C46B8">
        <w:rPr>
          <w:rFonts w:ascii="Arial" w:eastAsia="Times New Roman" w:hAnsi="Arial" w:cs="Arial"/>
          <w:bCs/>
          <w:sz w:val="26"/>
          <w:szCs w:val="26"/>
          <w:lang w:val="en-US"/>
        </w:rPr>
        <w:tab/>
      </w:r>
      <w:r w:rsidR="00521045">
        <w:rPr>
          <w:rFonts w:ascii="Arial" w:eastAsia="Times New Roman" w:hAnsi="Arial" w:cs="Arial"/>
          <w:bCs/>
          <w:sz w:val="26"/>
          <w:szCs w:val="26"/>
          <w:lang w:val="en-US"/>
        </w:rPr>
        <w:t xml:space="preserve">The applicants in the </w:t>
      </w:r>
      <w:r w:rsidR="00521045" w:rsidRPr="00521045">
        <w:rPr>
          <w:rFonts w:ascii="Arial" w:eastAsia="Times New Roman" w:hAnsi="Arial" w:cs="Arial"/>
          <w:bCs/>
          <w:i/>
          <w:sz w:val="26"/>
          <w:szCs w:val="26"/>
          <w:lang w:val="en-US"/>
        </w:rPr>
        <w:t>ex parte</w:t>
      </w:r>
      <w:r w:rsidR="00521045">
        <w:rPr>
          <w:rFonts w:ascii="Arial" w:eastAsia="Times New Roman" w:hAnsi="Arial" w:cs="Arial"/>
          <w:bCs/>
          <w:sz w:val="26"/>
          <w:szCs w:val="26"/>
          <w:lang w:val="en-US"/>
        </w:rPr>
        <w:t xml:space="preserve"> application sought and obtained an order on       15 March 2022 attaching two helicopters belonging to the fifth respondent in the main application (“</w:t>
      </w:r>
      <w:proofErr w:type="spellStart"/>
      <w:r w:rsidR="00521045">
        <w:rPr>
          <w:rFonts w:ascii="Arial" w:eastAsia="Times New Roman" w:hAnsi="Arial" w:cs="Arial"/>
          <w:bCs/>
          <w:sz w:val="26"/>
          <w:szCs w:val="26"/>
          <w:lang w:val="en-US"/>
        </w:rPr>
        <w:t>Indingo</w:t>
      </w:r>
      <w:proofErr w:type="spellEnd"/>
      <w:r w:rsidR="00521045">
        <w:rPr>
          <w:rFonts w:ascii="Arial" w:eastAsia="Times New Roman" w:hAnsi="Arial" w:cs="Arial"/>
          <w:bCs/>
          <w:sz w:val="26"/>
          <w:szCs w:val="26"/>
          <w:lang w:val="en-US"/>
        </w:rPr>
        <w:t>”) and the sixth respondent in the main application (“</w:t>
      </w:r>
      <w:proofErr w:type="spellStart"/>
      <w:r w:rsidR="00521045">
        <w:rPr>
          <w:rFonts w:ascii="Arial" w:eastAsia="Times New Roman" w:hAnsi="Arial" w:cs="Arial"/>
          <w:bCs/>
          <w:sz w:val="26"/>
          <w:szCs w:val="26"/>
          <w:lang w:val="en-US"/>
        </w:rPr>
        <w:t>Sandrivier</w:t>
      </w:r>
      <w:proofErr w:type="spellEnd"/>
      <w:r w:rsidR="00521045">
        <w:rPr>
          <w:rFonts w:ascii="Arial" w:eastAsia="Times New Roman" w:hAnsi="Arial" w:cs="Arial"/>
          <w:bCs/>
          <w:sz w:val="26"/>
          <w:szCs w:val="26"/>
          <w:lang w:val="en-US"/>
        </w:rPr>
        <w:t xml:space="preserve">”). The </w:t>
      </w:r>
      <w:r w:rsidR="00521045" w:rsidRPr="000D263B">
        <w:rPr>
          <w:rFonts w:ascii="Arial" w:eastAsia="Times New Roman" w:hAnsi="Arial" w:cs="Arial"/>
          <w:bCs/>
          <w:i/>
          <w:sz w:val="26"/>
          <w:szCs w:val="26"/>
          <w:lang w:val="en-US"/>
        </w:rPr>
        <w:t>ex parte</w:t>
      </w:r>
      <w:r w:rsidR="00521045">
        <w:rPr>
          <w:rFonts w:ascii="Arial" w:eastAsia="Times New Roman" w:hAnsi="Arial" w:cs="Arial"/>
          <w:bCs/>
          <w:sz w:val="26"/>
          <w:szCs w:val="26"/>
          <w:lang w:val="en-US"/>
        </w:rPr>
        <w:t xml:space="preserve"> order that was granted on 15 March 2022 was only executed on 14 April 2022, that is almost a month later.  </w:t>
      </w:r>
    </w:p>
    <w:p w:rsidR="00521045" w:rsidRDefault="00521045" w:rsidP="00D94164">
      <w:pPr>
        <w:spacing w:after="0" w:line="480" w:lineRule="auto"/>
        <w:ind w:left="720" w:hanging="720"/>
        <w:jc w:val="both"/>
        <w:rPr>
          <w:rFonts w:ascii="Arial" w:eastAsia="Times New Roman" w:hAnsi="Arial" w:cs="Arial"/>
          <w:bCs/>
          <w:sz w:val="26"/>
          <w:szCs w:val="26"/>
          <w:lang w:val="en-US"/>
        </w:rPr>
      </w:pPr>
    </w:p>
    <w:p w:rsidR="005447A8" w:rsidRDefault="006C46B8" w:rsidP="00D9416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[3] </w:t>
      </w:r>
      <w:r>
        <w:rPr>
          <w:rFonts w:ascii="Arial" w:eastAsia="Times New Roman" w:hAnsi="Arial" w:cs="Arial"/>
          <w:bCs/>
          <w:sz w:val="26"/>
          <w:szCs w:val="26"/>
          <w:lang w:val="en-US"/>
        </w:rPr>
        <w:tab/>
      </w:r>
      <w:r w:rsidR="004C7263">
        <w:rPr>
          <w:rFonts w:ascii="Arial" w:eastAsia="Times New Roman" w:hAnsi="Arial" w:cs="Arial"/>
          <w:bCs/>
          <w:sz w:val="26"/>
          <w:szCs w:val="26"/>
          <w:lang w:val="en-US"/>
        </w:rPr>
        <w:t xml:space="preserve">The present application for the rescission of the aforesaid </w:t>
      </w:r>
      <w:r w:rsidR="004C7263" w:rsidRPr="001747D3">
        <w:rPr>
          <w:rFonts w:ascii="Arial" w:eastAsia="Times New Roman" w:hAnsi="Arial" w:cs="Arial"/>
          <w:bCs/>
          <w:i/>
          <w:sz w:val="26"/>
          <w:szCs w:val="26"/>
          <w:lang w:val="en-US"/>
        </w:rPr>
        <w:t>ex parte</w:t>
      </w:r>
      <w:r w:rsidR="004C7263">
        <w:rPr>
          <w:rFonts w:ascii="Arial" w:eastAsia="Times New Roman" w:hAnsi="Arial" w:cs="Arial"/>
          <w:bCs/>
          <w:sz w:val="26"/>
          <w:szCs w:val="26"/>
          <w:lang w:val="en-US"/>
        </w:rPr>
        <w:t xml:space="preserve"> order is brought in terms of Rule 42(1) of the Uniform Rules of Court and/or on the common law. This is so on the basis that the </w:t>
      </w:r>
      <w:r w:rsidR="004C7263" w:rsidRPr="001747D3">
        <w:rPr>
          <w:rFonts w:ascii="Arial" w:eastAsia="Times New Roman" w:hAnsi="Arial" w:cs="Arial"/>
          <w:bCs/>
          <w:i/>
          <w:sz w:val="26"/>
          <w:szCs w:val="26"/>
          <w:lang w:val="en-US"/>
        </w:rPr>
        <w:t>ex parte</w:t>
      </w:r>
      <w:r w:rsidR="004C7263">
        <w:rPr>
          <w:rFonts w:ascii="Arial" w:eastAsia="Times New Roman" w:hAnsi="Arial" w:cs="Arial"/>
          <w:bCs/>
          <w:sz w:val="26"/>
          <w:szCs w:val="26"/>
          <w:lang w:val="en-US"/>
        </w:rPr>
        <w:t xml:space="preserve"> order was sought and erroneously granted in that:</w:t>
      </w:r>
    </w:p>
    <w:p w:rsidR="00325F5F" w:rsidRDefault="00325F5F" w:rsidP="00325F5F">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3.1. </w:t>
      </w:r>
      <w:r>
        <w:rPr>
          <w:rFonts w:ascii="Arial" w:eastAsia="Times New Roman" w:hAnsi="Arial" w:cs="Arial"/>
          <w:bCs/>
          <w:sz w:val="26"/>
          <w:szCs w:val="26"/>
          <w:lang w:val="en-US"/>
        </w:rPr>
        <w:tab/>
        <w:t xml:space="preserve">Not a single reason was advanced in the founding affidavit why it was necessary to launch the application on an </w:t>
      </w:r>
      <w:r w:rsidRPr="00325F5F">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basis.  </w:t>
      </w:r>
    </w:p>
    <w:p w:rsidR="00A16BB6" w:rsidRDefault="00A16BB6" w:rsidP="00325F5F">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3.2.</w:t>
      </w:r>
      <w:r>
        <w:rPr>
          <w:rFonts w:ascii="Arial" w:eastAsia="Times New Roman" w:hAnsi="Arial" w:cs="Arial"/>
          <w:bCs/>
          <w:sz w:val="26"/>
          <w:szCs w:val="26"/>
          <w:lang w:val="en-US"/>
        </w:rPr>
        <w:tab/>
        <w:t xml:space="preserve">Not a single fact allegation was made in the founding affidavit regarding any specific claim against </w:t>
      </w:r>
      <w:proofErr w:type="spellStart"/>
      <w:r>
        <w:rPr>
          <w:rFonts w:ascii="Arial" w:eastAsia="Times New Roman" w:hAnsi="Arial" w:cs="Arial"/>
          <w:bCs/>
          <w:sz w:val="26"/>
          <w:szCs w:val="26"/>
          <w:lang w:val="en-US"/>
        </w:rPr>
        <w:t>Sandrivier</w:t>
      </w:r>
      <w:proofErr w:type="spellEnd"/>
      <w:r>
        <w:rPr>
          <w:rFonts w:ascii="Arial" w:eastAsia="Times New Roman" w:hAnsi="Arial" w:cs="Arial"/>
          <w:bCs/>
          <w:sz w:val="26"/>
          <w:szCs w:val="26"/>
          <w:lang w:val="en-US"/>
        </w:rPr>
        <w:t xml:space="preserve"> or </w:t>
      </w:r>
      <w:proofErr w:type="spellStart"/>
      <w:r>
        <w:rPr>
          <w:rFonts w:ascii="Arial" w:eastAsia="Times New Roman" w:hAnsi="Arial" w:cs="Arial"/>
          <w:bCs/>
          <w:sz w:val="26"/>
          <w:szCs w:val="26"/>
          <w:lang w:val="en-US"/>
        </w:rPr>
        <w:t>Indingo</w:t>
      </w:r>
      <w:proofErr w:type="spellEnd"/>
      <w:r>
        <w:rPr>
          <w:rFonts w:ascii="Arial" w:eastAsia="Times New Roman" w:hAnsi="Arial" w:cs="Arial"/>
          <w:bCs/>
          <w:sz w:val="26"/>
          <w:szCs w:val="26"/>
          <w:lang w:val="en-US"/>
        </w:rPr>
        <w:t xml:space="preserve">. </w:t>
      </w:r>
    </w:p>
    <w:p w:rsidR="00A16BB6" w:rsidRDefault="00A16BB6" w:rsidP="00325F5F">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3.3.</w:t>
      </w:r>
      <w:r>
        <w:rPr>
          <w:rFonts w:ascii="Arial" w:eastAsia="Times New Roman" w:hAnsi="Arial" w:cs="Arial"/>
          <w:bCs/>
          <w:sz w:val="26"/>
          <w:szCs w:val="26"/>
          <w:lang w:val="en-US"/>
        </w:rPr>
        <w:tab/>
      </w:r>
      <w:r w:rsidR="00C80DB7">
        <w:rPr>
          <w:rFonts w:ascii="Arial" w:eastAsia="Times New Roman" w:hAnsi="Arial" w:cs="Arial"/>
          <w:bCs/>
          <w:sz w:val="26"/>
          <w:szCs w:val="26"/>
          <w:lang w:val="en-US"/>
        </w:rPr>
        <w:t xml:space="preserve">There was no legal basis to ask for the relief in the notice of motion. Not even one of the four requirements for an anti-dissipation type of interdict was addressed in the founding affidavit. </w:t>
      </w:r>
    </w:p>
    <w:p w:rsidR="00C80DB7" w:rsidRDefault="00C80DB7" w:rsidP="00325F5F">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3.4.</w:t>
      </w:r>
      <w:r>
        <w:rPr>
          <w:rFonts w:ascii="Arial" w:eastAsia="Times New Roman" w:hAnsi="Arial" w:cs="Arial"/>
          <w:bCs/>
          <w:sz w:val="26"/>
          <w:szCs w:val="26"/>
          <w:lang w:val="en-US"/>
        </w:rPr>
        <w:tab/>
        <w:t xml:space="preserve">A full disclosure of all the relevant facts were not made in the </w:t>
      </w:r>
      <w:r w:rsidRPr="00C80DB7">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application. </w:t>
      </w:r>
    </w:p>
    <w:p w:rsidR="00C80DB7" w:rsidRDefault="00C80DB7" w:rsidP="00325F5F">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3.5.</w:t>
      </w:r>
      <w:r>
        <w:rPr>
          <w:rFonts w:ascii="Arial" w:eastAsia="Times New Roman" w:hAnsi="Arial" w:cs="Arial"/>
          <w:bCs/>
          <w:sz w:val="26"/>
          <w:szCs w:val="26"/>
          <w:lang w:val="en-US"/>
        </w:rPr>
        <w:tab/>
        <w:t xml:space="preserve">There was no legal basis and no factual basis to justify the granting of the </w:t>
      </w:r>
      <w:r w:rsidRPr="00C80DB7">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against </w:t>
      </w:r>
      <w:proofErr w:type="spellStart"/>
      <w:r>
        <w:rPr>
          <w:rFonts w:ascii="Arial" w:eastAsia="Times New Roman" w:hAnsi="Arial" w:cs="Arial"/>
          <w:bCs/>
          <w:sz w:val="26"/>
          <w:szCs w:val="26"/>
          <w:lang w:val="en-US"/>
        </w:rPr>
        <w:t>Sandrivier</w:t>
      </w:r>
      <w:proofErr w:type="spellEnd"/>
      <w:r>
        <w:rPr>
          <w:rFonts w:ascii="Arial" w:eastAsia="Times New Roman" w:hAnsi="Arial" w:cs="Arial"/>
          <w:bCs/>
          <w:sz w:val="26"/>
          <w:szCs w:val="26"/>
          <w:lang w:val="en-US"/>
        </w:rPr>
        <w:t xml:space="preserve"> and </w:t>
      </w:r>
      <w:proofErr w:type="spellStart"/>
      <w:r>
        <w:rPr>
          <w:rFonts w:ascii="Arial" w:eastAsia="Times New Roman" w:hAnsi="Arial" w:cs="Arial"/>
          <w:bCs/>
          <w:sz w:val="26"/>
          <w:szCs w:val="26"/>
          <w:lang w:val="en-US"/>
        </w:rPr>
        <w:t>Indingo</w:t>
      </w:r>
      <w:proofErr w:type="spellEnd"/>
      <w:r>
        <w:rPr>
          <w:rFonts w:ascii="Arial" w:eastAsia="Times New Roman" w:hAnsi="Arial" w:cs="Arial"/>
          <w:bCs/>
          <w:sz w:val="26"/>
          <w:szCs w:val="26"/>
          <w:lang w:val="en-US"/>
        </w:rPr>
        <w:t xml:space="preserve">. </w:t>
      </w:r>
    </w:p>
    <w:p w:rsidR="004C7263" w:rsidRDefault="004C7263" w:rsidP="00C80DB7">
      <w:pPr>
        <w:spacing w:after="0" w:line="480" w:lineRule="auto"/>
        <w:jc w:val="both"/>
        <w:rPr>
          <w:rFonts w:ascii="Arial" w:eastAsia="Times New Roman" w:hAnsi="Arial" w:cs="Arial"/>
          <w:bCs/>
          <w:sz w:val="26"/>
          <w:szCs w:val="26"/>
          <w:lang w:val="en-US"/>
        </w:rPr>
      </w:pPr>
    </w:p>
    <w:p w:rsidR="00FD08FE" w:rsidRDefault="00C80DB7" w:rsidP="00C80DB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[4]</w:t>
      </w:r>
      <w:r>
        <w:rPr>
          <w:rFonts w:ascii="Arial" w:eastAsia="Times New Roman" w:hAnsi="Arial" w:cs="Arial"/>
          <w:bCs/>
          <w:sz w:val="26"/>
          <w:szCs w:val="26"/>
          <w:lang w:val="en-US"/>
        </w:rPr>
        <w:tab/>
        <w:t>The</w:t>
      </w:r>
      <w:r w:rsidR="00FD08FE">
        <w:rPr>
          <w:rFonts w:ascii="Arial" w:eastAsia="Times New Roman" w:hAnsi="Arial" w:cs="Arial"/>
          <w:bCs/>
          <w:sz w:val="26"/>
          <w:szCs w:val="26"/>
          <w:lang w:val="en-US"/>
        </w:rPr>
        <w:t xml:space="preserve"> present Applicant’s (</w:t>
      </w:r>
      <w:proofErr w:type="spellStart"/>
      <w:r w:rsidR="00FD08FE">
        <w:rPr>
          <w:rFonts w:ascii="Arial" w:eastAsia="Times New Roman" w:hAnsi="Arial" w:cs="Arial"/>
          <w:bCs/>
          <w:sz w:val="26"/>
          <w:szCs w:val="26"/>
          <w:lang w:val="en-US"/>
        </w:rPr>
        <w:t>Sandrivier</w:t>
      </w:r>
      <w:proofErr w:type="spellEnd"/>
      <w:r w:rsidR="00FD08FE">
        <w:rPr>
          <w:rFonts w:ascii="Arial" w:eastAsia="Times New Roman" w:hAnsi="Arial" w:cs="Arial"/>
          <w:bCs/>
          <w:sz w:val="26"/>
          <w:szCs w:val="26"/>
          <w:lang w:val="en-US"/>
        </w:rPr>
        <w:t xml:space="preserve">) case is that if the existing </w:t>
      </w:r>
      <w:r w:rsidR="00FD08FE" w:rsidRPr="00FD08FE">
        <w:rPr>
          <w:rFonts w:ascii="Arial" w:eastAsia="Times New Roman" w:hAnsi="Arial" w:cs="Arial"/>
          <w:bCs/>
          <w:i/>
          <w:sz w:val="26"/>
          <w:szCs w:val="26"/>
          <w:lang w:val="en-US"/>
        </w:rPr>
        <w:t>ex parte</w:t>
      </w:r>
      <w:r w:rsidR="00FD08FE">
        <w:rPr>
          <w:rFonts w:ascii="Arial" w:eastAsia="Times New Roman" w:hAnsi="Arial" w:cs="Arial"/>
          <w:bCs/>
          <w:sz w:val="26"/>
          <w:szCs w:val="26"/>
          <w:lang w:val="en-US"/>
        </w:rPr>
        <w:t xml:space="preserve"> order is not rescinded, then the helicopter belonging to </w:t>
      </w:r>
      <w:proofErr w:type="spellStart"/>
      <w:r w:rsidR="00FD08FE">
        <w:rPr>
          <w:rFonts w:ascii="Arial" w:eastAsia="Times New Roman" w:hAnsi="Arial" w:cs="Arial"/>
          <w:bCs/>
          <w:sz w:val="26"/>
          <w:szCs w:val="26"/>
          <w:lang w:val="en-US"/>
        </w:rPr>
        <w:t>Sandrivier</w:t>
      </w:r>
      <w:proofErr w:type="spellEnd"/>
      <w:r w:rsidR="00FD08FE">
        <w:rPr>
          <w:rFonts w:ascii="Arial" w:eastAsia="Times New Roman" w:hAnsi="Arial" w:cs="Arial"/>
          <w:bCs/>
          <w:sz w:val="26"/>
          <w:szCs w:val="26"/>
          <w:lang w:val="en-US"/>
        </w:rPr>
        <w:t xml:space="preserve"> will remain under attachment for as long as it takes to </w:t>
      </w:r>
      <w:proofErr w:type="spellStart"/>
      <w:r w:rsidR="00FD08FE">
        <w:rPr>
          <w:rFonts w:ascii="Arial" w:eastAsia="Times New Roman" w:hAnsi="Arial" w:cs="Arial"/>
          <w:bCs/>
          <w:sz w:val="26"/>
          <w:szCs w:val="26"/>
          <w:lang w:val="en-US"/>
        </w:rPr>
        <w:t>finalise</w:t>
      </w:r>
      <w:proofErr w:type="spellEnd"/>
      <w:r w:rsidR="00FD08FE">
        <w:rPr>
          <w:rFonts w:ascii="Arial" w:eastAsia="Times New Roman" w:hAnsi="Arial" w:cs="Arial"/>
          <w:bCs/>
          <w:sz w:val="26"/>
          <w:szCs w:val="26"/>
          <w:lang w:val="en-US"/>
        </w:rPr>
        <w:t xml:space="preserve"> numerous far-fetched actions and applications against unrelated parties. </w:t>
      </w:r>
    </w:p>
    <w:p w:rsidR="00FD08FE" w:rsidRDefault="00FD08FE" w:rsidP="00C80DB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w:t>
      </w:r>
      <w:r w:rsidRPr="00FD08FE">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will effectively completely destroy the business of </w:t>
      </w:r>
      <w:proofErr w:type="spellStart"/>
      <w:r>
        <w:rPr>
          <w:rFonts w:ascii="Arial" w:eastAsia="Times New Roman" w:hAnsi="Arial" w:cs="Arial"/>
          <w:bCs/>
          <w:sz w:val="26"/>
          <w:szCs w:val="26"/>
          <w:lang w:val="en-US"/>
        </w:rPr>
        <w:t>Sandrivier</w:t>
      </w:r>
      <w:proofErr w:type="spellEnd"/>
      <w:r>
        <w:rPr>
          <w:rFonts w:ascii="Arial" w:eastAsia="Times New Roman" w:hAnsi="Arial" w:cs="Arial"/>
          <w:bCs/>
          <w:sz w:val="26"/>
          <w:szCs w:val="26"/>
          <w:lang w:val="en-US"/>
        </w:rPr>
        <w:t xml:space="preserve">. </w:t>
      </w:r>
    </w:p>
    <w:p w:rsidR="00FD08FE" w:rsidRDefault="00FD08FE" w:rsidP="00C80DB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If the order is allowed to remain in place, then </w:t>
      </w:r>
      <w:proofErr w:type="spellStart"/>
      <w:r>
        <w:rPr>
          <w:rFonts w:ascii="Arial" w:eastAsia="Times New Roman" w:hAnsi="Arial" w:cs="Arial"/>
          <w:bCs/>
          <w:sz w:val="26"/>
          <w:szCs w:val="26"/>
          <w:lang w:val="en-US"/>
        </w:rPr>
        <w:t>Sandrivier</w:t>
      </w:r>
      <w:proofErr w:type="spellEnd"/>
      <w:r>
        <w:rPr>
          <w:rFonts w:ascii="Arial" w:eastAsia="Times New Roman" w:hAnsi="Arial" w:cs="Arial"/>
          <w:bCs/>
          <w:sz w:val="26"/>
          <w:szCs w:val="26"/>
          <w:lang w:val="en-US"/>
        </w:rPr>
        <w:t xml:space="preserve"> will not be able to utilize the helicopter for many years to come. The helicopter will no doubt deteriorate and will eventually have very little value. </w:t>
      </w:r>
    </w:p>
    <w:p w:rsidR="00FD08FE" w:rsidRDefault="00FD08FE" w:rsidP="00C80DB7">
      <w:pPr>
        <w:spacing w:after="0" w:line="480" w:lineRule="auto"/>
        <w:ind w:left="720" w:hanging="720"/>
        <w:jc w:val="both"/>
        <w:rPr>
          <w:rFonts w:ascii="Arial" w:eastAsia="Times New Roman" w:hAnsi="Arial" w:cs="Arial"/>
          <w:bCs/>
          <w:sz w:val="26"/>
          <w:szCs w:val="26"/>
          <w:lang w:val="en-US"/>
        </w:rPr>
      </w:pPr>
    </w:p>
    <w:p w:rsidR="005447A8" w:rsidRPr="00FD08FE" w:rsidRDefault="00FD08FE" w:rsidP="00C80DB7">
      <w:pPr>
        <w:spacing w:after="0" w:line="480" w:lineRule="auto"/>
        <w:ind w:left="720" w:hanging="720"/>
        <w:jc w:val="both"/>
        <w:rPr>
          <w:rFonts w:ascii="Arial" w:eastAsia="Times New Roman" w:hAnsi="Arial" w:cs="Arial"/>
          <w:bCs/>
          <w:sz w:val="26"/>
          <w:szCs w:val="26"/>
          <w:lang w:val="en-US"/>
        </w:rPr>
      </w:pPr>
      <w:r w:rsidRPr="00FD08FE">
        <w:rPr>
          <w:rFonts w:ascii="Arial" w:eastAsia="Times New Roman" w:hAnsi="Arial" w:cs="Arial"/>
          <w:b/>
          <w:bCs/>
          <w:sz w:val="26"/>
          <w:szCs w:val="26"/>
          <w:lang w:val="en-US"/>
        </w:rPr>
        <w:t>T</w:t>
      </w:r>
      <w:r>
        <w:rPr>
          <w:rFonts w:ascii="Arial" w:eastAsia="Times New Roman" w:hAnsi="Arial" w:cs="Arial"/>
          <w:b/>
          <w:bCs/>
          <w:sz w:val="26"/>
          <w:szCs w:val="26"/>
          <w:lang w:val="en-US"/>
        </w:rPr>
        <w:t>he O</w:t>
      </w:r>
      <w:r w:rsidRPr="00FD08FE">
        <w:rPr>
          <w:rFonts w:ascii="Arial" w:eastAsia="Times New Roman" w:hAnsi="Arial" w:cs="Arial"/>
          <w:b/>
          <w:bCs/>
          <w:sz w:val="26"/>
          <w:szCs w:val="26"/>
          <w:lang w:val="en-US"/>
        </w:rPr>
        <w:t>rder granted</w:t>
      </w:r>
      <w:r w:rsidR="00EC6472" w:rsidRPr="00FD08FE">
        <w:rPr>
          <w:rFonts w:ascii="Arial" w:eastAsia="Times New Roman" w:hAnsi="Arial" w:cs="Arial"/>
          <w:bCs/>
          <w:sz w:val="26"/>
          <w:szCs w:val="26"/>
          <w:lang w:val="en-US"/>
        </w:rPr>
        <w:t xml:space="preserve"> </w:t>
      </w:r>
    </w:p>
    <w:p w:rsidR="00EC6472" w:rsidRDefault="00EC6472" w:rsidP="005447A8">
      <w:pPr>
        <w:spacing w:after="0" w:line="480" w:lineRule="auto"/>
        <w:jc w:val="both"/>
        <w:rPr>
          <w:rFonts w:ascii="Arial" w:eastAsia="Times New Roman" w:hAnsi="Arial" w:cs="Arial"/>
          <w:bCs/>
          <w:sz w:val="26"/>
          <w:szCs w:val="26"/>
          <w:lang w:val="en-US"/>
        </w:rPr>
      </w:pPr>
    </w:p>
    <w:p w:rsidR="00EC6472" w:rsidRDefault="00FD08FE" w:rsidP="00417FD9">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[5]</w:t>
      </w:r>
      <w:r>
        <w:rPr>
          <w:rFonts w:ascii="Arial" w:eastAsia="Times New Roman" w:hAnsi="Arial" w:cs="Arial"/>
          <w:bCs/>
          <w:sz w:val="26"/>
          <w:szCs w:val="26"/>
          <w:lang w:val="en-US"/>
        </w:rPr>
        <w:tab/>
        <w:t xml:space="preserve">The ex parte order sought and granted in </w:t>
      </w:r>
      <w:proofErr w:type="spellStart"/>
      <w:r>
        <w:rPr>
          <w:rFonts w:ascii="Arial" w:eastAsia="Times New Roman" w:hAnsi="Arial" w:cs="Arial"/>
          <w:bCs/>
          <w:sz w:val="26"/>
          <w:szCs w:val="26"/>
          <w:lang w:val="en-US"/>
        </w:rPr>
        <w:t>favour</w:t>
      </w:r>
      <w:proofErr w:type="spellEnd"/>
      <w:r>
        <w:rPr>
          <w:rFonts w:ascii="Arial" w:eastAsia="Times New Roman" w:hAnsi="Arial" w:cs="Arial"/>
          <w:bCs/>
          <w:sz w:val="26"/>
          <w:szCs w:val="26"/>
          <w:lang w:val="en-US"/>
        </w:rPr>
        <w:t xml:space="preserve"> of the Respondents herein is quite broad and far-reaching. It reads as follows:</w:t>
      </w:r>
    </w:p>
    <w:p w:rsidR="00FD08FE" w:rsidRDefault="00FD08FE" w:rsidP="00417FD9">
      <w:pPr>
        <w:spacing w:after="0" w:line="480" w:lineRule="auto"/>
        <w:ind w:left="720" w:hanging="720"/>
        <w:jc w:val="both"/>
        <w:rPr>
          <w:rFonts w:ascii="Arial" w:eastAsia="Times New Roman" w:hAnsi="Arial" w:cs="Arial"/>
          <w:bCs/>
          <w:sz w:val="26"/>
          <w:szCs w:val="26"/>
          <w:lang w:val="en-US"/>
        </w:rPr>
      </w:pPr>
    </w:p>
    <w:p w:rsidR="00FD08FE" w:rsidRPr="00FD08FE" w:rsidRDefault="00FD08FE" w:rsidP="00417FD9">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Cs/>
          <w:sz w:val="26"/>
          <w:szCs w:val="26"/>
          <w:lang w:val="en-US"/>
        </w:rPr>
        <w:lastRenderedPageBreak/>
        <w:tab/>
      </w:r>
      <w:r w:rsidRPr="00FD08FE">
        <w:rPr>
          <w:rFonts w:ascii="Arial" w:eastAsia="Times New Roman" w:hAnsi="Arial" w:cs="Arial"/>
          <w:b/>
          <w:bCs/>
          <w:sz w:val="26"/>
          <w:szCs w:val="26"/>
          <w:u w:val="single"/>
          <w:lang w:val="en-US"/>
        </w:rPr>
        <w:t>PART A</w:t>
      </w:r>
      <w:r w:rsidRPr="00FD08FE">
        <w:rPr>
          <w:rFonts w:ascii="Arial" w:eastAsia="Times New Roman" w:hAnsi="Arial" w:cs="Arial"/>
          <w:b/>
          <w:bCs/>
          <w:sz w:val="26"/>
          <w:szCs w:val="26"/>
          <w:lang w:val="en-US"/>
        </w:rPr>
        <w:t>:</w:t>
      </w:r>
    </w:p>
    <w:p w:rsidR="00FD08FE" w:rsidRDefault="00FD08FE" w:rsidP="00417FD9">
      <w:pPr>
        <w:spacing w:after="0" w:line="480" w:lineRule="auto"/>
        <w:ind w:left="720" w:hanging="720"/>
        <w:jc w:val="both"/>
        <w:rPr>
          <w:rFonts w:ascii="Arial" w:eastAsia="Times New Roman" w:hAnsi="Arial" w:cs="Arial"/>
          <w:b/>
          <w:bCs/>
          <w:sz w:val="26"/>
          <w:szCs w:val="26"/>
          <w:u w:val="single"/>
          <w:lang w:val="en-US"/>
        </w:rPr>
      </w:pPr>
      <w:r w:rsidRPr="00FD08FE">
        <w:rPr>
          <w:rFonts w:ascii="Arial" w:eastAsia="Times New Roman" w:hAnsi="Arial" w:cs="Arial"/>
          <w:b/>
          <w:bCs/>
          <w:sz w:val="26"/>
          <w:szCs w:val="26"/>
          <w:lang w:val="en-US"/>
        </w:rPr>
        <w:tab/>
      </w:r>
      <w:r w:rsidRPr="00FD08FE">
        <w:rPr>
          <w:rFonts w:ascii="Arial" w:eastAsia="Times New Roman" w:hAnsi="Arial" w:cs="Arial"/>
          <w:b/>
          <w:bCs/>
          <w:i/>
          <w:sz w:val="26"/>
          <w:szCs w:val="26"/>
          <w:u w:val="single"/>
          <w:lang w:val="en-US"/>
        </w:rPr>
        <w:t>EX PARTE</w:t>
      </w:r>
      <w:r w:rsidRPr="00FD08FE">
        <w:rPr>
          <w:rFonts w:ascii="Arial" w:eastAsia="Times New Roman" w:hAnsi="Arial" w:cs="Arial"/>
          <w:b/>
          <w:bCs/>
          <w:sz w:val="26"/>
          <w:szCs w:val="26"/>
          <w:u w:val="single"/>
          <w:lang w:val="en-US"/>
        </w:rPr>
        <w:t xml:space="preserve"> RELIEF</w:t>
      </w:r>
    </w:p>
    <w:p w:rsidR="00FD08FE" w:rsidRPr="007C2F38" w:rsidRDefault="007C2F38" w:rsidP="007C2F38">
      <w:pPr>
        <w:spacing w:after="0" w:line="480" w:lineRule="auto"/>
        <w:ind w:left="720" w:hanging="360"/>
        <w:jc w:val="both"/>
        <w:rPr>
          <w:rFonts w:ascii="Arial" w:eastAsia="Times New Roman" w:hAnsi="Arial" w:cs="Arial"/>
          <w:bCs/>
          <w:sz w:val="26"/>
          <w:szCs w:val="26"/>
          <w:lang w:val="en-US"/>
        </w:rPr>
      </w:pPr>
      <w:r>
        <w:rPr>
          <w:rFonts w:ascii="Arial" w:eastAsia="Times New Roman" w:hAnsi="Arial" w:cs="Arial"/>
          <w:bCs/>
          <w:sz w:val="26"/>
          <w:szCs w:val="26"/>
          <w:lang w:val="en-US"/>
        </w:rPr>
        <w:t>1.</w:t>
      </w:r>
      <w:r>
        <w:rPr>
          <w:rFonts w:ascii="Arial" w:eastAsia="Times New Roman" w:hAnsi="Arial" w:cs="Arial"/>
          <w:bCs/>
          <w:sz w:val="26"/>
          <w:szCs w:val="26"/>
          <w:lang w:val="en-US"/>
        </w:rPr>
        <w:tab/>
      </w:r>
      <w:r w:rsidR="00FD08FE" w:rsidRPr="007C2F38">
        <w:rPr>
          <w:rFonts w:ascii="Arial" w:eastAsia="Times New Roman" w:hAnsi="Arial" w:cs="Arial"/>
          <w:bCs/>
          <w:sz w:val="26"/>
          <w:szCs w:val="26"/>
          <w:lang w:val="en-US"/>
        </w:rPr>
        <w:t xml:space="preserve">The Sheriff of the High Court is </w:t>
      </w:r>
      <w:proofErr w:type="spellStart"/>
      <w:r w:rsidR="00FD08FE" w:rsidRPr="007C2F38">
        <w:rPr>
          <w:rFonts w:ascii="Arial" w:eastAsia="Times New Roman" w:hAnsi="Arial" w:cs="Arial"/>
          <w:bCs/>
          <w:sz w:val="26"/>
          <w:szCs w:val="26"/>
          <w:lang w:val="en-US"/>
        </w:rPr>
        <w:t>authorised</w:t>
      </w:r>
      <w:proofErr w:type="spellEnd"/>
      <w:r w:rsidR="00FD08FE" w:rsidRPr="007C2F38">
        <w:rPr>
          <w:rFonts w:ascii="Arial" w:eastAsia="Times New Roman" w:hAnsi="Arial" w:cs="Arial"/>
          <w:bCs/>
          <w:sz w:val="26"/>
          <w:szCs w:val="26"/>
          <w:lang w:val="en-US"/>
        </w:rPr>
        <w:t xml:space="preserve"> to attach and place under his/her control a Robinson R44 helicopter registration ZS-RYN and a Robinson R22 helicopter registration ZS-RIJ (“the helicopters”) situate at the Baobab Nature Reserve or such other place where they may be located. </w:t>
      </w:r>
    </w:p>
    <w:p w:rsidR="00FD08FE" w:rsidRPr="007C2F38" w:rsidRDefault="007C2F38" w:rsidP="007C2F38">
      <w:pPr>
        <w:spacing w:after="0" w:line="480" w:lineRule="auto"/>
        <w:ind w:left="720" w:hanging="360"/>
        <w:jc w:val="both"/>
        <w:rPr>
          <w:rFonts w:ascii="Arial" w:eastAsia="Times New Roman" w:hAnsi="Arial" w:cs="Arial"/>
          <w:bCs/>
          <w:sz w:val="26"/>
          <w:szCs w:val="26"/>
          <w:lang w:val="en-US"/>
        </w:rPr>
      </w:pPr>
      <w:r>
        <w:rPr>
          <w:rFonts w:ascii="Arial" w:eastAsia="Times New Roman" w:hAnsi="Arial" w:cs="Arial"/>
          <w:bCs/>
          <w:sz w:val="26"/>
          <w:szCs w:val="26"/>
          <w:lang w:val="en-US"/>
        </w:rPr>
        <w:t>2.</w:t>
      </w:r>
      <w:r>
        <w:rPr>
          <w:rFonts w:ascii="Arial" w:eastAsia="Times New Roman" w:hAnsi="Arial" w:cs="Arial"/>
          <w:bCs/>
          <w:sz w:val="26"/>
          <w:szCs w:val="26"/>
          <w:lang w:val="en-US"/>
        </w:rPr>
        <w:tab/>
      </w:r>
      <w:r w:rsidR="00FD08FE" w:rsidRPr="007C2F38">
        <w:rPr>
          <w:rFonts w:ascii="Arial" w:eastAsia="Times New Roman" w:hAnsi="Arial" w:cs="Arial"/>
          <w:bCs/>
          <w:sz w:val="26"/>
          <w:szCs w:val="26"/>
          <w:lang w:val="en-US"/>
        </w:rPr>
        <w:t xml:space="preserve">The Sheriff of the High Court is </w:t>
      </w:r>
      <w:proofErr w:type="spellStart"/>
      <w:r w:rsidR="00FD08FE" w:rsidRPr="007C2F38">
        <w:rPr>
          <w:rFonts w:ascii="Arial" w:eastAsia="Times New Roman" w:hAnsi="Arial" w:cs="Arial"/>
          <w:bCs/>
          <w:sz w:val="26"/>
          <w:szCs w:val="26"/>
          <w:lang w:val="en-US"/>
        </w:rPr>
        <w:t>authorised</w:t>
      </w:r>
      <w:proofErr w:type="spellEnd"/>
      <w:r w:rsidR="00FD08FE" w:rsidRPr="007C2F38">
        <w:rPr>
          <w:rFonts w:ascii="Arial" w:eastAsia="Times New Roman" w:hAnsi="Arial" w:cs="Arial"/>
          <w:bCs/>
          <w:sz w:val="26"/>
          <w:szCs w:val="26"/>
          <w:lang w:val="en-US"/>
        </w:rPr>
        <w:t xml:space="preserve"> to attach and place under his/her control the Twelfth Respondent’s securities and loan claims in the Fifth and Sixth Respondents or any securities held by his nominee/s. </w:t>
      </w:r>
    </w:p>
    <w:p w:rsidR="006E2B6C" w:rsidRPr="007C2F38" w:rsidRDefault="007C2F38" w:rsidP="007C2F38">
      <w:pPr>
        <w:spacing w:after="0" w:line="480" w:lineRule="auto"/>
        <w:ind w:left="720" w:hanging="360"/>
        <w:jc w:val="both"/>
        <w:rPr>
          <w:rFonts w:ascii="Arial" w:eastAsia="Times New Roman" w:hAnsi="Arial" w:cs="Arial"/>
          <w:bCs/>
          <w:sz w:val="26"/>
          <w:szCs w:val="26"/>
          <w:lang w:val="en-US"/>
        </w:rPr>
      </w:pPr>
      <w:r>
        <w:rPr>
          <w:rFonts w:ascii="Arial" w:eastAsia="Times New Roman" w:hAnsi="Arial" w:cs="Arial"/>
          <w:bCs/>
          <w:sz w:val="26"/>
          <w:szCs w:val="26"/>
          <w:lang w:val="en-US"/>
        </w:rPr>
        <w:t>3.</w:t>
      </w:r>
      <w:r>
        <w:rPr>
          <w:rFonts w:ascii="Arial" w:eastAsia="Times New Roman" w:hAnsi="Arial" w:cs="Arial"/>
          <w:bCs/>
          <w:sz w:val="26"/>
          <w:szCs w:val="26"/>
          <w:lang w:val="en-US"/>
        </w:rPr>
        <w:tab/>
      </w:r>
      <w:r w:rsidR="00FD08FE" w:rsidRPr="007C2F38">
        <w:rPr>
          <w:rFonts w:ascii="Arial" w:eastAsia="Times New Roman" w:hAnsi="Arial" w:cs="Arial"/>
          <w:bCs/>
          <w:sz w:val="26"/>
          <w:szCs w:val="26"/>
          <w:lang w:val="en-US"/>
        </w:rPr>
        <w:t xml:space="preserve">The orders in paragraphs 1 and 2 above remain in force pending the outcome of an action or actions or review proceedings to be instituted by the </w:t>
      </w:r>
      <w:proofErr w:type="spellStart"/>
      <w:r w:rsidR="00FD08FE" w:rsidRPr="007C2F38">
        <w:rPr>
          <w:rFonts w:ascii="Arial" w:eastAsia="Times New Roman" w:hAnsi="Arial" w:cs="Arial"/>
          <w:bCs/>
          <w:sz w:val="26"/>
          <w:szCs w:val="26"/>
          <w:lang w:val="en-US"/>
        </w:rPr>
        <w:t>Koos</w:t>
      </w:r>
      <w:proofErr w:type="spellEnd"/>
      <w:r w:rsidR="00FD08FE" w:rsidRPr="007C2F38">
        <w:rPr>
          <w:rFonts w:ascii="Arial" w:eastAsia="Times New Roman" w:hAnsi="Arial" w:cs="Arial"/>
          <w:bCs/>
          <w:sz w:val="26"/>
          <w:szCs w:val="26"/>
          <w:lang w:val="en-US"/>
        </w:rPr>
        <w:t xml:space="preserve"> </w:t>
      </w:r>
      <w:proofErr w:type="spellStart"/>
      <w:r w:rsidR="00FD08FE" w:rsidRPr="007C2F38">
        <w:rPr>
          <w:rFonts w:ascii="Arial" w:eastAsia="Times New Roman" w:hAnsi="Arial" w:cs="Arial"/>
          <w:bCs/>
          <w:sz w:val="26"/>
          <w:szCs w:val="26"/>
          <w:lang w:val="en-US"/>
        </w:rPr>
        <w:t>Minnaar</w:t>
      </w:r>
      <w:proofErr w:type="spellEnd"/>
      <w:r w:rsidR="00FD08FE" w:rsidRPr="007C2F38">
        <w:rPr>
          <w:rFonts w:ascii="Arial" w:eastAsia="Times New Roman" w:hAnsi="Arial" w:cs="Arial"/>
          <w:bCs/>
          <w:sz w:val="26"/>
          <w:szCs w:val="26"/>
          <w:lang w:val="en-US"/>
        </w:rPr>
        <w:t xml:space="preserve"> Trust; </w:t>
      </w:r>
      <w:r w:rsidR="00FD08FE" w:rsidRPr="007C2F38">
        <w:rPr>
          <w:rFonts w:ascii="Arial" w:eastAsia="Times New Roman" w:hAnsi="Arial" w:cs="Arial"/>
          <w:bCs/>
          <w:i/>
          <w:sz w:val="26"/>
          <w:szCs w:val="26"/>
          <w:lang w:val="en-US"/>
        </w:rPr>
        <w:t>alternatively</w:t>
      </w:r>
      <w:r w:rsidR="00FD08FE" w:rsidRPr="007C2F38">
        <w:rPr>
          <w:rFonts w:ascii="Arial" w:eastAsia="Times New Roman" w:hAnsi="Arial" w:cs="Arial"/>
          <w:bCs/>
          <w:sz w:val="26"/>
          <w:szCs w:val="26"/>
          <w:lang w:val="en-US"/>
        </w:rPr>
        <w:t xml:space="preserve">, by the First and Second Applicants on behalf of the </w:t>
      </w:r>
      <w:proofErr w:type="spellStart"/>
      <w:r w:rsidR="00FD08FE" w:rsidRPr="007C2F38">
        <w:rPr>
          <w:rFonts w:ascii="Arial" w:eastAsia="Times New Roman" w:hAnsi="Arial" w:cs="Arial"/>
          <w:bCs/>
          <w:sz w:val="26"/>
          <w:szCs w:val="26"/>
          <w:lang w:val="en-US"/>
        </w:rPr>
        <w:t>Koos</w:t>
      </w:r>
      <w:proofErr w:type="spellEnd"/>
      <w:r w:rsidR="00FD08FE" w:rsidRPr="007C2F38">
        <w:rPr>
          <w:rFonts w:ascii="Arial" w:eastAsia="Times New Roman" w:hAnsi="Arial" w:cs="Arial"/>
          <w:bCs/>
          <w:sz w:val="26"/>
          <w:szCs w:val="26"/>
          <w:lang w:val="en-US"/>
        </w:rPr>
        <w:t xml:space="preserve"> </w:t>
      </w:r>
      <w:proofErr w:type="spellStart"/>
      <w:r w:rsidR="00FD08FE" w:rsidRPr="007C2F38">
        <w:rPr>
          <w:rFonts w:ascii="Arial" w:eastAsia="Times New Roman" w:hAnsi="Arial" w:cs="Arial"/>
          <w:bCs/>
          <w:sz w:val="26"/>
          <w:szCs w:val="26"/>
          <w:lang w:val="en-US"/>
        </w:rPr>
        <w:t>Minnaar</w:t>
      </w:r>
      <w:proofErr w:type="spellEnd"/>
      <w:r w:rsidR="00FD08FE" w:rsidRPr="007C2F38">
        <w:rPr>
          <w:rFonts w:ascii="Arial" w:eastAsia="Times New Roman" w:hAnsi="Arial" w:cs="Arial"/>
          <w:bCs/>
          <w:sz w:val="26"/>
          <w:szCs w:val="26"/>
          <w:lang w:val="en-US"/>
        </w:rPr>
        <w:t xml:space="preserve"> Trust; </w:t>
      </w:r>
      <w:r w:rsidR="00FD08FE" w:rsidRPr="007C2F38">
        <w:rPr>
          <w:rFonts w:ascii="Arial" w:eastAsia="Times New Roman" w:hAnsi="Arial" w:cs="Arial"/>
          <w:bCs/>
          <w:i/>
          <w:sz w:val="26"/>
          <w:szCs w:val="26"/>
          <w:lang w:val="en-US"/>
        </w:rPr>
        <w:t>further alternatively</w:t>
      </w:r>
      <w:r w:rsidR="00FD08FE" w:rsidRPr="007C2F38">
        <w:rPr>
          <w:rFonts w:ascii="Arial" w:eastAsia="Times New Roman" w:hAnsi="Arial" w:cs="Arial"/>
          <w:bCs/>
          <w:sz w:val="26"/>
          <w:szCs w:val="26"/>
          <w:lang w:val="en-US"/>
        </w:rPr>
        <w:t>, by any of its beneficiaries or Trustees including but not limited to:</w:t>
      </w:r>
    </w:p>
    <w:p w:rsidR="00FD08F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w:t>
      </w:r>
      <w:r>
        <w:rPr>
          <w:rFonts w:ascii="Arial" w:eastAsia="Times New Roman" w:hAnsi="Arial" w:cs="Arial"/>
          <w:bCs/>
          <w:sz w:val="26"/>
          <w:szCs w:val="26"/>
          <w:lang w:val="en-US"/>
        </w:rPr>
        <w:tab/>
      </w:r>
      <w:r w:rsidR="006E2B6C" w:rsidRPr="007C2F38">
        <w:rPr>
          <w:rFonts w:ascii="Arial" w:eastAsia="Times New Roman" w:hAnsi="Arial" w:cs="Arial"/>
          <w:bCs/>
          <w:sz w:val="26"/>
          <w:szCs w:val="26"/>
          <w:lang w:val="en-US"/>
        </w:rPr>
        <w:t xml:space="preserve">the unlawful actions of the First, Second, Seventh, Eleventh and Twelfth Respondents, jointly and severally in dealing with and dissipating or misappropriating the assets of the </w:t>
      </w:r>
      <w:proofErr w:type="spellStart"/>
      <w:r w:rsidR="006E2B6C" w:rsidRPr="007C2F38">
        <w:rPr>
          <w:rFonts w:ascii="Arial" w:eastAsia="Times New Roman" w:hAnsi="Arial" w:cs="Arial"/>
          <w:bCs/>
          <w:sz w:val="26"/>
          <w:szCs w:val="26"/>
          <w:lang w:val="en-US"/>
        </w:rPr>
        <w:t>Koos</w:t>
      </w:r>
      <w:proofErr w:type="spellEnd"/>
      <w:r w:rsidR="006E2B6C" w:rsidRPr="007C2F38">
        <w:rPr>
          <w:rFonts w:ascii="Arial" w:eastAsia="Times New Roman" w:hAnsi="Arial" w:cs="Arial"/>
          <w:bCs/>
          <w:sz w:val="26"/>
          <w:szCs w:val="26"/>
          <w:lang w:val="en-US"/>
        </w:rPr>
        <w:t xml:space="preserve"> </w:t>
      </w:r>
      <w:proofErr w:type="spellStart"/>
      <w:r w:rsidR="006E2B6C" w:rsidRPr="007C2F38">
        <w:rPr>
          <w:rFonts w:ascii="Arial" w:eastAsia="Times New Roman" w:hAnsi="Arial" w:cs="Arial"/>
          <w:bCs/>
          <w:sz w:val="26"/>
          <w:szCs w:val="26"/>
          <w:lang w:val="en-US"/>
        </w:rPr>
        <w:t>Minnaar</w:t>
      </w:r>
      <w:proofErr w:type="spellEnd"/>
      <w:r w:rsidR="006E2B6C" w:rsidRPr="007C2F38">
        <w:rPr>
          <w:rFonts w:ascii="Arial" w:eastAsia="Times New Roman" w:hAnsi="Arial" w:cs="Arial"/>
          <w:bCs/>
          <w:sz w:val="26"/>
          <w:szCs w:val="26"/>
          <w:lang w:val="en-US"/>
        </w:rPr>
        <w:t xml:space="preserve"> Trust; </w:t>
      </w:r>
      <w:r w:rsidR="00FD08FE" w:rsidRPr="007C2F38">
        <w:rPr>
          <w:rFonts w:ascii="Arial" w:eastAsia="Times New Roman" w:hAnsi="Arial" w:cs="Arial"/>
          <w:bCs/>
          <w:sz w:val="26"/>
          <w:szCs w:val="26"/>
          <w:lang w:val="en-US"/>
        </w:rPr>
        <w:t xml:space="preserve"> </w:t>
      </w:r>
    </w:p>
    <w:p w:rsidR="006E2B6C"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3.2.</w:t>
      </w:r>
      <w:r>
        <w:rPr>
          <w:rFonts w:ascii="Arial" w:eastAsia="Times New Roman" w:hAnsi="Arial" w:cs="Arial"/>
          <w:bCs/>
          <w:sz w:val="26"/>
          <w:szCs w:val="26"/>
          <w:lang w:val="en-US"/>
        </w:rPr>
        <w:tab/>
      </w:r>
      <w:r w:rsidR="006E2B6C" w:rsidRPr="007C2F38">
        <w:rPr>
          <w:rFonts w:ascii="Arial" w:eastAsia="Times New Roman" w:hAnsi="Arial" w:cs="Arial"/>
          <w:bCs/>
          <w:sz w:val="26"/>
          <w:szCs w:val="26"/>
          <w:lang w:val="en-US"/>
        </w:rPr>
        <w:t xml:space="preserve">the illegal actions of the First, Second, Seventh, Eleventh and Twelfth Respondents, jointly and severally in relation to all and any activities in respect of game species on the Baobab Nature Reserve and conducted pursuant to the P3 Wildlife Trade and Regulation (Exemption) Permit </w:t>
      </w:r>
      <w:r w:rsidR="006E2B6C" w:rsidRPr="007C2F38">
        <w:rPr>
          <w:rFonts w:ascii="Arial" w:eastAsia="Times New Roman" w:hAnsi="Arial" w:cs="Arial"/>
          <w:bCs/>
          <w:sz w:val="26"/>
          <w:szCs w:val="26"/>
          <w:lang w:val="en-US"/>
        </w:rPr>
        <w:lastRenderedPageBreak/>
        <w:t xml:space="preserve">dated 22 November 2019 allegedly issued by the Fourteenth Respondent or otherwise, in </w:t>
      </w:r>
      <w:proofErr w:type="spellStart"/>
      <w:r w:rsidR="006E2B6C" w:rsidRPr="007C2F38">
        <w:rPr>
          <w:rFonts w:ascii="Arial" w:eastAsia="Times New Roman" w:hAnsi="Arial" w:cs="Arial"/>
          <w:bCs/>
          <w:sz w:val="26"/>
          <w:szCs w:val="26"/>
          <w:lang w:val="en-US"/>
        </w:rPr>
        <w:t>favour</w:t>
      </w:r>
      <w:proofErr w:type="spellEnd"/>
      <w:r w:rsidR="006E2B6C" w:rsidRPr="007C2F38">
        <w:rPr>
          <w:rFonts w:ascii="Arial" w:eastAsia="Times New Roman" w:hAnsi="Arial" w:cs="Arial"/>
          <w:bCs/>
          <w:sz w:val="26"/>
          <w:szCs w:val="26"/>
          <w:lang w:val="en-US"/>
        </w:rPr>
        <w:t xml:space="preserve"> of the Eleventh and/or Seventh Respondents;</w:t>
      </w:r>
    </w:p>
    <w:p w:rsidR="006E2B6C"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3.3.</w:t>
      </w:r>
      <w:r>
        <w:rPr>
          <w:rFonts w:ascii="Arial" w:eastAsia="Times New Roman" w:hAnsi="Arial" w:cs="Arial"/>
          <w:bCs/>
          <w:sz w:val="26"/>
          <w:szCs w:val="26"/>
          <w:lang w:val="en-US"/>
        </w:rPr>
        <w:tab/>
      </w:r>
      <w:r w:rsidR="00BB7F73" w:rsidRPr="007C2F38">
        <w:rPr>
          <w:rFonts w:ascii="Arial" w:eastAsia="Times New Roman" w:hAnsi="Arial" w:cs="Arial"/>
          <w:bCs/>
          <w:sz w:val="26"/>
          <w:szCs w:val="26"/>
          <w:lang w:val="en-US"/>
        </w:rPr>
        <w:t xml:space="preserve">the removal of Cornelius Jacobus </w:t>
      </w:r>
      <w:proofErr w:type="spellStart"/>
      <w:r w:rsidR="00BB7F73" w:rsidRPr="007C2F38">
        <w:rPr>
          <w:rFonts w:ascii="Arial" w:eastAsia="Times New Roman" w:hAnsi="Arial" w:cs="Arial"/>
          <w:bCs/>
          <w:sz w:val="26"/>
          <w:szCs w:val="26"/>
          <w:lang w:val="en-US"/>
        </w:rPr>
        <w:t>Minnaar</w:t>
      </w:r>
      <w:proofErr w:type="spellEnd"/>
      <w:r w:rsidR="00BB7F73" w:rsidRPr="007C2F38">
        <w:rPr>
          <w:rFonts w:ascii="Arial" w:eastAsia="Times New Roman" w:hAnsi="Arial" w:cs="Arial"/>
          <w:bCs/>
          <w:sz w:val="26"/>
          <w:szCs w:val="26"/>
          <w:lang w:val="en-US"/>
        </w:rPr>
        <w:t xml:space="preserve"> (First Respondent) and Jacobus Petrus </w:t>
      </w:r>
      <w:proofErr w:type="spellStart"/>
      <w:r w:rsidR="00BB7F73" w:rsidRPr="007C2F38">
        <w:rPr>
          <w:rFonts w:ascii="Arial" w:eastAsia="Times New Roman" w:hAnsi="Arial" w:cs="Arial"/>
          <w:bCs/>
          <w:sz w:val="26"/>
          <w:szCs w:val="26"/>
          <w:lang w:val="en-US"/>
        </w:rPr>
        <w:t>Minnaar</w:t>
      </w:r>
      <w:proofErr w:type="spellEnd"/>
      <w:r w:rsidR="00BB7F73" w:rsidRPr="007C2F38">
        <w:rPr>
          <w:rFonts w:ascii="Arial" w:eastAsia="Times New Roman" w:hAnsi="Arial" w:cs="Arial"/>
          <w:bCs/>
          <w:sz w:val="26"/>
          <w:szCs w:val="26"/>
          <w:lang w:val="en-US"/>
        </w:rPr>
        <w:t xml:space="preserve"> (Second Respondent) as Trustees of the </w:t>
      </w:r>
      <w:r w:rsidR="000B6EE9" w:rsidRPr="007C2F38">
        <w:rPr>
          <w:rFonts w:ascii="Arial" w:eastAsia="Times New Roman" w:hAnsi="Arial" w:cs="Arial"/>
          <w:bCs/>
          <w:sz w:val="26"/>
          <w:szCs w:val="26"/>
          <w:lang w:val="en-US"/>
        </w:rPr>
        <w:t xml:space="preserve">     </w:t>
      </w:r>
      <w:proofErr w:type="spellStart"/>
      <w:r w:rsidR="00BB7F73" w:rsidRPr="007C2F38">
        <w:rPr>
          <w:rFonts w:ascii="Arial" w:eastAsia="Times New Roman" w:hAnsi="Arial" w:cs="Arial"/>
          <w:bCs/>
          <w:sz w:val="26"/>
          <w:szCs w:val="26"/>
          <w:lang w:val="en-US"/>
        </w:rPr>
        <w:t>Koos</w:t>
      </w:r>
      <w:proofErr w:type="spellEnd"/>
      <w:r w:rsidR="00BB7F73" w:rsidRPr="007C2F38">
        <w:rPr>
          <w:rFonts w:ascii="Arial" w:eastAsia="Times New Roman" w:hAnsi="Arial" w:cs="Arial"/>
          <w:bCs/>
          <w:sz w:val="26"/>
          <w:szCs w:val="26"/>
          <w:lang w:val="en-US"/>
        </w:rPr>
        <w:t xml:space="preserve"> </w:t>
      </w:r>
      <w:proofErr w:type="spellStart"/>
      <w:r w:rsidR="00BB7F73" w:rsidRPr="007C2F38">
        <w:rPr>
          <w:rFonts w:ascii="Arial" w:eastAsia="Times New Roman" w:hAnsi="Arial" w:cs="Arial"/>
          <w:bCs/>
          <w:sz w:val="26"/>
          <w:szCs w:val="26"/>
          <w:lang w:val="en-US"/>
        </w:rPr>
        <w:t>Minnaar</w:t>
      </w:r>
      <w:proofErr w:type="spellEnd"/>
      <w:r w:rsidR="00BB7F73" w:rsidRPr="007C2F38">
        <w:rPr>
          <w:rFonts w:ascii="Arial" w:eastAsia="Times New Roman" w:hAnsi="Arial" w:cs="Arial"/>
          <w:bCs/>
          <w:sz w:val="26"/>
          <w:szCs w:val="26"/>
          <w:lang w:val="en-US"/>
        </w:rPr>
        <w:t xml:space="preserve"> Trust and directors of the relevant subsidiary corporate entities;</w:t>
      </w:r>
    </w:p>
    <w:p w:rsidR="00BB7F73"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3.4.</w:t>
      </w:r>
      <w:r>
        <w:rPr>
          <w:rFonts w:ascii="Arial" w:eastAsia="Times New Roman" w:hAnsi="Arial" w:cs="Arial"/>
          <w:bCs/>
          <w:sz w:val="26"/>
          <w:szCs w:val="26"/>
          <w:lang w:val="en-US"/>
        </w:rPr>
        <w:tab/>
      </w:r>
      <w:r w:rsidR="00BB7F73" w:rsidRPr="007C2F38">
        <w:rPr>
          <w:rFonts w:ascii="Arial" w:eastAsia="Times New Roman" w:hAnsi="Arial" w:cs="Arial"/>
          <w:bCs/>
          <w:sz w:val="26"/>
          <w:szCs w:val="26"/>
          <w:lang w:val="en-US"/>
        </w:rPr>
        <w:t xml:space="preserve">declaratory relief declaring Cornelius Jacobus </w:t>
      </w:r>
      <w:proofErr w:type="spellStart"/>
      <w:r w:rsidR="00BB7F73" w:rsidRPr="007C2F38">
        <w:rPr>
          <w:rFonts w:ascii="Arial" w:eastAsia="Times New Roman" w:hAnsi="Arial" w:cs="Arial"/>
          <w:bCs/>
          <w:sz w:val="26"/>
          <w:szCs w:val="26"/>
          <w:lang w:val="en-US"/>
        </w:rPr>
        <w:t>Minnaar</w:t>
      </w:r>
      <w:proofErr w:type="spellEnd"/>
      <w:r w:rsidR="00BB7F73" w:rsidRPr="007C2F38">
        <w:rPr>
          <w:rFonts w:ascii="Arial" w:eastAsia="Times New Roman" w:hAnsi="Arial" w:cs="Arial"/>
          <w:bCs/>
          <w:sz w:val="26"/>
          <w:szCs w:val="26"/>
          <w:lang w:val="en-US"/>
        </w:rPr>
        <w:t xml:space="preserve">                                   </w:t>
      </w:r>
      <w:proofErr w:type="gramStart"/>
      <w:r w:rsidR="00BB7F73" w:rsidRPr="007C2F38">
        <w:rPr>
          <w:rFonts w:ascii="Arial" w:eastAsia="Times New Roman" w:hAnsi="Arial" w:cs="Arial"/>
          <w:bCs/>
          <w:sz w:val="26"/>
          <w:szCs w:val="26"/>
          <w:lang w:val="en-US"/>
        </w:rPr>
        <w:t xml:space="preserve">   (</w:t>
      </w:r>
      <w:proofErr w:type="gramEnd"/>
      <w:r w:rsidR="00BB7F73" w:rsidRPr="007C2F38">
        <w:rPr>
          <w:rFonts w:ascii="Arial" w:eastAsia="Times New Roman" w:hAnsi="Arial" w:cs="Arial"/>
          <w:bCs/>
          <w:sz w:val="26"/>
          <w:szCs w:val="26"/>
          <w:lang w:val="en-US"/>
        </w:rPr>
        <w:t xml:space="preserve">First Respondent) and Jacobus Petrus </w:t>
      </w:r>
      <w:proofErr w:type="spellStart"/>
      <w:r w:rsidR="00BB7F73" w:rsidRPr="007C2F38">
        <w:rPr>
          <w:rFonts w:ascii="Arial" w:eastAsia="Times New Roman" w:hAnsi="Arial" w:cs="Arial"/>
          <w:bCs/>
          <w:sz w:val="26"/>
          <w:szCs w:val="26"/>
          <w:lang w:val="en-US"/>
        </w:rPr>
        <w:t>Minnaar</w:t>
      </w:r>
      <w:proofErr w:type="spellEnd"/>
      <w:r w:rsidR="00BB7F73" w:rsidRPr="007C2F38">
        <w:rPr>
          <w:rFonts w:ascii="Arial" w:eastAsia="Times New Roman" w:hAnsi="Arial" w:cs="Arial"/>
          <w:bCs/>
          <w:sz w:val="26"/>
          <w:szCs w:val="26"/>
          <w:lang w:val="en-US"/>
        </w:rPr>
        <w:t xml:space="preserve"> (Second Respondent) as being delinquent directors;</w:t>
      </w:r>
    </w:p>
    <w:p w:rsidR="00BB7F73"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3.5.</w:t>
      </w:r>
      <w:r>
        <w:rPr>
          <w:rFonts w:ascii="Arial" w:eastAsia="Times New Roman" w:hAnsi="Arial" w:cs="Arial"/>
          <w:bCs/>
          <w:sz w:val="26"/>
          <w:szCs w:val="26"/>
          <w:lang w:val="en-US"/>
        </w:rPr>
        <w:tab/>
      </w:r>
      <w:r w:rsidR="00BB7F73" w:rsidRPr="007C2F38">
        <w:rPr>
          <w:rFonts w:ascii="Arial" w:eastAsia="Times New Roman" w:hAnsi="Arial" w:cs="Arial"/>
          <w:bCs/>
          <w:sz w:val="26"/>
          <w:szCs w:val="26"/>
          <w:lang w:val="en-US"/>
        </w:rPr>
        <w:t xml:space="preserve">setting aside the purported and unlawful subdivision of the immovable properties of the </w:t>
      </w:r>
      <w:proofErr w:type="spellStart"/>
      <w:r w:rsidR="00BB7F73" w:rsidRPr="007C2F38">
        <w:rPr>
          <w:rFonts w:ascii="Arial" w:eastAsia="Times New Roman" w:hAnsi="Arial" w:cs="Arial"/>
          <w:bCs/>
          <w:sz w:val="26"/>
          <w:szCs w:val="26"/>
          <w:lang w:val="en-US"/>
        </w:rPr>
        <w:t>Koos</w:t>
      </w:r>
      <w:proofErr w:type="spellEnd"/>
      <w:r w:rsidR="00BB7F73" w:rsidRPr="007C2F38">
        <w:rPr>
          <w:rFonts w:ascii="Arial" w:eastAsia="Times New Roman" w:hAnsi="Arial" w:cs="Arial"/>
          <w:bCs/>
          <w:sz w:val="26"/>
          <w:szCs w:val="26"/>
          <w:lang w:val="en-US"/>
        </w:rPr>
        <w:t xml:space="preserve"> </w:t>
      </w:r>
      <w:proofErr w:type="spellStart"/>
      <w:r w:rsidR="00BB7F73" w:rsidRPr="007C2F38">
        <w:rPr>
          <w:rFonts w:ascii="Arial" w:eastAsia="Times New Roman" w:hAnsi="Arial" w:cs="Arial"/>
          <w:bCs/>
          <w:sz w:val="26"/>
          <w:szCs w:val="26"/>
          <w:lang w:val="en-US"/>
        </w:rPr>
        <w:t>Minnaar</w:t>
      </w:r>
      <w:proofErr w:type="spellEnd"/>
      <w:r w:rsidR="00BB7F73" w:rsidRPr="007C2F38">
        <w:rPr>
          <w:rFonts w:ascii="Arial" w:eastAsia="Times New Roman" w:hAnsi="Arial" w:cs="Arial"/>
          <w:bCs/>
          <w:sz w:val="26"/>
          <w:szCs w:val="26"/>
          <w:lang w:val="en-US"/>
        </w:rPr>
        <w:t xml:space="preserve"> Trust to wit the separation from the Baobab Nature Reserve of the farms </w:t>
      </w:r>
      <w:proofErr w:type="gramStart"/>
      <w:r w:rsidR="00BB7F73" w:rsidRPr="007C2F38">
        <w:rPr>
          <w:rFonts w:ascii="Arial" w:eastAsia="Times New Roman" w:hAnsi="Arial" w:cs="Arial"/>
          <w:bCs/>
          <w:sz w:val="26"/>
          <w:szCs w:val="26"/>
          <w:lang w:val="en-US"/>
        </w:rPr>
        <w:t>V</w:t>
      </w:r>
      <w:r>
        <w:rPr>
          <w:rFonts w:ascii="Arial" w:eastAsia="Times New Roman" w:hAnsi="Arial" w:cs="Arial"/>
          <w:bCs/>
          <w:sz w:val="26"/>
          <w:szCs w:val="26"/>
          <w:lang w:val="en-US"/>
        </w:rPr>
        <w:t>[</w:t>
      </w:r>
      <w:proofErr w:type="gramEnd"/>
      <w:r>
        <w:rPr>
          <w:rFonts w:ascii="Arial" w:eastAsia="Times New Roman" w:hAnsi="Arial" w:cs="Arial"/>
          <w:bCs/>
          <w:sz w:val="26"/>
          <w:szCs w:val="26"/>
          <w:lang w:val="en-US"/>
        </w:rPr>
        <w:t xml:space="preserve">…] </w:t>
      </w:r>
      <w:r w:rsidR="00BB7F73" w:rsidRPr="007C2F38">
        <w:rPr>
          <w:rFonts w:ascii="Arial" w:eastAsia="Times New Roman" w:hAnsi="Arial" w:cs="Arial"/>
          <w:bCs/>
          <w:sz w:val="26"/>
          <w:szCs w:val="26"/>
          <w:lang w:val="en-US"/>
        </w:rPr>
        <w:t xml:space="preserve">MS and           </w:t>
      </w:r>
      <w:r>
        <w:rPr>
          <w:rFonts w:ascii="Arial" w:eastAsia="Times New Roman" w:hAnsi="Arial" w:cs="Arial"/>
          <w:bCs/>
          <w:sz w:val="26"/>
          <w:szCs w:val="26"/>
          <w:lang w:val="en-US"/>
        </w:rPr>
        <w:t>Z</w:t>
      </w:r>
      <w:r w:rsidRPr="007C2F38">
        <w:rPr>
          <w:rFonts w:ascii="Arial" w:eastAsia="Times New Roman" w:hAnsi="Arial" w:cs="Arial"/>
          <w:sz w:val="24"/>
          <w:szCs w:val="24"/>
          <w:lang w:val="en-US"/>
        </w:rPr>
        <w:t>[…]</w:t>
      </w:r>
      <w:r w:rsidR="00BB7F73" w:rsidRPr="007C2F38">
        <w:rPr>
          <w:rFonts w:ascii="Arial" w:eastAsia="Times New Roman" w:hAnsi="Arial" w:cs="Arial"/>
          <w:bCs/>
          <w:sz w:val="26"/>
          <w:szCs w:val="26"/>
          <w:lang w:val="en-US"/>
        </w:rPr>
        <w:t xml:space="preserve"> MS;</w:t>
      </w:r>
    </w:p>
    <w:p w:rsidR="00BB7F73"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3.6.</w:t>
      </w:r>
      <w:r>
        <w:rPr>
          <w:rFonts w:ascii="Arial" w:eastAsia="Times New Roman" w:hAnsi="Arial" w:cs="Arial"/>
          <w:bCs/>
          <w:sz w:val="26"/>
          <w:szCs w:val="26"/>
          <w:lang w:val="en-US"/>
        </w:rPr>
        <w:tab/>
      </w:r>
      <w:r w:rsidR="00BB7F73" w:rsidRPr="007C2F38">
        <w:rPr>
          <w:rFonts w:ascii="Arial" w:eastAsia="Times New Roman" w:hAnsi="Arial" w:cs="Arial"/>
          <w:bCs/>
          <w:sz w:val="26"/>
          <w:szCs w:val="26"/>
          <w:lang w:val="en-US"/>
        </w:rPr>
        <w:t xml:space="preserve">setting aside the unlawful conclusion of lease agreements between </w:t>
      </w:r>
      <w:proofErr w:type="spellStart"/>
      <w:r w:rsidR="00BB7F73" w:rsidRPr="007C2F38">
        <w:rPr>
          <w:rFonts w:ascii="Arial" w:eastAsia="Times New Roman" w:hAnsi="Arial" w:cs="Arial"/>
          <w:bCs/>
          <w:sz w:val="26"/>
          <w:szCs w:val="26"/>
          <w:lang w:val="en-US"/>
        </w:rPr>
        <w:t>Voorbug</w:t>
      </w:r>
      <w:proofErr w:type="spellEnd"/>
      <w:r w:rsidR="00BB7F73" w:rsidRPr="007C2F38">
        <w:rPr>
          <w:rFonts w:ascii="Arial" w:eastAsia="Times New Roman" w:hAnsi="Arial" w:cs="Arial"/>
          <w:bCs/>
          <w:sz w:val="26"/>
          <w:szCs w:val="26"/>
          <w:lang w:val="en-US"/>
        </w:rPr>
        <w:t xml:space="preserve"> Safaris and Game Breeders (Pty) Ltd (the Seventh Respondent) and/or unknown third parties</w:t>
      </w:r>
      <w:r w:rsidR="0049582E" w:rsidRPr="007C2F38">
        <w:rPr>
          <w:rFonts w:ascii="Arial" w:eastAsia="Times New Roman" w:hAnsi="Arial" w:cs="Arial"/>
          <w:bCs/>
          <w:sz w:val="26"/>
          <w:szCs w:val="26"/>
          <w:lang w:val="en-US"/>
        </w:rPr>
        <w:t xml:space="preserve"> and the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Trust in relation to the farms </w:t>
      </w:r>
      <w:proofErr w:type="gramStart"/>
      <w:r>
        <w:rPr>
          <w:rFonts w:ascii="Arial" w:eastAsia="Times New Roman" w:hAnsi="Arial" w:cs="Arial"/>
          <w:bCs/>
          <w:sz w:val="26"/>
          <w:szCs w:val="26"/>
          <w:lang w:val="en-US"/>
        </w:rPr>
        <w:t>V</w:t>
      </w:r>
      <w:r w:rsidRPr="007C2F38">
        <w:rPr>
          <w:rFonts w:ascii="Arial" w:eastAsia="Times New Roman" w:hAnsi="Arial" w:cs="Arial"/>
          <w:sz w:val="24"/>
          <w:szCs w:val="24"/>
          <w:lang w:val="en-US"/>
        </w:rPr>
        <w:t>[</w:t>
      </w:r>
      <w:proofErr w:type="gramEnd"/>
      <w:r w:rsidRPr="007C2F38">
        <w:rPr>
          <w:rFonts w:ascii="Arial" w:eastAsia="Times New Roman" w:hAnsi="Arial" w:cs="Arial"/>
          <w:sz w:val="24"/>
          <w:szCs w:val="24"/>
          <w:lang w:val="en-US"/>
        </w:rPr>
        <w:t>…]</w:t>
      </w:r>
      <w:r w:rsidR="0049582E" w:rsidRPr="007C2F38">
        <w:rPr>
          <w:rFonts w:ascii="Arial" w:eastAsia="Times New Roman" w:hAnsi="Arial" w:cs="Arial"/>
          <w:bCs/>
          <w:sz w:val="26"/>
          <w:szCs w:val="26"/>
          <w:lang w:val="en-US"/>
        </w:rPr>
        <w:t xml:space="preserve"> MS and Z</w:t>
      </w:r>
      <w:r w:rsidRPr="007C2F38">
        <w:rPr>
          <w:rFonts w:ascii="Arial" w:eastAsia="Times New Roman" w:hAnsi="Arial" w:cs="Arial"/>
          <w:sz w:val="24"/>
          <w:szCs w:val="24"/>
          <w:lang w:val="en-US"/>
        </w:rPr>
        <w:t>[…]</w:t>
      </w:r>
      <w:r>
        <w:rPr>
          <w:rFonts w:ascii="Arial" w:eastAsia="Times New Roman" w:hAnsi="Arial" w:cs="Arial"/>
          <w:bCs/>
          <w:sz w:val="26"/>
          <w:szCs w:val="26"/>
          <w:lang w:val="en-US"/>
        </w:rPr>
        <w:t xml:space="preserve"> </w:t>
      </w:r>
      <w:r w:rsidR="0049582E" w:rsidRPr="007C2F38">
        <w:rPr>
          <w:rFonts w:ascii="Arial" w:eastAsia="Times New Roman" w:hAnsi="Arial" w:cs="Arial"/>
          <w:bCs/>
          <w:sz w:val="26"/>
          <w:szCs w:val="26"/>
          <w:lang w:val="en-US"/>
        </w:rPr>
        <w:t xml:space="preserve">MS, being immovable properties of the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Trust;</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3.7.</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 xml:space="preserve">setting aside the unlawful transfer to the Second Respondent of the </w:t>
      </w:r>
      <w:r w:rsidR="00F41EA7"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Trust’s 30% shareholding in Kobus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Vervoer</w:t>
      </w:r>
      <w:proofErr w:type="spellEnd"/>
      <w:r w:rsidR="0049582E" w:rsidRPr="007C2F38">
        <w:rPr>
          <w:rFonts w:ascii="Arial" w:eastAsia="Times New Roman" w:hAnsi="Arial" w:cs="Arial"/>
          <w:bCs/>
          <w:sz w:val="26"/>
          <w:szCs w:val="26"/>
          <w:lang w:val="en-US"/>
        </w:rPr>
        <w:t xml:space="preserve"> (Pty) Ltd held by the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Trust by virtue of its interest in the Fourth Respondent; alternatively, paying to the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Trust the reasonable market value of the shares together with interest thereon;</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3.8.</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 xml:space="preserve">setting aside the unlawful transfer from the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Trust to the Second Respondent of Erf </w:t>
      </w:r>
      <w:r w:rsidRPr="007C2F38">
        <w:rPr>
          <w:rFonts w:ascii="Arial" w:eastAsia="Times New Roman" w:hAnsi="Arial" w:cs="Arial"/>
          <w:sz w:val="24"/>
          <w:szCs w:val="24"/>
          <w:lang w:val="en-US"/>
        </w:rPr>
        <w:t>[…]</w:t>
      </w:r>
      <w:r w:rsidR="0049582E" w:rsidRPr="007C2F38">
        <w:rPr>
          <w:rFonts w:ascii="Arial" w:eastAsia="Times New Roman" w:hAnsi="Arial" w:cs="Arial"/>
          <w:bCs/>
          <w:sz w:val="26"/>
          <w:szCs w:val="26"/>
          <w:lang w:val="en-US"/>
        </w:rPr>
        <w:t xml:space="preserve">, </w:t>
      </w:r>
      <w:proofErr w:type="gramStart"/>
      <w:r w:rsidR="0049582E" w:rsidRPr="007C2F38">
        <w:rPr>
          <w:rFonts w:ascii="Arial" w:eastAsia="Times New Roman" w:hAnsi="Arial" w:cs="Arial"/>
          <w:bCs/>
          <w:sz w:val="26"/>
          <w:szCs w:val="26"/>
          <w:lang w:val="en-US"/>
        </w:rPr>
        <w:t>D</w:t>
      </w:r>
      <w:r w:rsidRPr="007C2F38">
        <w:rPr>
          <w:rFonts w:ascii="Arial" w:eastAsia="Times New Roman" w:hAnsi="Arial" w:cs="Arial"/>
          <w:sz w:val="24"/>
          <w:szCs w:val="24"/>
          <w:lang w:val="en-US"/>
        </w:rPr>
        <w:t>[</w:t>
      </w:r>
      <w:proofErr w:type="gramEnd"/>
      <w:r w:rsidRPr="007C2F38">
        <w:rPr>
          <w:rFonts w:ascii="Arial" w:eastAsia="Times New Roman" w:hAnsi="Arial" w:cs="Arial"/>
          <w:sz w:val="24"/>
          <w:szCs w:val="24"/>
          <w:lang w:val="en-US"/>
        </w:rPr>
        <w:t>…]</w:t>
      </w:r>
      <w:r w:rsidR="0049582E" w:rsidRPr="007C2F38">
        <w:rPr>
          <w:rFonts w:ascii="Arial" w:eastAsia="Times New Roman" w:hAnsi="Arial" w:cs="Arial"/>
          <w:bCs/>
          <w:sz w:val="26"/>
          <w:szCs w:val="26"/>
          <w:lang w:val="en-US"/>
        </w:rPr>
        <w:t xml:space="preserve"> (M</w:t>
      </w:r>
      <w:r w:rsidRPr="007C2F38">
        <w:rPr>
          <w:rFonts w:ascii="Arial" w:eastAsia="Times New Roman" w:hAnsi="Arial" w:cs="Arial"/>
          <w:sz w:val="24"/>
          <w:szCs w:val="24"/>
          <w:lang w:val="en-US"/>
        </w:rPr>
        <w:t>[…]</w:t>
      </w:r>
      <w:r w:rsidR="0049582E" w:rsidRPr="007C2F38">
        <w:rPr>
          <w:rFonts w:ascii="Arial" w:eastAsia="Times New Roman" w:hAnsi="Arial" w:cs="Arial"/>
          <w:bCs/>
          <w:sz w:val="26"/>
          <w:szCs w:val="26"/>
          <w:lang w:val="en-US"/>
        </w:rPr>
        <w:t xml:space="preserve">), Extension 5, Limpopo Province previously held by the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Trust by virtue of its interest in the Eighth Respondent;</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3.9.</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setting aside the purported notice of 2 August 2021 calling a meeting of directors of the Fourth Respondent;</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3.10.</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setting aside the purported shareholders’ meetings of the Fourth, Eighth, Ninth and Tenth Respondents for the purposes of removing the First Applicant as a director of the Fourth, Eighth, Ninth and Tenth Respondents and declaring them null and void;</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3.11.</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setting aside any purported resolution of the Fourth, Eighth, Ninth and Tenth Respondents removing the First Applicant as a director of such Respondents;</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3.12.</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 xml:space="preserve">interdicting and restraining the First and Second Respondents from convening and holding any meetings on 29 October 2021, or on any as yet undetermined dates thereafter, that may purport to have the effect of amending managerial control of the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Minnaar</w:t>
      </w:r>
      <w:proofErr w:type="spellEnd"/>
      <w:r w:rsidR="0049582E" w:rsidRPr="007C2F38">
        <w:rPr>
          <w:rFonts w:ascii="Arial" w:eastAsia="Times New Roman" w:hAnsi="Arial" w:cs="Arial"/>
          <w:bCs/>
          <w:sz w:val="26"/>
          <w:szCs w:val="26"/>
          <w:lang w:val="en-US"/>
        </w:rPr>
        <w:t xml:space="preserve"> Trust and/or subsidiary corporate entities and/or dealing in any manner with the assets owned by the </w:t>
      </w:r>
      <w:proofErr w:type="spellStart"/>
      <w:r w:rsidR="0049582E" w:rsidRPr="007C2F38">
        <w:rPr>
          <w:rFonts w:ascii="Arial" w:eastAsia="Times New Roman" w:hAnsi="Arial" w:cs="Arial"/>
          <w:bCs/>
          <w:sz w:val="26"/>
          <w:szCs w:val="26"/>
          <w:lang w:val="en-US"/>
        </w:rPr>
        <w:t>Koos</w:t>
      </w:r>
      <w:proofErr w:type="spellEnd"/>
      <w:r w:rsidR="0049582E" w:rsidRPr="007C2F38">
        <w:rPr>
          <w:rFonts w:ascii="Arial" w:eastAsia="Times New Roman" w:hAnsi="Arial" w:cs="Arial"/>
          <w:bCs/>
          <w:sz w:val="26"/>
          <w:szCs w:val="26"/>
          <w:lang w:val="en-US"/>
        </w:rPr>
        <w:t xml:space="preserve"> </w:t>
      </w:r>
      <w:proofErr w:type="spellStart"/>
      <w:r w:rsidR="0049582E" w:rsidRPr="007C2F38">
        <w:rPr>
          <w:rFonts w:ascii="Arial" w:eastAsia="Times New Roman" w:hAnsi="Arial" w:cs="Arial"/>
          <w:bCs/>
          <w:sz w:val="26"/>
          <w:szCs w:val="26"/>
          <w:lang w:val="en-US"/>
        </w:rPr>
        <w:t>Minn</w:t>
      </w:r>
      <w:r w:rsidR="00F41EA7" w:rsidRPr="007C2F38">
        <w:rPr>
          <w:rFonts w:ascii="Arial" w:eastAsia="Times New Roman" w:hAnsi="Arial" w:cs="Arial"/>
          <w:bCs/>
          <w:sz w:val="26"/>
          <w:szCs w:val="26"/>
          <w:lang w:val="en-US"/>
        </w:rPr>
        <w:t>a</w:t>
      </w:r>
      <w:r w:rsidR="0049582E" w:rsidRPr="007C2F38">
        <w:rPr>
          <w:rFonts w:ascii="Arial" w:eastAsia="Times New Roman" w:hAnsi="Arial" w:cs="Arial"/>
          <w:bCs/>
          <w:sz w:val="26"/>
          <w:szCs w:val="26"/>
          <w:lang w:val="en-US"/>
        </w:rPr>
        <w:t>ar</w:t>
      </w:r>
      <w:proofErr w:type="spellEnd"/>
      <w:r w:rsidR="0049582E" w:rsidRPr="007C2F38">
        <w:rPr>
          <w:rFonts w:ascii="Arial" w:eastAsia="Times New Roman" w:hAnsi="Arial" w:cs="Arial"/>
          <w:bCs/>
          <w:sz w:val="26"/>
          <w:szCs w:val="26"/>
          <w:lang w:val="en-US"/>
        </w:rPr>
        <w:t xml:space="preserve"> Trust and/or or the subsidiary corporate entities;</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3.13.</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 xml:space="preserve">condoning the First Applicant’s failure to seek a review of the determination by the First and Second Respondents to remove him as a </w:t>
      </w:r>
      <w:r w:rsidR="0049582E" w:rsidRPr="007C2F38">
        <w:rPr>
          <w:rFonts w:ascii="Arial" w:eastAsia="Times New Roman" w:hAnsi="Arial" w:cs="Arial"/>
          <w:bCs/>
          <w:sz w:val="26"/>
          <w:szCs w:val="26"/>
          <w:lang w:val="en-US"/>
        </w:rPr>
        <w:lastRenderedPageBreak/>
        <w:t>director of the Fourth, Eighth, Ninth and Tenth Respondents as contemplated in Section 71(5) of the Companies Act, 71 of 2008, in the event of this Court finding that this application falls outside of the prescribed timeframe in this respect;</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3.14.</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restoring managerial control over the Baobab Nature Reserve in accordance with a draft Management Agreement submitted to the Fourteenth Respondent;</w:t>
      </w:r>
    </w:p>
    <w:p w:rsidR="0049582E"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3.15.</w:t>
      </w:r>
      <w:r>
        <w:rPr>
          <w:rFonts w:ascii="Arial" w:eastAsia="Times New Roman" w:hAnsi="Arial" w:cs="Arial"/>
          <w:bCs/>
          <w:sz w:val="26"/>
          <w:szCs w:val="26"/>
          <w:lang w:val="en-US"/>
        </w:rPr>
        <w:tab/>
      </w:r>
      <w:r w:rsidR="0049582E" w:rsidRPr="007C2F38">
        <w:rPr>
          <w:rFonts w:ascii="Arial" w:eastAsia="Times New Roman" w:hAnsi="Arial" w:cs="Arial"/>
          <w:bCs/>
          <w:sz w:val="26"/>
          <w:szCs w:val="26"/>
          <w:lang w:val="en-US"/>
        </w:rPr>
        <w:t>claims fo</w:t>
      </w:r>
      <w:r w:rsidR="005C55BF" w:rsidRPr="007C2F38">
        <w:rPr>
          <w:rFonts w:ascii="Arial" w:eastAsia="Times New Roman" w:hAnsi="Arial" w:cs="Arial"/>
          <w:bCs/>
          <w:sz w:val="26"/>
          <w:szCs w:val="26"/>
          <w:lang w:val="en-US"/>
        </w:rPr>
        <w:t xml:space="preserve">r damages, </w:t>
      </w:r>
      <w:r w:rsidR="005C55BF" w:rsidRPr="007C2F38">
        <w:rPr>
          <w:rFonts w:ascii="Arial" w:eastAsia="Times New Roman" w:hAnsi="Arial" w:cs="Arial"/>
          <w:bCs/>
          <w:i/>
          <w:sz w:val="26"/>
          <w:szCs w:val="26"/>
          <w:lang w:val="en-US"/>
        </w:rPr>
        <w:t>alternatively</w:t>
      </w:r>
      <w:r w:rsidR="005C55BF" w:rsidRPr="007C2F38">
        <w:rPr>
          <w:rFonts w:ascii="Arial" w:eastAsia="Times New Roman" w:hAnsi="Arial" w:cs="Arial"/>
          <w:bCs/>
          <w:sz w:val="26"/>
          <w:szCs w:val="26"/>
          <w:lang w:val="en-US"/>
        </w:rPr>
        <w:t>, claims</w:t>
      </w:r>
      <w:r w:rsidR="0049582E" w:rsidRPr="007C2F38">
        <w:rPr>
          <w:rFonts w:ascii="Arial" w:eastAsia="Times New Roman" w:hAnsi="Arial" w:cs="Arial"/>
          <w:bCs/>
          <w:sz w:val="26"/>
          <w:szCs w:val="26"/>
          <w:lang w:val="en-US"/>
        </w:rPr>
        <w:t xml:space="preserve"> for the restitution of property against the First, Second, Seventh, Eleventh and Twelfth Respondents, jointly and severally</w:t>
      </w:r>
      <w:r w:rsidR="005C55BF" w:rsidRPr="007C2F38">
        <w:rPr>
          <w:rFonts w:ascii="Arial" w:eastAsia="Times New Roman" w:hAnsi="Arial" w:cs="Arial"/>
          <w:bCs/>
          <w:sz w:val="26"/>
          <w:szCs w:val="26"/>
          <w:lang w:val="en-US"/>
        </w:rPr>
        <w:t xml:space="preserve"> arising from the receipt of proceeds of unlawful trading and/or hunting activities of game species conducted on the Baobab Nature Reserve under a P3 Wildlife Trade and Regulation (Exemption) Permit dated 22 November 2019;</w:t>
      </w:r>
    </w:p>
    <w:p w:rsidR="005C55BF"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3.16.</w:t>
      </w:r>
      <w:r>
        <w:rPr>
          <w:rFonts w:ascii="Arial" w:eastAsia="Times New Roman" w:hAnsi="Arial" w:cs="Arial"/>
          <w:bCs/>
          <w:sz w:val="26"/>
          <w:szCs w:val="26"/>
          <w:lang w:val="en-US"/>
        </w:rPr>
        <w:tab/>
      </w:r>
      <w:r w:rsidR="005C55BF" w:rsidRPr="007C2F38">
        <w:rPr>
          <w:rFonts w:ascii="Arial" w:eastAsia="Times New Roman" w:hAnsi="Arial" w:cs="Arial"/>
          <w:bCs/>
          <w:sz w:val="26"/>
          <w:szCs w:val="26"/>
          <w:lang w:val="en-US"/>
        </w:rPr>
        <w:t xml:space="preserve">claims for damages, </w:t>
      </w:r>
      <w:r w:rsidR="005C55BF" w:rsidRPr="007C2F38">
        <w:rPr>
          <w:rFonts w:ascii="Arial" w:eastAsia="Times New Roman" w:hAnsi="Arial" w:cs="Arial"/>
          <w:bCs/>
          <w:i/>
          <w:sz w:val="26"/>
          <w:szCs w:val="26"/>
          <w:lang w:val="en-US"/>
        </w:rPr>
        <w:t>alternatively</w:t>
      </w:r>
      <w:r w:rsidR="005C55BF" w:rsidRPr="007C2F38">
        <w:rPr>
          <w:rFonts w:ascii="Arial" w:eastAsia="Times New Roman" w:hAnsi="Arial" w:cs="Arial"/>
          <w:bCs/>
          <w:sz w:val="26"/>
          <w:szCs w:val="26"/>
          <w:lang w:val="en-US"/>
        </w:rPr>
        <w:t xml:space="preserve">, claims for the restitution of property against the First, Second, Seventh, Eleventh and Twelfth Respondents, jointly and severally arising from the unaccounted for loss of game species of the </w:t>
      </w:r>
      <w:proofErr w:type="spellStart"/>
      <w:r w:rsidR="005C55BF" w:rsidRPr="007C2F38">
        <w:rPr>
          <w:rFonts w:ascii="Arial" w:eastAsia="Times New Roman" w:hAnsi="Arial" w:cs="Arial"/>
          <w:bCs/>
          <w:sz w:val="26"/>
          <w:szCs w:val="26"/>
          <w:lang w:val="en-US"/>
        </w:rPr>
        <w:t>Koos</w:t>
      </w:r>
      <w:proofErr w:type="spellEnd"/>
      <w:r w:rsidR="005C55BF" w:rsidRPr="007C2F38">
        <w:rPr>
          <w:rFonts w:ascii="Arial" w:eastAsia="Times New Roman" w:hAnsi="Arial" w:cs="Arial"/>
          <w:bCs/>
          <w:sz w:val="26"/>
          <w:szCs w:val="26"/>
          <w:lang w:val="en-US"/>
        </w:rPr>
        <w:t xml:space="preserve"> </w:t>
      </w:r>
      <w:proofErr w:type="spellStart"/>
      <w:r w:rsidR="005C55BF" w:rsidRPr="007C2F38">
        <w:rPr>
          <w:rFonts w:ascii="Arial" w:eastAsia="Times New Roman" w:hAnsi="Arial" w:cs="Arial"/>
          <w:bCs/>
          <w:sz w:val="26"/>
          <w:szCs w:val="26"/>
          <w:lang w:val="en-US"/>
        </w:rPr>
        <w:t>Minnaar</w:t>
      </w:r>
      <w:proofErr w:type="spellEnd"/>
      <w:r w:rsidR="005C55BF" w:rsidRPr="007C2F38">
        <w:rPr>
          <w:rFonts w:ascii="Arial" w:eastAsia="Times New Roman" w:hAnsi="Arial" w:cs="Arial"/>
          <w:bCs/>
          <w:sz w:val="26"/>
          <w:szCs w:val="26"/>
          <w:lang w:val="en-US"/>
        </w:rPr>
        <w:t xml:space="preserve"> Trust pursuant to unlawful trading and/or hunting activities conducted on the Baobab Nature Reserve;</w:t>
      </w:r>
    </w:p>
    <w:p w:rsidR="005C55BF"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3.17.</w:t>
      </w:r>
      <w:r>
        <w:rPr>
          <w:rFonts w:ascii="Arial" w:eastAsia="Times New Roman" w:hAnsi="Arial" w:cs="Arial"/>
          <w:bCs/>
          <w:sz w:val="26"/>
          <w:szCs w:val="26"/>
          <w:lang w:val="en-US"/>
        </w:rPr>
        <w:tab/>
      </w:r>
      <w:r w:rsidR="005C55BF" w:rsidRPr="007C2F38">
        <w:rPr>
          <w:rFonts w:ascii="Arial" w:eastAsia="Times New Roman" w:hAnsi="Arial" w:cs="Arial"/>
          <w:bCs/>
          <w:sz w:val="26"/>
          <w:szCs w:val="26"/>
          <w:lang w:val="en-US"/>
        </w:rPr>
        <w:t xml:space="preserve">directing that the First, Second, Seventh, Eleventh and Twelfth Respondents/Defendants submit to a statement and </w:t>
      </w:r>
      <w:proofErr w:type="spellStart"/>
      <w:r w:rsidR="005C55BF" w:rsidRPr="007C2F38">
        <w:rPr>
          <w:rFonts w:ascii="Arial" w:eastAsia="Times New Roman" w:hAnsi="Arial" w:cs="Arial"/>
          <w:bCs/>
          <w:sz w:val="26"/>
          <w:szCs w:val="26"/>
          <w:lang w:val="en-US"/>
        </w:rPr>
        <w:t>debatement</w:t>
      </w:r>
      <w:proofErr w:type="spellEnd"/>
      <w:r w:rsidR="005C55BF" w:rsidRPr="007C2F38">
        <w:rPr>
          <w:rFonts w:ascii="Arial" w:eastAsia="Times New Roman" w:hAnsi="Arial" w:cs="Arial"/>
          <w:bCs/>
          <w:sz w:val="26"/>
          <w:szCs w:val="26"/>
          <w:lang w:val="en-US"/>
        </w:rPr>
        <w:t xml:space="preserve"> of account in respect of their individual/collective dealings with movable and </w:t>
      </w:r>
      <w:r w:rsidR="005C55BF" w:rsidRPr="007C2F38">
        <w:rPr>
          <w:rFonts w:ascii="Arial" w:eastAsia="Times New Roman" w:hAnsi="Arial" w:cs="Arial"/>
          <w:bCs/>
          <w:sz w:val="26"/>
          <w:szCs w:val="26"/>
          <w:lang w:val="en-US"/>
        </w:rPr>
        <w:lastRenderedPageBreak/>
        <w:t xml:space="preserve">immovable property of the </w:t>
      </w:r>
      <w:proofErr w:type="spellStart"/>
      <w:r w:rsidR="005C55BF" w:rsidRPr="007C2F38">
        <w:rPr>
          <w:rFonts w:ascii="Arial" w:eastAsia="Times New Roman" w:hAnsi="Arial" w:cs="Arial"/>
          <w:bCs/>
          <w:sz w:val="26"/>
          <w:szCs w:val="26"/>
          <w:lang w:val="en-US"/>
        </w:rPr>
        <w:t>Koos</w:t>
      </w:r>
      <w:proofErr w:type="spellEnd"/>
      <w:r w:rsidR="005C55BF" w:rsidRPr="007C2F38">
        <w:rPr>
          <w:rFonts w:ascii="Arial" w:eastAsia="Times New Roman" w:hAnsi="Arial" w:cs="Arial"/>
          <w:bCs/>
          <w:sz w:val="26"/>
          <w:szCs w:val="26"/>
          <w:lang w:val="en-US"/>
        </w:rPr>
        <w:t xml:space="preserve"> </w:t>
      </w:r>
      <w:proofErr w:type="spellStart"/>
      <w:r w:rsidR="005C55BF" w:rsidRPr="007C2F38">
        <w:rPr>
          <w:rFonts w:ascii="Arial" w:eastAsia="Times New Roman" w:hAnsi="Arial" w:cs="Arial"/>
          <w:bCs/>
          <w:sz w:val="26"/>
          <w:szCs w:val="26"/>
          <w:lang w:val="en-US"/>
        </w:rPr>
        <w:t>Minnaar</w:t>
      </w:r>
      <w:proofErr w:type="spellEnd"/>
      <w:r w:rsidR="005C55BF" w:rsidRPr="007C2F38">
        <w:rPr>
          <w:rFonts w:ascii="Arial" w:eastAsia="Times New Roman" w:hAnsi="Arial" w:cs="Arial"/>
          <w:bCs/>
          <w:sz w:val="26"/>
          <w:szCs w:val="26"/>
          <w:lang w:val="en-US"/>
        </w:rPr>
        <w:t xml:space="preserve"> Trust and the subsidiary corporate entities;</w:t>
      </w:r>
    </w:p>
    <w:p w:rsidR="005C55BF" w:rsidRPr="007C2F38" w:rsidRDefault="007C2F38" w:rsidP="007C2F38">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3.18.</w:t>
      </w:r>
      <w:r>
        <w:rPr>
          <w:rFonts w:ascii="Arial" w:eastAsia="Times New Roman" w:hAnsi="Arial" w:cs="Arial"/>
          <w:bCs/>
          <w:sz w:val="26"/>
          <w:szCs w:val="26"/>
          <w:lang w:val="en-US"/>
        </w:rPr>
        <w:tab/>
      </w:r>
      <w:r w:rsidR="005C55BF" w:rsidRPr="007C2F38">
        <w:rPr>
          <w:rFonts w:ascii="Arial" w:eastAsia="Times New Roman" w:hAnsi="Arial" w:cs="Arial"/>
          <w:bCs/>
          <w:sz w:val="26"/>
          <w:szCs w:val="26"/>
          <w:lang w:val="en-US"/>
        </w:rPr>
        <w:t xml:space="preserve">ejecting the Second, Seventh, Eleventh and Twelfth Respondents from the property of the </w:t>
      </w:r>
      <w:proofErr w:type="spellStart"/>
      <w:r w:rsidR="005C55BF" w:rsidRPr="007C2F38">
        <w:rPr>
          <w:rFonts w:ascii="Arial" w:eastAsia="Times New Roman" w:hAnsi="Arial" w:cs="Arial"/>
          <w:bCs/>
          <w:sz w:val="26"/>
          <w:szCs w:val="26"/>
          <w:lang w:val="en-US"/>
        </w:rPr>
        <w:t>Koos</w:t>
      </w:r>
      <w:proofErr w:type="spellEnd"/>
      <w:r w:rsidR="005C55BF" w:rsidRPr="007C2F38">
        <w:rPr>
          <w:rFonts w:ascii="Arial" w:eastAsia="Times New Roman" w:hAnsi="Arial" w:cs="Arial"/>
          <w:bCs/>
          <w:sz w:val="26"/>
          <w:szCs w:val="26"/>
          <w:lang w:val="en-US"/>
        </w:rPr>
        <w:t xml:space="preserve"> </w:t>
      </w:r>
      <w:proofErr w:type="spellStart"/>
      <w:r w:rsidR="005C55BF" w:rsidRPr="007C2F38">
        <w:rPr>
          <w:rFonts w:ascii="Arial" w:eastAsia="Times New Roman" w:hAnsi="Arial" w:cs="Arial"/>
          <w:bCs/>
          <w:sz w:val="26"/>
          <w:szCs w:val="26"/>
          <w:lang w:val="en-US"/>
        </w:rPr>
        <w:t>Minnaar</w:t>
      </w:r>
      <w:proofErr w:type="spellEnd"/>
      <w:r w:rsidR="005C55BF" w:rsidRPr="007C2F38">
        <w:rPr>
          <w:rFonts w:ascii="Arial" w:eastAsia="Times New Roman" w:hAnsi="Arial" w:cs="Arial"/>
          <w:bCs/>
          <w:sz w:val="26"/>
          <w:szCs w:val="26"/>
          <w:lang w:val="en-US"/>
        </w:rPr>
        <w:t xml:space="preserve"> Trust to wit the Baobab Nature Reserve. </w:t>
      </w:r>
    </w:p>
    <w:p w:rsidR="005C55BF" w:rsidRPr="007C2F38" w:rsidRDefault="007C2F38" w:rsidP="007C2F38">
      <w:pPr>
        <w:spacing w:after="0" w:line="480" w:lineRule="auto"/>
        <w:ind w:left="720" w:hanging="360"/>
        <w:jc w:val="both"/>
        <w:rPr>
          <w:rFonts w:ascii="Arial" w:eastAsia="Times New Roman" w:hAnsi="Arial" w:cs="Arial"/>
          <w:bCs/>
          <w:sz w:val="26"/>
          <w:szCs w:val="26"/>
          <w:lang w:val="en-US"/>
        </w:rPr>
      </w:pPr>
      <w:r>
        <w:rPr>
          <w:rFonts w:ascii="Arial" w:eastAsia="Times New Roman" w:hAnsi="Arial" w:cs="Arial"/>
          <w:bCs/>
          <w:sz w:val="26"/>
          <w:szCs w:val="26"/>
          <w:lang w:val="en-US"/>
        </w:rPr>
        <w:t>4.</w:t>
      </w:r>
      <w:r>
        <w:rPr>
          <w:rFonts w:ascii="Arial" w:eastAsia="Times New Roman" w:hAnsi="Arial" w:cs="Arial"/>
          <w:bCs/>
          <w:sz w:val="26"/>
          <w:szCs w:val="26"/>
          <w:lang w:val="en-US"/>
        </w:rPr>
        <w:tab/>
      </w:r>
      <w:r w:rsidR="005C55BF" w:rsidRPr="007C2F38">
        <w:rPr>
          <w:rFonts w:ascii="Arial" w:eastAsia="Times New Roman" w:hAnsi="Arial" w:cs="Arial"/>
          <w:bCs/>
          <w:sz w:val="26"/>
          <w:szCs w:val="26"/>
          <w:lang w:val="en-US"/>
        </w:rPr>
        <w:t xml:space="preserve">The action or actions or review proceedings contemplated in paragraphs 1 and 2 above are to be instituted within 30 days from the date of this order. </w:t>
      </w:r>
    </w:p>
    <w:p w:rsidR="005C55BF" w:rsidRPr="007C2F38" w:rsidRDefault="007C2F38" w:rsidP="007C2F38">
      <w:pPr>
        <w:spacing w:after="0" w:line="480" w:lineRule="auto"/>
        <w:ind w:left="720" w:hanging="360"/>
        <w:jc w:val="both"/>
        <w:rPr>
          <w:rFonts w:ascii="Arial" w:eastAsia="Times New Roman" w:hAnsi="Arial" w:cs="Arial"/>
          <w:bCs/>
          <w:sz w:val="26"/>
          <w:szCs w:val="26"/>
          <w:lang w:val="en-US"/>
        </w:rPr>
      </w:pPr>
      <w:r>
        <w:rPr>
          <w:rFonts w:ascii="Arial" w:eastAsia="Times New Roman" w:hAnsi="Arial" w:cs="Arial"/>
          <w:bCs/>
          <w:sz w:val="26"/>
          <w:szCs w:val="26"/>
          <w:lang w:val="en-US"/>
        </w:rPr>
        <w:t>5.</w:t>
      </w:r>
      <w:r>
        <w:rPr>
          <w:rFonts w:ascii="Arial" w:eastAsia="Times New Roman" w:hAnsi="Arial" w:cs="Arial"/>
          <w:bCs/>
          <w:sz w:val="26"/>
          <w:szCs w:val="26"/>
          <w:lang w:val="en-US"/>
        </w:rPr>
        <w:tab/>
      </w:r>
      <w:r w:rsidR="005C55BF" w:rsidRPr="007C2F38">
        <w:rPr>
          <w:rFonts w:ascii="Arial" w:eastAsia="Times New Roman" w:hAnsi="Arial" w:cs="Arial"/>
          <w:bCs/>
          <w:i/>
          <w:sz w:val="26"/>
          <w:szCs w:val="26"/>
          <w:u w:val="single"/>
          <w:lang w:val="en-US"/>
        </w:rPr>
        <w:t>Alternatively</w:t>
      </w:r>
      <w:r w:rsidR="005C55BF" w:rsidRPr="007C2F38">
        <w:rPr>
          <w:rFonts w:ascii="Arial" w:eastAsia="Times New Roman" w:hAnsi="Arial" w:cs="Arial"/>
          <w:bCs/>
          <w:sz w:val="26"/>
          <w:szCs w:val="26"/>
          <w:lang w:val="en-US"/>
        </w:rPr>
        <w:t>, the order in paragraphs 1 and 2 above is to remain in place until the delivery to the Applicants by any or all of the First, Second, Fifth, Sixth, Seventh, Eighth and Twelfth Respondents of a written bank guarantee or other guarantee or collateral security acceptable to the Applicants equivalent to the reasonable combined market value of the helicopters.</w:t>
      </w:r>
    </w:p>
    <w:p w:rsidR="005C55BF" w:rsidRPr="007C2F38" w:rsidRDefault="007C2F38" w:rsidP="007C2F38">
      <w:pPr>
        <w:spacing w:after="0" w:line="480" w:lineRule="auto"/>
        <w:ind w:left="720" w:hanging="360"/>
        <w:jc w:val="both"/>
        <w:rPr>
          <w:rFonts w:ascii="Arial" w:eastAsia="Times New Roman" w:hAnsi="Arial" w:cs="Arial"/>
          <w:bCs/>
          <w:sz w:val="26"/>
          <w:szCs w:val="26"/>
          <w:lang w:val="en-US"/>
        </w:rPr>
      </w:pPr>
      <w:r>
        <w:rPr>
          <w:rFonts w:ascii="Arial" w:eastAsia="Times New Roman" w:hAnsi="Arial" w:cs="Arial"/>
          <w:bCs/>
          <w:sz w:val="26"/>
          <w:szCs w:val="26"/>
          <w:lang w:val="en-US"/>
        </w:rPr>
        <w:t>6.</w:t>
      </w:r>
      <w:r>
        <w:rPr>
          <w:rFonts w:ascii="Arial" w:eastAsia="Times New Roman" w:hAnsi="Arial" w:cs="Arial"/>
          <w:bCs/>
          <w:sz w:val="26"/>
          <w:szCs w:val="26"/>
          <w:lang w:val="en-US"/>
        </w:rPr>
        <w:tab/>
      </w:r>
      <w:r w:rsidR="005C55BF" w:rsidRPr="007C2F38">
        <w:rPr>
          <w:rFonts w:ascii="Arial" w:eastAsia="Times New Roman" w:hAnsi="Arial" w:cs="Arial"/>
          <w:bCs/>
          <w:i/>
          <w:sz w:val="26"/>
          <w:szCs w:val="26"/>
          <w:u w:val="single"/>
          <w:lang w:val="en-US"/>
        </w:rPr>
        <w:t>Further alternatively</w:t>
      </w:r>
      <w:r w:rsidR="005C55BF" w:rsidRPr="007C2F38">
        <w:rPr>
          <w:rFonts w:ascii="Arial" w:eastAsia="Times New Roman" w:hAnsi="Arial" w:cs="Arial"/>
          <w:bCs/>
          <w:sz w:val="26"/>
          <w:szCs w:val="26"/>
          <w:lang w:val="en-US"/>
        </w:rPr>
        <w:t xml:space="preserve">, </w:t>
      </w:r>
      <w:r w:rsidR="008D4C11" w:rsidRPr="007C2F38">
        <w:rPr>
          <w:rFonts w:ascii="Arial" w:eastAsia="Times New Roman" w:hAnsi="Arial" w:cs="Arial"/>
          <w:bCs/>
          <w:sz w:val="26"/>
          <w:szCs w:val="26"/>
          <w:lang w:val="en-US"/>
        </w:rPr>
        <w:t>that the order</w:t>
      </w:r>
      <w:r w:rsidR="00884E2C" w:rsidRPr="007C2F38">
        <w:rPr>
          <w:rFonts w:ascii="Arial" w:eastAsia="Times New Roman" w:hAnsi="Arial" w:cs="Arial"/>
          <w:bCs/>
          <w:sz w:val="26"/>
          <w:szCs w:val="26"/>
          <w:lang w:val="en-US"/>
        </w:rPr>
        <w:t xml:space="preserve"> in paragraphs 1 and 2 above is issued by way of a </w:t>
      </w:r>
      <w:r w:rsidR="00884E2C" w:rsidRPr="007C2F38">
        <w:rPr>
          <w:rFonts w:ascii="Arial" w:eastAsia="Times New Roman" w:hAnsi="Arial" w:cs="Arial"/>
          <w:bCs/>
          <w:i/>
          <w:sz w:val="26"/>
          <w:szCs w:val="26"/>
          <w:lang w:val="en-US"/>
        </w:rPr>
        <w:t>rule nisi</w:t>
      </w:r>
      <w:r w:rsidR="00884E2C" w:rsidRPr="007C2F38">
        <w:rPr>
          <w:rFonts w:ascii="Arial" w:eastAsia="Times New Roman" w:hAnsi="Arial" w:cs="Arial"/>
          <w:bCs/>
          <w:sz w:val="26"/>
          <w:szCs w:val="26"/>
          <w:lang w:val="en-US"/>
        </w:rPr>
        <w:t xml:space="preserve"> with return date </w:t>
      </w:r>
      <w:r w:rsidR="00884E2C" w:rsidRPr="007C2F38">
        <w:rPr>
          <w:rFonts w:ascii="Arial" w:eastAsia="Times New Roman" w:hAnsi="Arial" w:cs="Arial"/>
          <w:bCs/>
          <w:sz w:val="26"/>
          <w:szCs w:val="26"/>
          <w:u w:val="single"/>
          <w:lang w:val="en-US"/>
        </w:rPr>
        <w:t xml:space="preserve">19 January 2023 </w:t>
      </w:r>
      <w:r w:rsidR="00884E2C" w:rsidRPr="007C2F38">
        <w:rPr>
          <w:rFonts w:ascii="Arial" w:eastAsia="Times New Roman" w:hAnsi="Arial" w:cs="Arial"/>
          <w:bCs/>
          <w:sz w:val="26"/>
          <w:szCs w:val="26"/>
          <w:lang w:val="en-US"/>
        </w:rPr>
        <w:t xml:space="preserve">on which date the First, Second, Fifth, Sixth, Seventh, Eleventh and Twelfth Respondents, or any party who can show an interest in the subject matter of the order under paragraphs 1 and 2, may show cause why the </w:t>
      </w:r>
      <w:r w:rsidR="00884E2C" w:rsidRPr="007C2F38">
        <w:rPr>
          <w:rFonts w:ascii="Arial" w:eastAsia="Times New Roman" w:hAnsi="Arial" w:cs="Arial"/>
          <w:bCs/>
          <w:i/>
          <w:sz w:val="26"/>
          <w:szCs w:val="26"/>
          <w:lang w:val="en-US"/>
        </w:rPr>
        <w:t>rule nisi</w:t>
      </w:r>
      <w:r w:rsidR="00884E2C" w:rsidRPr="007C2F38">
        <w:rPr>
          <w:rFonts w:ascii="Arial" w:eastAsia="Times New Roman" w:hAnsi="Arial" w:cs="Arial"/>
          <w:bCs/>
          <w:sz w:val="26"/>
          <w:szCs w:val="26"/>
          <w:lang w:val="en-US"/>
        </w:rPr>
        <w:t xml:space="preserve"> should not be confirmed.</w:t>
      </w:r>
    </w:p>
    <w:p w:rsidR="00884E2C" w:rsidRPr="007C2F38" w:rsidRDefault="007C2F38" w:rsidP="007C2F38">
      <w:pPr>
        <w:spacing w:after="0" w:line="480" w:lineRule="auto"/>
        <w:ind w:left="720" w:hanging="360"/>
        <w:jc w:val="both"/>
        <w:rPr>
          <w:rFonts w:ascii="Arial" w:eastAsia="Times New Roman" w:hAnsi="Arial" w:cs="Arial"/>
          <w:bCs/>
          <w:sz w:val="26"/>
          <w:szCs w:val="26"/>
          <w:lang w:val="en-US"/>
        </w:rPr>
      </w:pPr>
      <w:r>
        <w:rPr>
          <w:rFonts w:ascii="Arial" w:eastAsia="Times New Roman" w:hAnsi="Arial" w:cs="Arial"/>
          <w:bCs/>
          <w:sz w:val="26"/>
          <w:szCs w:val="26"/>
          <w:lang w:val="en-US"/>
        </w:rPr>
        <w:t>7.</w:t>
      </w:r>
      <w:r>
        <w:rPr>
          <w:rFonts w:ascii="Arial" w:eastAsia="Times New Roman" w:hAnsi="Arial" w:cs="Arial"/>
          <w:bCs/>
          <w:sz w:val="26"/>
          <w:szCs w:val="26"/>
          <w:lang w:val="en-US"/>
        </w:rPr>
        <w:tab/>
      </w:r>
      <w:r w:rsidR="00884E2C" w:rsidRPr="007C2F38">
        <w:rPr>
          <w:rFonts w:ascii="Arial" w:eastAsia="Times New Roman" w:hAnsi="Arial" w:cs="Arial"/>
          <w:bCs/>
          <w:sz w:val="26"/>
          <w:szCs w:val="26"/>
          <w:lang w:val="en-US"/>
        </w:rPr>
        <w:t xml:space="preserve">This order is to be served on the respondents forthwith by Deputy Sheriff. </w:t>
      </w:r>
    </w:p>
    <w:p w:rsidR="00884E2C" w:rsidRPr="007C2F38" w:rsidRDefault="007C2F38" w:rsidP="007C2F38">
      <w:pPr>
        <w:spacing w:after="0" w:line="480" w:lineRule="auto"/>
        <w:ind w:left="720" w:hanging="360"/>
        <w:jc w:val="both"/>
        <w:rPr>
          <w:rFonts w:ascii="Arial" w:eastAsia="Times New Roman" w:hAnsi="Arial" w:cs="Arial"/>
          <w:bCs/>
          <w:sz w:val="26"/>
          <w:szCs w:val="26"/>
          <w:lang w:val="en-US"/>
        </w:rPr>
      </w:pPr>
      <w:r>
        <w:rPr>
          <w:rFonts w:ascii="Arial" w:eastAsia="Times New Roman" w:hAnsi="Arial" w:cs="Arial"/>
          <w:bCs/>
          <w:sz w:val="26"/>
          <w:szCs w:val="26"/>
          <w:lang w:val="en-US"/>
        </w:rPr>
        <w:t>8.</w:t>
      </w:r>
      <w:r>
        <w:rPr>
          <w:rFonts w:ascii="Arial" w:eastAsia="Times New Roman" w:hAnsi="Arial" w:cs="Arial"/>
          <w:bCs/>
          <w:sz w:val="26"/>
          <w:szCs w:val="26"/>
          <w:lang w:val="en-US"/>
        </w:rPr>
        <w:tab/>
      </w:r>
      <w:r w:rsidR="00884E2C" w:rsidRPr="007C2F38">
        <w:rPr>
          <w:rFonts w:ascii="Arial" w:eastAsia="Times New Roman" w:hAnsi="Arial" w:cs="Arial"/>
          <w:bCs/>
          <w:sz w:val="26"/>
          <w:szCs w:val="26"/>
          <w:lang w:val="en-US"/>
        </w:rPr>
        <w:t xml:space="preserve">The costs of </w:t>
      </w:r>
      <w:r w:rsidR="00884E2C" w:rsidRPr="007C2F38">
        <w:rPr>
          <w:rFonts w:ascii="Arial" w:eastAsia="Times New Roman" w:hAnsi="Arial" w:cs="Arial"/>
          <w:b/>
          <w:bCs/>
          <w:sz w:val="26"/>
          <w:szCs w:val="26"/>
          <w:lang w:val="en-US"/>
        </w:rPr>
        <w:t>PART A</w:t>
      </w:r>
      <w:r w:rsidR="00884E2C" w:rsidRPr="007C2F38">
        <w:rPr>
          <w:rFonts w:ascii="Arial" w:eastAsia="Times New Roman" w:hAnsi="Arial" w:cs="Arial"/>
          <w:bCs/>
          <w:sz w:val="26"/>
          <w:szCs w:val="26"/>
          <w:lang w:val="en-US"/>
        </w:rPr>
        <w:t xml:space="preserve"> of these proceedings are to stand over for adjudication in the course of </w:t>
      </w:r>
      <w:r w:rsidR="00884E2C" w:rsidRPr="007C2F38">
        <w:rPr>
          <w:rFonts w:ascii="Arial" w:eastAsia="Times New Roman" w:hAnsi="Arial" w:cs="Arial"/>
          <w:b/>
          <w:bCs/>
          <w:sz w:val="26"/>
          <w:szCs w:val="26"/>
          <w:lang w:val="en-US"/>
        </w:rPr>
        <w:t>PART B</w:t>
      </w:r>
      <w:r w:rsidR="00884E2C" w:rsidRPr="007C2F38">
        <w:rPr>
          <w:rFonts w:ascii="Arial" w:eastAsia="Times New Roman" w:hAnsi="Arial" w:cs="Arial"/>
          <w:bCs/>
          <w:sz w:val="26"/>
          <w:szCs w:val="26"/>
          <w:lang w:val="en-US"/>
        </w:rPr>
        <w:t xml:space="preserve"> of the proceedings as set out in the notice of motion. </w:t>
      </w:r>
    </w:p>
    <w:p w:rsidR="00ED5ECF" w:rsidRDefault="00ED5ECF" w:rsidP="00ED5ECF">
      <w:pPr>
        <w:spacing w:after="0" w:line="480" w:lineRule="auto"/>
        <w:jc w:val="both"/>
        <w:rPr>
          <w:rFonts w:ascii="Arial" w:eastAsia="Times New Roman" w:hAnsi="Arial" w:cs="Arial"/>
          <w:bCs/>
          <w:sz w:val="26"/>
          <w:szCs w:val="26"/>
          <w:lang w:val="en-US"/>
        </w:rPr>
      </w:pPr>
    </w:p>
    <w:p w:rsidR="00ED5ECF" w:rsidRDefault="00ED5ECF" w:rsidP="00ED5ECF">
      <w:pPr>
        <w:spacing w:after="0" w:line="480" w:lineRule="auto"/>
        <w:jc w:val="both"/>
        <w:rPr>
          <w:rFonts w:ascii="Arial" w:eastAsia="Times New Roman" w:hAnsi="Arial" w:cs="Arial"/>
          <w:b/>
          <w:bCs/>
          <w:sz w:val="26"/>
          <w:szCs w:val="26"/>
          <w:lang w:val="en-US"/>
        </w:rPr>
      </w:pPr>
    </w:p>
    <w:p w:rsidR="00EC6472" w:rsidRDefault="00ED5ECF" w:rsidP="005447A8">
      <w:pPr>
        <w:spacing w:after="0" w:line="480" w:lineRule="auto"/>
        <w:jc w:val="both"/>
        <w:rPr>
          <w:rFonts w:ascii="Arial" w:eastAsia="Times New Roman" w:hAnsi="Arial" w:cs="Arial"/>
          <w:b/>
          <w:bCs/>
          <w:sz w:val="26"/>
          <w:szCs w:val="26"/>
          <w:lang w:val="en-US"/>
        </w:rPr>
      </w:pPr>
      <w:r>
        <w:rPr>
          <w:rFonts w:ascii="Arial" w:eastAsia="Times New Roman" w:hAnsi="Arial" w:cs="Arial"/>
          <w:b/>
          <w:bCs/>
          <w:sz w:val="26"/>
          <w:szCs w:val="26"/>
          <w:lang w:val="en-US"/>
        </w:rPr>
        <w:t>Vagueness of Ex Parte Order</w:t>
      </w:r>
    </w:p>
    <w:p w:rsidR="009437A7" w:rsidRPr="009437A7" w:rsidRDefault="009437A7" w:rsidP="005447A8">
      <w:pPr>
        <w:spacing w:after="0" w:line="480" w:lineRule="auto"/>
        <w:jc w:val="both"/>
        <w:rPr>
          <w:rFonts w:ascii="Arial" w:eastAsia="Times New Roman" w:hAnsi="Arial" w:cs="Arial"/>
          <w:b/>
          <w:bCs/>
          <w:sz w:val="26"/>
          <w:szCs w:val="26"/>
          <w:lang w:val="en-US"/>
        </w:rPr>
      </w:pPr>
    </w:p>
    <w:p w:rsidR="00A13CF6" w:rsidRDefault="00ED5ECF" w:rsidP="00ED5EC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[6]</w:t>
      </w:r>
      <w:r>
        <w:rPr>
          <w:rFonts w:ascii="Arial" w:eastAsia="Times New Roman" w:hAnsi="Arial" w:cs="Arial"/>
          <w:bCs/>
          <w:sz w:val="26"/>
          <w:szCs w:val="26"/>
          <w:lang w:val="en-US"/>
        </w:rPr>
        <w:tab/>
        <w:t xml:space="preserve">It is appropriate to point out from the onset that the aforesaid </w:t>
      </w:r>
      <w:r w:rsidRPr="00ED5ECF">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is vague. T</w:t>
      </w:r>
      <w:r w:rsidR="00314950">
        <w:rPr>
          <w:rFonts w:ascii="Arial" w:eastAsia="Times New Roman" w:hAnsi="Arial" w:cs="Arial"/>
          <w:bCs/>
          <w:sz w:val="26"/>
          <w:szCs w:val="26"/>
          <w:lang w:val="en-US"/>
        </w:rPr>
        <w:t>he orders in paragraphs 3, 5 and 6 are mutually c</w:t>
      </w:r>
      <w:r w:rsidR="003C6704">
        <w:rPr>
          <w:rFonts w:ascii="Arial" w:eastAsia="Times New Roman" w:hAnsi="Arial" w:cs="Arial"/>
          <w:bCs/>
          <w:sz w:val="26"/>
          <w:szCs w:val="26"/>
          <w:lang w:val="en-US"/>
        </w:rPr>
        <w:t>ontradictory and make no sense.</w:t>
      </w:r>
    </w:p>
    <w:p w:rsidR="003C6704" w:rsidRDefault="003C6704" w:rsidP="00ED5EC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In paragraph 3 of the </w:t>
      </w:r>
      <w:r w:rsidRPr="003C6704">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it is stated that the attachment orders remain in force “pending the outcome of an action or actions or review proceedings to be instituted by the </w:t>
      </w:r>
      <w:proofErr w:type="spellStart"/>
      <w:r>
        <w:rPr>
          <w:rFonts w:ascii="Arial" w:eastAsia="Times New Roman" w:hAnsi="Arial" w:cs="Arial"/>
          <w:bCs/>
          <w:sz w:val="26"/>
          <w:szCs w:val="26"/>
          <w:lang w:val="en-US"/>
        </w:rPr>
        <w:t>Koos</w:t>
      </w:r>
      <w:proofErr w:type="spellEnd"/>
      <w:r>
        <w:rPr>
          <w:rFonts w:ascii="Arial" w:eastAsia="Times New Roman" w:hAnsi="Arial" w:cs="Arial"/>
          <w:bCs/>
          <w:sz w:val="26"/>
          <w:szCs w:val="26"/>
          <w:lang w:val="en-US"/>
        </w:rPr>
        <w:t xml:space="preserve"> </w:t>
      </w:r>
      <w:proofErr w:type="spellStart"/>
      <w:r>
        <w:rPr>
          <w:rFonts w:ascii="Arial" w:eastAsia="Times New Roman" w:hAnsi="Arial" w:cs="Arial"/>
          <w:bCs/>
          <w:sz w:val="26"/>
          <w:szCs w:val="26"/>
          <w:lang w:val="en-US"/>
        </w:rPr>
        <w:t>Minnaar</w:t>
      </w:r>
      <w:proofErr w:type="spellEnd"/>
      <w:r>
        <w:rPr>
          <w:rFonts w:ascii="Arial" w:eastAsia="Times New Roman" w:hAnsi="Arial" w:cs="Arial"/>
          <w:bCs/>
          <w:sz w:val="26"/>
          <w:szCs w:val="26"/>
          <w:lang w:val="en-US"/>
        </w:rPr>
        <w:t xml:space="preserve"> Trust” alternatively by other parties. </w:t>
      </w:r>
    </w:p>
    <w:p w:rsidR="003C6704" w:rsidRDefault="003C6704" w:rsidP="00ED5ECF">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Paragraph 5 of the </w:t>
      </w:r>
      <w:r w:rsidRPr="003C6704">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was granted as an alternative to </w:t>
      </w:r>
      <w:r w:rsidR="00FA027A">
        <w:rPr>
          <w:rFonts w:ascii="Arial" w:eastAsia="Times New Roman" w:hAnsi="Arial" w:cs="Arial"/>
          <w:bCs/>
          <w:sz w:val="26"/>
          <w:szCs w:val="26"/>
          <w:lang w:val="en-US"/>
        </w:rPr>
        <w:t xml:space="preserve">       </w:t>
      </w:r>
      <w:r>
        <w:rPr>
          <w:rFonts w:ascii="Arial" w:eastAsia="Times New Roman" w:hAnsi="Arial" w:cs="Arial"/>
          <w:bCs/>
          <w:sz w:val="26"/>
          <w:szCs w:val="26"/>
          <w:lang w:val="en-US"/>
        </w:rPr>
        <w:t xml:space="preserve">paragraph 3, namely that the attachment orders remain in place until delivery of a “written bank guarantee or other guarantee or collateral security acceptable to the applicants equivalent to the reasonable combined market value of the helicopters”. </w:t>
      </w:r>
    </w:p>
    <w:p w:rsidR="003C6704" w:rsidRDefault="003C6704" w:rsidP="00ED5ECF">
      <w:pPr>
        <w:spacing w:after="0" w:line="480" w:lineRule="auto"/>
        <w:ind w:left="720" w:hanging="720"/>
        <w:jc w:val="both"/>
        <w:rPr>
          <w:rFonts w:ascii="Arial" w:eastAsia="Times New Roman" w:hAnsi="Arial" w:cs="Arial"/>
          <w:bCs/>
          <w:i/>
          <w:sz w:val="26"/>
          <w:szCs w:val="26"/>
          <w:lang w:val="en-US"/>
        </w:rPr>
      </w:pPr>
      <w:r>
        <w:rPr>
          <w:rFonts w:ascii="Arial" w:eastAsia="Times New Roman" w:hAnsi="Arial" w:cs="Arial"/>
          <w:bCs/>
          <w:sz w:val="26"/>
          <w:szCs w:val="26"/>
          <w:lang w:val="en-US"/>
        </w:rPr>
        <w:tab/>
        <w:t xml:space="preserve">In paragraph 6 of the </w:t>
      </w:r>
      <w:r w:rsidRPr="003C6704">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an order was granted in the further alternative by way of a </w:t>
      </w:r>
      <w:r w:rsidRPr="003C6704">
        <w:rPr>
          <w:rFonts w:ascii="Arial" w:eastAsia="Times New Roman" w:hAnsi="Arial" w:cs="Arial"/>
          <w:bCs/>
          <w:i/>
          <w:sz w:val="26"/>
          <w:szCs w:val="26"/>
          <w:lang w:val="en-US"/>
        </w:rPr>
        <w:t>rule nisi</w:t>
      </w:r>
      <w:r>
        <w:rPr>
          <w:rFonts w:ascii="Arial" w:eastAsia="Times New Roman" w:hAnsi="Arial" w:cs="Arial"/>
          <w:bCs/>
          <w:sz w:val="26"/>
          <w:szCs w:val="26"/>
          <w:lang w:val="en-US"/>
        </w:rPr>
        <w:t xml:space="preserve"> with the return date 19 January 2023.  </w:t>
      </w:r>
    </w:p>
    <w:p w:rsidR="00AF339A" w:rsidRDefault="00AF339A" w:rsidP="00AF339A">
      <w:pPr>
        <w:spacing w:after="0" w:line="480" w:lineRule="auto"/>
        <w:jc w:val="both"/>
        <w:rPr>
          <w:rFonts w:ascii="Arial" w:eastAsia="Times New Roman" w:hAnsi="Arial" w:cs="Arial"/>
          <w:bCs/>
          <w:i/>
          <w:sz w:val="26"/>
          <w:szCs w:val="26"/>
          <w:lang w:val="en-US"/>
        </w:rPr>
      </w:pPr>
    </w:p>
    <w:p w:rsidR="00173B88" w:rsidRDefault="00173B88" w:rsidP="00173F15">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[7]</w:t>
      </w:r>
      <w:r>
        <w:rPr>
          <w:rFonts w:ascii="Arial" w:eastAsia="Times New Roman" w:hAnsi="Arial" w:cs="Arial"/>
          <w:bCs/>
          <w:sz w:val="26"/>
          <w:szCs w:val="26"/>
          <w:lang w:val="en-US"/>
        </w:rPr>
        <w:tab/>
        <w:t xml:space="preserve">The ex parte order is so vague that it is unenforceable and therefore invalid. </w:t>
      </w:r>
      <w:r w:rsidR="00F25B20">
        <w:rPr>
          <w:rFonts w:ascii="Arial" w:eastAsia="Times New Roman" w:hAnsi="Arial" w:cs="Arial"/>
          <w:bCs/>
          <w:sz w:val="26"/>
          <w:szCs w:val="26"/>
          <w:lang w:val="en-US"/>
        </w:rPr>
        <w:t xml:space="preserve">     </w:t>
      </w:r>
      <w:r>
        <w:rPr>
          <w:rFonts w:ascii="Arial" w:eastAsia="Times New Roman" w:hAnsi="Arial" w:cs="Arial"/>
          <w:bCs/>
          <w:sz w:val="26"/>
          <w:szCs w:val="26"/>
          <w:lang w:val="en-US"/>
        </w:rPr>
        <w:t xml:space="preserve">I am of the view that by reason of its vagueness alone, the </w:t>
      </w:r>
      <w:r w:rsidRPr="007C68CB">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should be set aside. Although the relief can be sought in Court proceedings in the alternative, a Court order cannot be granted in the alternative. </w:t>
      </w:r>
    </w:p>
    <w:p w:rsidR="00E00D51" w:rsidRDefault="00E00D51" w:rsidP="003F4F4B">
      <w:pPr>
        <w:spacing w:after="0" w:line="480" w:lineRule="auto"/>
        <w:ind w:left="720" w:hanging="720"/>
        <w:jc w:val="both"/>
        <w:rPr>
          <w:rFonts w:ascii="Arial" w:eastAsia="Times New Roman" w:hAnsi="Arial" w:cs="Arial"/>
          <w:b/>
          <w:bCs/>
          <w:sz w:val="26"/>
          <w:szCs w:val="26"/>
          <w:lang w:val="en-US"/>
        </w:rPr>
      </w:pPr>
    </w:p>
    <w:p w:rsidR="00173B88" w:rsidRPr="00173B88" w:rsidRDefault="00173B88" w:rsidP="003F4F4B">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Factual Background</w:t>
      </w:r>
    </w:p>
    <w:p w:rsidR="00417FD9" w:rsidRDefault="00417FD9" w:rsidP="00AF339A">
      <w:pPr>
        <w:spacing w:after="0" w:line="480" w:lineRule="auto"/>
        <w:jc w:val="both"/>
        <w:rPr>
          <w:rFonts w:ascii="Arial" w:eastAsia="Times New Roman" w:hAnsi="Arial" w:cs="Arial"/>
          <w:bCs/>
          <w:sz w:val="26"/>
          <w:szCs w:val="26"/>
          <w:lang w:val="en-US"/>
        </w:rPr>
      </w:pPr>
    </w:p>
    <w:p w:rsidR="00EC5082" w:rsidRDefault="00417FD9" w:rsidP="003F4F4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[8]</w:t>
      </w:r>
      <w:r>
        <w:rPr>
          <w:rFonts w:ascii="Arial" w:eastAsia="Times New Roman" w:hAnsi="Arial" w:cs="Arial"/>
          <w:bCs/>
          <w:sz w:val="26"/>
          <w:szCs w:val="26"/>
          <w:lang w:val="en-US"/>
        </w:rPr>
        <w:tab/>
        <w:t>The</w:t>
      </w:r>
      <w:r w:rsidR="007C68CB">
        <w:rPr>
          <w:rFonts w:ascii="Arial" w:eastAsia="Times New Roman" w:hAnsi="Arial" w:cs="Arial"/>
          <w:bCs/>
          <w:sz w:val="26"/>
          <w:szCs w:val="26"/>
          <w:lang w:val="en-US"/>
        </w:rPr>
        <w:t xml:space="preserve"> factual background relating to the bringing of the application and obtaining the impugned </w:t>
      </w:r>
      <w:r w:rsidR="007C68CB" w:rsidRPr="007C68CB">
        <w:rPr>
          <w:rFonts w:ascii="Arial" w:eastAsia="Times New Roman" w:hAnsi="Arial" w:cs="Arial"/>
          <w:bCs/>
          <w:i/>
          <w:sz w:val="26"/>
          <w:szCs w:val="26"/>
          <w:lang w:val="en-US"/>
        </w:rPr>
        <w:t>ex parte</w:t>
      </w:r>
      <w:r w:rsidR="007C68CB">
        <w:rPr>
          <w:rFonts w:ascii="Arial" w:eastAsia="Times New Roman" w:hAnsi="Arial" w:cs="Arial"/>
          <w:bCs/>
          <w:sz w:val="26"/>
          <w:szCs w:val="26"/>
          <w:lang w:val="en-US"/>
        </w:rPr>
        <w:t xml:space="preserve"> order are common cause. </w:t>
      </w:r>
      <w:r>
        <w:rPr>
          <w:rFonts w:ascii="Arial" w:eastAsia="Times New Roman" w:hAnsi="Arial" w:cs="Arial"/>
          <w:bCs/>
          <w:sz w:val="26"/>
          <w:szCs w:val="26"/>
          <w:lang w:val="en-US"/>
        </w:rPr>
        <w:t xml:space="preserve"> </w:t>
      </w:r>
    </w:p>
    <w:p w:rsidR="007C68CB" w:rsidRDefault="007C68CB" w:rsidP="003F4F4B">
      <w:pPr>
        <w:spacing w:after="0" w:line="480" w:lineRule="auto"/>
        <w:ind w:left="720" w:hanging="720"/>
        <w:jc w:val="both"/>
        <w:rPr>
          <w:rFonts w:ascii="Arial" w:eastAsia="Times New Roman" w:hAnsi="Arial" w:cs="Arial"/>
          <w:bCs/>
          <w:sz w:val="26"/>
          <w:szCs w:val="26"/>
          <w:lang w:val="en-US"/>
        </w:rPr>
      </w:pPr>
    </w:p>
    <w:p w:rsidR="00417FD9" w:rsidRDefault="006329BA"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[9]</w:t>
      </w:r>
      <w:r>
        <w:rPr>
          <w:rFonts w:ascii="Arial" w:eastAsia="Times New Roman" w:hAnsi="Arial" w:cs="Arial"/>
          <w:bCs/>
          <w:sz w:val="26"/>
          <w:szCs w:val="26"/>
          <w:lang w:val="en-US"/>
        </w:rPr>
        <w:tab/>
      </w:r>
      <w:r w:rsidR="00934526">
        <w:rPr>
          <w:rFonts w:ascii="Arial" w:eastAsia="Times New Roman" w:hAnsi="Arial" w:cs="Arial"/>
          <w:bCs/>
          <w:sz w:val="26"/>
          <w:szCs w:val="26"/>
          <w:lang w:val="en-US"/>
        </w:rPr>
        <w:t xml:space="preserve">The Respondents initially launched an ex parte application under </w:t>
      </w:r>
      <w:r w:rsidR="00173F15">
        <w:rPr>
          <w:rFonts w:ascii="Arial" w:eastAsia="Times New Roman" w:hAnsi="Arial" w:cs="Arial"/>
          <w:bCs/>
          <w:sz w:val="26"/>
          <w:szCs w:val="26"/>
          <w:lang w:val="en-US"/>
        </w:rPr>
        <w:t xml:space="preserve">                     </w:t>
      </w:r>
      <w:r w:rsidR="00934526">
        <w:rPr>
          <w:rFonts w:ascii="Arial" w:eastAsia="Times New Roman" w:hAnsi="Arial" w:cs="Arial"/>
          <w:bCs/>
          <w:sz w:val="26"/>
          <w:szCs w:val="26"/>
          <w:lang w:val="en-US"/>
        </w:rPr>
        <w:t xml:space="preserve">case number 7763/2021 which application served before Muller J on </w:t>
      </w:r>
      <w:r w:rsidR="00173F15">
        <w:rPr>
          <w:rFonts w:ascii="Arial" w:eastAsia="Times New Roman" w:hAnsi="Arial" w:cs="Arial"/>
          <w:bCs/>
          <w:sz w:val="26"/>
          <w:szCs w:val="26"/>
          <w:lang w:val="en-US"/>
        </w:rPr>
        <w:t xml:space="preserve">                  02 December 2021. </w:t>
      </w:r>
      <w:r w:rsidR="00934526">
        <w:rPr>
          <w:rFonts w:ascii="Arial" w:eastAsia="Times New Roman" w:hAnsi="Arial" w:cs="Arial"/>
          <w:bCs/>
          <w:sz w:val="26"/>
          <w:szCs w:val="26"/>
          <w:lang w:val="en-US"/>
        </w:rPr>
        <w:t>The learned Judge refused to grant the o</w:t>
      </w:r>
      <w:r w:rsidR="00173F15">
        <w:rPr>
          <w:rFonts w:ascii="Arial" w:eastAsia="Times New Roman" w:hAnsi="Arial" w:cs="Arial"/>
          <w:bCs/>
          <w:sz w:val="26"/>
          <w:szCs w:val="26"/>
          <w:lang w:val="en-US"/>
        </w:rPr>
        <w:t xml:space="preserve">rder sought by the Respondents. </w:t>
      </w:r>
      <w:r w:rsidR="00934526">
        <w:rPr>
          <w:rFonts w:ascii="Arial" w:eastAsia="Times New Roman" w:hAnsi="Arial" w:cs="Arial"/>
          <w:bCs/>
          <w:sz w:val="26"/>
          <w:szCs w:val="26"/>
          <w:lang w:val="en-US"/>
        </w:rPr>
        <w:t xml:space="preserve">The matter was then removed from the roll. The learned Judge Muller had indicated to Counsel who appeared before him, </w:t>
      </w:r>
      <w:proofErr w:type="gramStart"/>
      <w:r w:rsidR="00934526">
        <w:rPr>
          <w:rFonts w:ascii="Arial" w:eastAsia="Times New Roman" w:hAnsi="Arial" w:cs="Arial"/>
          <w:bCs/>
          <w:sz w:val="26"/>
          <w:szCs w:val="26"/>
          <w:lang w:val="en-US"/>
        </w:rPr>
        <w:t xml:space="preserve">one </w:t>
      </w:r>
      <w:r w:rsidR="00173F15">
        <w:rPr>
          <w:rFonts w:ascii="Arial" w:eastAsia="Times New Roman" w:hAnsi="Arial" w:cs="Arial"/>
          <w:bCs/>
          <w:sz w:val="26"/>
          <w:szCs w:val="26"/>
          <w:lang w:val="en-US"/>
        </w:rPr>
        <w:t xml:space="preserve"> </w:t>
      </w:r>
      <w:r w:rsidR="00934526">
        <w:rPr>
          <w:rFonts w:ascii="Arial" w:eastAsia="Times New Roman" w:hAnsi="Arial" w:cs="Arial"/>
          <w:bCs/>
          <w:sz w:val="26"/>
          <w:szCs w:val="26"/>
          <w:lang w:val="en-US"/>
        </w:rPr>
        <w:t>Advocate</w:t>
      </w:r>
      <w:proofErr w:type="gramEnd"/>
      <w:r w:rsidR="00934526">
        <w:rPr>
          <w:rFonts w:ascii="Arial" w:eastAsia="Times New Roman" w:hAnsi="Arial" w:cs="Arial"/>
          <w:bCs/>
          <w:sz w:val="26"/>
          <w:szCs w:val="26"/>
          <w:lang w:val="en-US"/>
        </w:rPr>
        <w:t xml:space="preserve"> Green that the Court did not believe that the Applicants at the time made out a case for the relief sought.</w:t>
      </w:r>
    </w:p>
    <w:p w:rsidR="00EC5082" w:rsidRDefault="00EC5082" w:rsidP="00EC5082">
      <w:pPr>
        <w:spacing w:after="0" w:line="480" w:lineRule="auto"/>
        <w:ind w:left="720" w:hanging="720"/>
        <w:jc w:val="both"/>
        <w:rPr>
          <w:rFonts w:ascii="Arial" w:eastAsia="Times New Roman" w:hAnsi="Arial" w:cs="Arial"/>
          <w:bCs/>
          <w:sz w:val="26"/>
          <w:szCs w:val="26"/>
          <w:lang w:val="en-US"/>
        </w:rPr>
      </w:pPr>
    </w:p>
    <w:p w:rsidR="00EC5082" w:rsidRDefault="00174B34"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[10]</w:t>
      </w:r>
      <w:r>
        <w:rPr>
          <w:rFonts w:ascii="Arial" w:eastAsia="Times New Roman" w:hAnsi="Arial" w:cs="Arial"/>
          <w:bCs/>
          <w:sz w:val="26"/>
          <w:szCs w:val="26"/>
          <w:lang w:val="en-US"/>
        </w:rPr>
        <w:tab/>
        <w:t xml:space="preserve">On 18 January 2022 the present Respondents launched another </w:t>
      </w:r>
      <w:r w:rsidRPr="00A23BE7">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application under case number 484/2022 (the present case number) seeking the same legal remedy as before but now under a different case number. </w:t>
      </w:r>
      <w:r w:rsidR="00173F15">
        <w:rPr>
          <w:rFonts w:ascii="Arial" w:eastAsia="Times New Roman" w:hAnsi="Arial" w:cs="Arial"/>
          <w:bCs/>
          <w:sz w:val="26"/>
          <w:szCs w:val="26"/>
          <w:lang w:val="en-US"/>
        </w:rPr>
        <w:t xml:space="preserve">       </w:t>
      </w:r>
      <w:r w:rsidR="00E9660B">
        <w:rPr>
          <w:rFonts w:ascii="Arial" w:eastAsia="Times New Roman" w:hAnsi="Arial" w:cs="Arial"/>
          <w:bCs/>
          <w:sz w:val="26"/>
          <w:szCs w:val="26"/>
          <w:lang w:val="en-US"/>
        </w:rPr>
        <w:t xml:space="preserve">The application was heard by </w:t>
      </w:r>
      <w:proofErr w:type="spellStart"/>
      <w:r w:rsidR="00E9660B">
        <w:rPr>
          <w:rFonts w:ascii="Arial" w:eastAsia="Times New Roman" w:hAnsi="Arial" w:cs="Arial"/>
          <w:bCs/>
          <w:sz w:val="26"/>
          <w:szCs w:val="26"/>
          <w:lang w:val="en-US"/>
        </w:rPr>
        <w:t>Makweya</w:t>
      </w:r>
      <w:proofErr w:type="spellEnd"/>
      <w:r w:rsidR="00E9660B">
        <w:rPr>
          <w:rFonts w:ascii="Arial" w:eastAsia="Times New Roman" w:hAnsi="Arial" w:cs="Arial"/>
          <w:bCs/>
          <w:sz w:val="26"/>
          <w:szCs w:val="26"/>
          <w:lang w:val="en-US"/>
        </w:rPr>
        <w:t xml:space="preserve"> AJ on the 15 March 2022 and the Order was granted. This time a different Counsel, namely Advocate Smit appeared on behalf of the Respondents. </w:t>
      </w:r>
      <w:r w:rsidR="00391E58">
        <w:rPr>
          <w:rFonts w:ascii="Arial" w:eastAsia="Times New Roman" w:hAnsi="Arial" w:cs="Arial"/>
          <w:bCs/>
          <w:sz w:val="26"/>
          <w:szCs w:val="26"/>
          <w:lang w:val="en-US"/>
        </w:rPr>
        <w:t xml:space="preserve">The instructing attorney remained the same, namely </w:t>
      </w:r>
      <w:r w:rsidR="00AD68F0">
        <w:rPr>
          <w:rFonts w:ascii="Arial" w:eastAsia="Times New Roman" w:hAnsi="Arial" w:cs="Arial"/>
          <w:bCs/>
          <w:sz w:val="26"/>
          <w:szCs w:val="26"/>
          <w:lang w:val="en-US"/>
        </w:rPr>
        <w:t xml:space="preserve">Mr. </w:t>
      </w:r>
      <w:r w:rsidR="00391E58">
        <w:rPr>
          <w:rFonts w:ascii="Arial" w:eastAsia="Times New Roman" w:hAnsi="Arial" w:cs="Arial"/>
          <w:bCs/>
          <w:sz w:val="26"/>
          <w:szCs w:val="26"/>
          <w:lang w:val="en-US"/>
        </w:rPr>
        <w:t xml:space="preserve">Christo </w:t>
      </w:r>
      <w:proofErr w:type="spellStart"/>
      <w:r w:rsidR="00391E58">
        <w:rPr>
          <w:rFonts w:ascii="Arial" w:eastAsia="Times New Roman" w:hAnsi="Arial" w:cs="Arial"/>
          <w:bCs/>
          <w:sz w:val="26"/>
          <w:szCs w:val="26"/>
          <w:lang w:val="en-US"/>
        </w:rPr>
        <w:t>Reeders</w:t>
      </w:r>
      <w:proofErr w:type="spellEnd"/>
      <w:r w:rsidR="00391E58">
        <w:rPr>
          <w:rFonts w:ascii="Arial" w:eastAsia="Times New Roman" w:hAnsi="Arial" w:cs="Arial"/>
          <w:bCs/>
          <w:sz w:val="26"/>
          <w:szCs w:val="26"/>
          <w:lang w:val="en-US"/>
        </w:rPr>
        <w:t>.</w:t>
      </w:r>
    </w:p>
    <w:p w:rsidR="00AB3C6C" w:rsidRDefault="00AB3C6C" w:rsidP="00EC5082">
      <w:pPr>
        <w:spacing w:after="0" w:line="480" w:lineRule="auto"/>
        <w:ind w:left="720" w:hanging="720"/>
        <w:jc w:val="both"/>
        <w:rPr>
          <w:rFonts w:ascii="Arial" w:eastAsia="Times New Roman" w:hAnsi="Arial" w:cs="Arial"/>
          <w:bCs/>
          <w:sz w:val="26"/>
          <w:szCs w:val="26"/>
          <w:lang w:val="en-US"/>
        </w:rPr>
      </w:pPr>
    </w:p>
    <w:p w:rsidR="004F3C83" w:rsidRDefault="00AB3C6C" w:rsidP="003622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[11]</w:t>
      </w:r>
      <w:r>
        <w:rPr>
          <w:rFonts w:ascii="Arial" w:eastAsia="Times New Roman" w:hAnsi="Arial" w:cs="Arial"/>
          <w:bCs/>
          <w:sz w:val="26"/>
          <w:szCs w:val="26"/>
          <w:lang w:val="en-US"/>
        </w:rPr>
        <w:tab/>
      </w:r>
      <w:r w:rsidR="000972AD">
        <w:rPr>
          <w:rFonts w:ascii="Arial" w:eastAsia="Times New Roman" w:hAnsi="Arial" w:cs="Arial"/>
          <w:bCs/>
          <w:sz w:val="26"/>
          <w:szCs w:val="26"/>
          <w:lang w:val="en-US"/>
        </w:rPr>
        <w:t xml:space="preserve">The application under case number 484/2022 makes no mention and did not disclose to the Court the application and the content thereof under </w:t>
      </w:r>
      <w:r w:rsidR="00173F15">
        <w:rPr>
          <w:rFonts w:ascii="Arial" w:eastAsia="Times New Roman" w:hAnsi="Arial" w:cs="Arial"/>
          <w:bCs/>
          <w:sz w:val="26"/>
          <w:szCs w:val="26"/>
          <w:lang w:val="en-US"/>
        </w:rPr>
        <w:t xml:space="preserve">                   </w:t>
      </w:r>
      <w:r w:rsidR="000972AD">
        <w:rPr>
          <w:rFonts w:ascii="Arial" w:eastAsia="Times New Roman" w:hAnsi="Arial" w:cs="Arial"/>
          <w:bCs/>
          <w:sz w:val="26"/>
          <w:szCs w:val="26"/>
          <w:lang w:val="en-US"/>
        </w:rPr>
        <w:t xml:space="preserve">case number 7763/2021 that was dealt with on 02 December 2021. </w:t>
      </w:r>
    </w:p>
    <w:p w:rsidR="00173F15" w:rsidRDefault="00173F15" w:rsidP="003622E4">
      <w:pPr>
        <w:spacing w:after="0" w:line="480" w:lineRule="auto"/>
        <w:ind w:left="720" w:hanging="720"/>
        <w:jc w:val="both"/>
        <w:rPr>
          <w:rFonts w:ascii="Arial" w:eastAsia="Times New Roman" w:hAnsi="Arial" w:cs="Arial"/>
          <w:bCs/>
          <w:sz w:val="26"/>
          <w:szCs w:val="26"/>
          <w:lang w:val="en-US"/>
        </w:rPr>
      </w:pPr>
    </w:p>
    <w:p w:rsidR="002F147D" w:rsidRDefault="004F3C83"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[12]</w:t>
      </w:r>
      <w:r>
        <w:rPr>
          <w:rFonts w:ascii="Arial" w:eastAsia="Times New Roman" w:hAnsi="Arial" w:cs="Arial"/>
          <w:bCs/>
          <w:sz w:val="26"/>
          <w:szCs w:val="26"/>
          <w:lang w:val="en-US"/>
        </w:rPr>
        <w:tab/>
      </w:r>
      <w:r w:rsidR="004C5C34">
        <w:rPr>
          <w:rFonts w:ascii="Arial" w:eastAsia="Times New Roman" w:hAnsi="Arial" w:cs="Arial"/>
          <w:bCs/>
          <w:sz w:val="26"/>
          <w:szCs w:val="26"/>
          <w:lang w:val="en-US"/>
        </w:rPr>
        <w:t xml:space="preserve">The </w:t>
      </w:r>
      <w:r w:rsidR="0038635D">
        <w:rPr>
          <w:rFonts w:ascii="Arial" w:eastAsia="Times New Roman" w:hAnsi="Arial" w:cs="Arial"/>
          <w:bCs/>
          <w:sz w:val="26"/>
          <w:szCs w:val="26"/>
          <w:lang w:val="en-US"/>
        </w:rPr>
        <w:t xml:space="preserve">present application for rescission of the </w:t>
      </w:r>
      <w:r w:rsidR="0038635D" w:rsidRPr="002F147D">
        <w:rPr>
          <w:rFonts w:ascii="Arial" w:eastAsia="Times New Roman" w:hAnsi="Arial" w:cs="Arial"/>
          <w:bCs/>
          <w:i/>
          <w:sz w:val="26"/>
          <w:szCs w:val="26"/>
          <w:lang w:val="en-US"/>
        </w:rPr>
        <w:t>ex parte</w:t>
      </w:r>
      <w:r w:rsidR="0038635D">
        <w:rPr>
          <w:rFonts w:ascii="Arial" w:eastAsia="Times New Roman" w:hAnsi="Arial" w:cs="Arial"/>
          <w:bCs/>
          <w:sz w:val="26"/>
          <w:szCs w:val="26"/>
          <w:lang w:val="en-US"/>
        </w:rPr>
        <w:t xml:space="preserve"> order under </w:t>
      </w:r>
      <w:r w:rsidR="00173F15">
        <w:rPr>
          <w:rFonts w:ascii="Arial" w:eastAsia="Times New Roman" w:hAnsi="Arial" w:cs="Arial"/>
          <w:bCs/>
          <w:sz w:val="26"/>
          <w:szCs w:val="26"/>
          <w:lang w:val="en-US"/>
        </w:rPr>
        <w:t xml:space="preserve">                      </w:t>
      </w:r>
      <w:r w:rsidR="0038635D">
        <w:rPr>
          <w:rFonts w:ascii="Arial" w:eastAsia="Times New Roman" w:hAnsi="Arial" w:cs="Arial"/>
          <w:bCs/>
          <w:sz w:val="26"/>
          <w:szCs w:val="26"/>
          <w:lang w:val="en-US"/>
        </w:rPr>
        <w:t>case number 484/2022</w:t>
      </w:r>
      <w:r w:rsidR="002F147D">
        <w:rPr>
          <w:rFonts w:ascii="Arial" w:eastAsia="Times New Roman" w:hAnsi="Arial" w:cs="Arial"/>
          <w:bCs/>
          <w:sz w:val="26"/>
          <w:szCs w:val="26"/>
          <w:lang w:val="en-US"/>
        </w:rPr>
        <w:t xml:space="preserve"> was set down for hearing on the urgent court roll on </w:t>
      </w:r>
      <w:r w:rsidR="00173F15">
        <w:rPr>
          <w:rFonts w:ascii="Arial" w:eastAsia="Times New Roman" w:hAnsi="Arial" w:cs="Arial"/>
          <w:bCs/>
          <w:sz w:val="26"/>
          <w:szCs w:val="26"/>
          <w:lang w:val="en-US"/>
        </w:rPr>
        <w:t xml:space="preserve">    </w:t>
      </w:r>
      <w:r w:rsidR="002F147D">
        <w:rPr>
          <w:rFonts w:ascii="Arial" w:eastAsia="Times New Roman" w:hAnsi="Arial" w:cs="Arial"/>
          <w:bCs/>
          <w:sz w:val="26"/>
          <w:szCs w:val="26"/>
          <w:lang w:val="en-US"/>
        </w:rPr>
        <w:t xml:space="preserve">03 May 2022. </w:t>
      </w:r>
    </w:p>
    <w:p w:rsidR="004C5C34" w:rsidRDefault="002F147D"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Coincidentally the matter came befor</w:t>
      </w:r>
      <w:r w:rsidR="00F74190">
        <w:rPr>
          <w:rFonts w:ascii="Arial" w:eastAsia="Times New Roman" w:hAnsi="Arial" w:cs="Arial"/>
          <w:bCs/>
          <w:sz w:val="26"/>
          <w:szCs w:val="26"/>
          <w:lang w:val="en-US"/>
        </w:rPr>
        <w:t>e Muller J. It was Muller J who</w:t>
      </w:r>
      <w:r>
        <w:rPr>
          <w:rFonts w:ascii="Arial" w:eastAsia="Times New Roman" w:hAnsi="Arial" w:cs="Arial"/>
          <w:bCs/>
          <w:sz w:val="26"/>
          <w:szCs w:val="26"/>
          <w:lang w:val="en-US"/>
        </w:rPr>
        <w:t xml:space="preserve"> became aware of the duplication of applications and drew the attention of the parties to the application that was heard on 02 December 2021.  </w:t>
      </w:r>
      <w:r w:rsidR="0038635D">
        <w:rPr>
          <w:rFonts w:ascii="Arial" w:eastAsia="Times New Roman" w:hAnsi="Arial" w:cs="Arial"/>
          <w:bCs/>
          <w:sz w:val="26"/>
          <w:szCs w:val="26"/>
          <w:lang w:val="en-US"/>
        </w:rPr>
        <w:t xml:space="preserve"> </w:t>
      </w:r>
    </w:p>
    <w:p w:rsidR="0038635D" w:rsidRDefault="0038635D" w:rsidP="00EC5082">
      <w:pPr>
        <w:spacing w:after="0" w:line="480" w:lineRule="auto"/>
        <w:ind w:left="720" w:hanging="720"/>
        <w:jc w:val="both"/>
        <w:rPr>
          <w:rFonts w:ascii="Arial" w:eastAsia="Times New Roman" w:hAnsi="Arial" w:cs="Arial"/>
          <w:bCs/>
          <w:sz w:val="26"/>
          <w:szCs w:val="26"/>
          <w:lang w:val="en-US"/>
        </w:rPr>
      </w:pPr>
    </w:p>
    <w:p w:rsidR="004C5C34" w:rsidRDefault="004C5C34"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[13]</w:t>
      </w:r>
      <w:r>
        <w:rPr>
          <w:rFonts w:ascii="Arial" w:eastAsia="Times New Roman" w:hAnsi="Arial" w:cs="Arial"/>
          <w:bCs/>
          <w:sz w:val="26"/>
          <w:szCs w:val="26"/>
          <w:lang w:val="en-US"/>
        </w:rPr>
        <w:tab/>
      </w:r>
      <w:r w:rsidR="00FF6DEF">
        <w:rPr>
          <w:rFonts w:ascii="Arial" w:eastAsia="Times New Roman" w:hAnsi="Arial" w:cs="Arial"/>
          <w:bCs/>
          <w:sz w:val="26"/>
          <w:szCs w:val="26"/>
          <w:lang w:val="en-US"/>
        </w:rPr>
        <w:t xml:space="preserve">It is evident </w:t>
      </w:r>
      <w:r w:rsidR="00084904">
        <w:rPr>
          <w:rFonts w:ascii="Arial" w:eastAsia="Times New Roman" w:hAnsi="Arial" w:cs="Arial"/>
          <w:bCs/>
          <w:sz w:val="26"/>
          <w:szCs w:val="26"/>
          <w:lang w:val="en-US"/>
        </w:rPr>
        <w:t xml:space="preserve">that the present Respondents, represented by Christo </w:t>
      </w:r>
      <w:proofErr w:type="spellStart"/>
      <w:r w:rsidR="00084904">
        <w:rPr>
          <w:rFonts w:ascii="Arial" w:eastAsia="Times New Roman" w:hAnsi="Arial" w:cs="Arial"/>
          <w:bCs/>
          <w:sz w:val="26"/>
          <w:szCs w:val="26"/>
          <w:lang w:val="en-US"/>
        </w:rPr>
        <w:t>Reeders</w:t>
      </w:r>
      <w:proofErr w:type="spellEnd"/>
      <w:r w:rsidR="00084904">
        <w:rPr>
          <w:rFonts w:ascii="Arial" w:eastAsia="Times New Roman" w:hAnsi="Arial" w:cs="Arial"/>
          <w:bCs/>
          <w:sz w:val="26"/>
          <w:szCs w:val="26"/>
          <w:lang w:val="en-US"/>
        </w:rPr>
        <w:t xml:space="preserve"> Atto</w:t>
      </w:r>
      <w:r w:rsidR="00F74190">
        <w:rPr>
          <w:rFonts w:ascii="Arial" w:eastAsia="Times New Roman" w:hAnsi="Arial" w:cs="Arial"/>
          <w:bCs/>
          <w:sz w:val="26"/>
          <w:szCs w:val="26"/>
          <w:lang w:val="en-US"/>
        </w:rPr>
        <w:t>rneys at all material times, have</w:t>
      </w:r>
      <w:r w:rsidR="00084904">
        <w:rPr>
          <w:rFonts w:ascii="Arial" w:eastAsia="Times New Roman" w:hAnsi="Arial" w:cs="Arial"/>
          <w:bCs/>
          <w:sz w:val="26"/>
          <w:szCs w:val="26"/>
          <w:lang w:val="en-US"/>
        </w:rPr>
        <w:t xml:space="preserve"> launched the initial </w:t>
      </w:r>
      <w:r w:rsidR="00084904" w:rsidRPr="00084904">
        <w:rPr>
          <w:rFonts w:ascii="Arial" w:eastAsia="Times New Roman" w:hAnsi="Arial" w:cs="Arial"/>
          <w:bCs/>
          <w:i/>
          <w:sz w:val="26"/>
          <w:szCs w:val="26"/>
          <w:lang w:val="en-US"/>
        </w:rPr>
        <w:t>ex parte</w:t>
      </w:r>
      <w:r w:rsidR="00084904">
        <w:rPr>
          <w:rFonts w:ascii="Arial" w:eastAsia="Times New Roman" w:hAnsi="Arial" w:cs="Arial"/>
          <w:bCs/>
          <w:sz w:val="26"/>
          <w:szCs w:val="26"/>
          <w:lang w:val="en-US"/>
        </w:rPr>
        <w:t xml:space="preserve"> application with which they did not succeed before Muller J. The same parties and same attorney then proceeded to launch another </w:t>
      </w:r>
      <w:r w:rsidR="00084904" w:rsidRPr="00084904">
        <w:rPr>
          <w:rFonts w:ascii="Arial" w:eastAsia="Times New Roman" w:hAnsi="Arial" w:cs="Arial"/>
          <w:bCs/>
          <w:i/>
          <w:sz w:val="26"/>
          <w:szCs w:val="26"/>
          <w:lang w:val="en-US"/>
        </w:rPr>
        <w:t>ex parte</w:t>
      </w:r>
      <w:r w:rsidR="00084904">
        <w:rPr>
          <w:rFonts w:ascii="Arial" w:eastAsia="Times New Roman" w:hAnsi="Arial" w:cs="Arial"/>
          <w:bCs/>
          <w:i/>
          <w:sz w:val="26"/>
          <w:szCs w:val="26"/>
          <w:lang w:val="en-US"/>
        </w:rPr>
        <w:t xml:space="preserve"> </w:t>
      </w:r>
      <w:r w:rsidR="00084904">
        <w:rPr>
          <w:rFonts w:ascii="Arial" w:eastAsia="Times New Roman" w:hAnsi="Arial" w:cs="Arial"/>
          <w:bCs/>
          <w:sz w:val="26"/>
          <w:szCs w:val="26"/>
          <w:lang w:val="en-US"/>
        </w:rPr>
        <w:t xml:space="preserve">application under a different case number, seeking the same legal remedy and presenting the same evidence to this Court. </w:t>
      </w:r>
    </w:p>
    <w:p w:rsidR="00084904" w:rsidRDefault="00084904"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What is most disturbing </w:t>
      </w:r>
      <w:proofErr w:type="gramStart"/>
      <w:r>
        <w:rPr>
          <w:rFonts w:ascii="Arial" w:eastAsia="Times New Roman" w:hAnsi="Arial" w:cs="Arial"/>
          <w:bCs/>
          <w:sz w:val="26"/>
          <w:szCs w:val="26"/>
          <w:lang w:val="en-US"/>
        </w:rPr>
        <w:t>is</w:t>
      </w:r>
      <w:proofErr w:type="gramEnd"/>
      <w:r>
        <w:rPr>
          <w:rFonts w:ascii="Arial" w:eastAsia="Times New Roman" w:hAnsi="Arial" w:cs="Arial"/>
          <w:bCs/>
          <w:sz w:val="26"/>
          <w:szCs w:val="26"/>
          <w:lang w:val="en-US"/>
        </w:rPr>
        <w:t xml:space="preserve"> that the applicants (present Respondents) their attorneys and Counsel did not take the Court into their confidence by disclosing the existence of the first application under case number 7763/2021 and the content thereof during the proceedings of 15 March 2022 before </w:t>
      </w:r>
      <w:proofErr w:type="spellStart"/>
      <w:r>
        <w:rPr>
          <w:rFonts w:ascii="Arial" w:eastAsia="Times New Roman" w:hAnsi="Arial" w:cs="Arial"/>
          <w:bCs/>
          <w:sz w:val="26"/>
          <w:szCs w:val="26"/>
          <w:lang w:val="en-US"/>
        </w:rPr>
        <w:t>Makweya</w:t>
      </w:r>
      <w:proofErr w:type="spellEnd"/>
      <w:r>
        <w:rPr>
          <w:rFonts w:ascii="Arial" w:eastAsia="Times New Roman" w:hAnsi="Arial" w:cs="Arial"/>
          <w:bCs/>
          <w:sz w:val="26"/>
          <w:szCs w:val="26"/>
          <w:lang w:val="en-US"/>
        </w:rPr>
        <w:t xml:space="preserve"> AJ or </w:t>
      </w:r>
      <w:r w:rsidR="00F74190">
        <w:rPr>
          <w:rFonts w:ascii="Arial" w:eastAsia="Times New Roman" w:hAnsi="Arial" w:cs="Arial"/>
          <w:bCs/>
          <w:sz w:val="26"/>
          <w:szCs w:val="26"/>
          <w:lang w:val="en-US"/>
        </w:rPr>
        <w:t xml:space="preserve">at </w:t>
      </w:r>
      <w:r>
        <w:rPr>
          <w:rFonts w:ascii="Arial" w:eastAsia="Times New Roman" w:hAnsi="Arial" w:cs="Arial"/>
          <w:bCs/>
          <w:sz w:val="26"/>
          <w:szCs w:val="26"/>
          <w:lang w:val="en-US"/>
        </w:rPr>
        <w:t xml:space="preserve">any other time thereafter. </w:t>
      </w:r>
    </w:p>
    <w:p w:rsidR="003622E4" w:rsidRDefault="00084904" w:rsidP="00160BDD">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ab/>
        <w:t xml:space="preserve">This aspect will be relevant when I consider the issue of costs at the end of this judgment. </w:t>
      </w:r>
    </w:p>
    <w:p w:rsidR="00173F15" w:rsidRPr="00160BDD" w:rsidRDefault="00173F15" w:rsidP="00160BDD">
      <w:pPr>
        <w:spacing w:after="0" w:line="480" w:lineRule="auto"/>
        <w:ind w:left="720" w:hanging="720"/>
        <w:jc w:val="both"/>
        <w:rPr>
          <w:rFonts w:ascii="Arial" w:eastAsia="Times New Roman" w:hAnsi="Arial" w:cs="Arial"/>
          <w:bCs/>
          <w:sz w:val="26"/>
          <w:szCs w:val="26"/>
          <w:lang w:val="en-US"/>
        </w:rPr>
      </w:pPr>
    </w:p>
    <w:p w:rsidR="00961422" w:rsidRDefault="00084904" w:rsidP="00B10322">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The conduct sought to be interdicted</w:t>
      </w:r>
    </w:p>
    <w:p w:rsidR="00B10322" w:rsidRPr="00B10322" w:rsidRDefault="00B10322" w:rsidP="00B10322">
      <w:pPr>
        <w:spacing w:after="0" w:line="480" w:lineRule="auto"/>
        <w:ind w:left="720" w:hanging="720"/>
        <w:jc w:val="both"/>
        <w:rPr>
          <w:rFonts w:ascii="Arial" w:eastAsia="Times New Roman" w:hAnsi="Arial" w:cs="Arial"/>
          <w:b/>
          <w:bCs/>
          <w:sz w:val="26"/>
          <w:szCs w:val="26"/>
          <w:lang w:val="en-US"/>
        </w:rPr>
      </w:pPr>
    </w:p>
    <w:p w:rsidR="00D22B2F" w:rsidRDefault="00961422"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[14]</w:t>
      </w:r>
      <w:r>
        <w:rPr>
          <w:rFonts w:ascii="Arial" w:eastAsia="Times New Roman" w:hAnsi="Arial" w:cs="Arial"/>
          <w:bCs/>
          <w:sz w:val="26"/>
          <w:szCs w:val="26"/>
          <w:lang w:val="en-US"/>
        </w:rPr>
        <w:tab/>
      </w:r>
      <w:r w:rsidR="00D22B2F">
        <w:rPr>
          <w:rFonts w:ascii="Arial" w:eastAsia="Times New Roman" w:hAnsi="Arial" w:cs="Arial"/>
          <w:bCs/>
          <w:sz w:val="26"/>
          <w:szCs w:val="26"/>
          <w:lang w:val="en-US"/>
        </w:rPr>
        <w:t>The Respondents case is that:</w:t>
      </w:r>
    </w:p>
    <w:p w:rsidR="00D22B2F" w:rsidRDefault="00D22B2F" w:rsidP="00D22B2F">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(1)</w:t>
      </w:r>
      <w:r>
        <w:rPr>
          <w:rFonts w:ascii="Arial" w:eastAsia="Times New Roman" w:hAnsi="Arial" w:cs="Arial"/>
          <w:bCs/>
          <w:sz w:val="26"/>
          <w:szCs w:val="26"/>
          <w:lang w:val="en-US"/>
        </w:rPr>
        <w:tab/>
        <w:t xml:space="preserve">they had a well-founded claim for damages against the Applicant arising out of the misuse of the assets of the </w:t>
      </w:r>
      <w:proofErr w:type="spellStart"/>
      <w:r>
        <w:rPr>
          <w:rFonts w:ascii="Arial" w:eastAsia="Times New Roman" w:hAnsi="Arial" w:cs="Arial"/>
          <w:bCs/>
          <w:sz w:val="26"/>
          <w:szCs w:val="26"/>
          <w:lang w:val="en-US"/>
        </w:rPr>
        <w:t>Koos</w:t>
      </w:r>
      <w:proofErr w:type="spellEnd"/>
      <w:r>
        <w:rPr>
          <w:rFonts w:ascii="Arial" w:eastAsia="Times New Roman" w:hAnsi="Arial" w:cs="Arial"/>
          <w:bCs/>
          <w:sz w:val="26"/>
          <w:szCs w:val="26"/>
          <w:lang w:val="en-US"/>
        </w:rPr>
        <w:t xml:space="preserve"> </w:t>
      </w:r>
      <w:proofErr w:type="spellStart"/>
      <w:r>
        <w:rPr>
          <w:rFonts w:ascii="Arial" w:eastAsia="Times New Roman" w:hAnsi="Arial" w:cs="Arial"/>
          <w:bCs/>
          <w:sz w:val="26"/>
          <w:szCs w:val="26"/>
          <w:lang w:val="en-US"/>
        </w:rPr>
        <w:t>Minnaar</w:t>
      </w:r>
      <w:proofErr w:type="spellEnd"/>
      <w:r>
        <w:rPr>
          <w:rFonts w:ascii="Arial" w:eastAsia="Times New Roman" w:hAnsi="Arial" w:cs="Arial"/>
          <w:bCs/>
          <w:sz w:val="26"/>
          <w:szCs w:val="26"/>
          <w:lang w:val="en-US"/>
        </w:rPr>
        <w:t xml:space="preserve"> Trust;</w:t>
      </w:r>
    </w:p>
    <w:p w:rsidR="00D22B2F" w:rsidRDefault="00D22B2F" w:rsidP="00B10322">
      <w:pPr>
        <w:spacing w:after="0" w:line="480" w:lineRule="auto"/>
        <w:ind w:left="1440" w:hanging="720"/>
        <w:jc w:val="both"/>
        <w:rPr>
          <w:rFonts w:ascii="Arial" w:eastAsia="Times New Roman" w:hAnsi="Arial" w:cs="Arial"/>
          <w:bCs/>
          <w:sz w:val="26"/>
          <w:szCs w:val="26"/>
          <w:lang w:val="en-US"/>
        </w:rPr>
      </w:pPr>
      <w:r>
        <w:rPr>
          <w:rFonts w:ascii="Arial" w:eastAsia="Times New Roman" w:hAnsi="Arial" w:cs="Arial"/>
          <w:bCs/>
          <w:sz w:val="26"/>
          <w:szCs w:val="26"/>
          <w:lang w:val="en-US"/>
        </w:rPr>
        <w:t>(2)</w:t>
      </w:r>
      <w:r>
        <w:rPr>
          <w:rFonts w:ascii="Arial" w:eastAsia="Times New Roman" w:hAnsi="Arial" w:cs="Arial"/>
          <w:bCs/>
          <w:sz w:val="26"/>
          <w:szCs w:val="26"/>
          <w:lang w:val="en-US"/>
        </w:rPr>
        <w:tab/>
        <w:t>the Applicant was dissipating his assets, in particular the helicopter with inten</w:t>
      </w:r>
      <w:r w:rsidR="00B10322">
        <w:rPr>
          <w:rFonts w:ascii="Arial" w:eastAsia="Times New Roman" w:hAnsi="Arial" w:cs="Arial"/>
          <w:bCs/>
          <w:sz w:val="26"/>
          <w:szCs w:val="26"/>
          <w:lang w:val="en-US"/>
        </w:rPr>
        <w:t>tion of frustrating that claim.</w:t>
      </w:r>
    </w:p>
    <w:p w:rsidR="00961422" w:rsidRDefault="00D22B2F" w:rsidP="00597205">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Contrary to the usual case where the purpose of the interdict is to preserve an asset in issue between the parties, in this instance the Respondents are not claiming a proprietary right to the Applicant’s assets; they are </w:t>
      </w:r>
      <w:r w:rsidR="00597205">
        <w:rPr>
          <w:rFonts w:ascii="Arial" w:eastAsia="Times New Roman" w:hAnsi="Arial" w:cs="Arial"/>
          <w:bCs/>
          <w:sz w:val="26"/>
          <w:szCs w:val="26"/>
          <w:lang w:val="en-US"/>
        </w:rPr>
        <w:t xml:space="preserve">merely alleging a general right to damages and seeking to prevent the Applicant from dissipating its assets. </w:t>
      </w:r>
    </w:p>
    <w:p w:rsidR="003622E4" w:rsidRDefault="00B8127B" w:rsidP="00B10322">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I am of the view that although there might be exceptional circumstances in which even a </w:t>
      </w:r>
      <w:r w:rsidRPr="00B8127B">
        <w:rPr>
          <w:rFonts w:ascii="Arial" w:eastAsia="Times New Roman" w:hAnsi="Arial" w:cs="Arial"/>
          <w:bCs/>
          <w:i/>
          <w:sz w:val="26"/>
          <w:szCs w:val="26"/>
          <w:lang w:val="en-US"/>
        </w:rPr>
        <w:t>bona fide</w:t>
      </w:r>
      <w:r>
        <w:rPr>
          <w:rFonts w:ascii="Arial" w:eastAsia="Times New Roman" w:hAnsi="Arial" w:cs="Arial"/>
          <w:bCs/>
          <w:sz w:val="26"/>
          <w:szCs w:val="26"/>
          <w:lang w:val="en-US"/>
        </w:rPr>
        <w:t xml:space="preserve"> disposition of assets can be interdicted, in the present case and on the papers the Respondents’ claim for damages is insubstantial and they failed to show conduct on the part of the Applicant which would warrant the grant of an interdict of the kind sought, let alone on an </w:t>
      </w:r>
      <w:r w:rsidRPr="00B8127B">
        <w:rPr>
          <w:rFonts w:ascii="Arial" w:eastAsia="Times New Roman" w:hAnsi="Arial" w:cs="Arial"/>
          <w:bCs/>
          <w:i/>
          <w:sz w:val="26"/>
          <w:szCs w:val="26"/>
          <w:lang w:val="en-US"/>
        </w:rPr>
        <w:t>ex parte</w:t>
      </w:r>
      <w:r w:rsidR="00B10322">
        <w:rPr>
          <w:rFonts w:ascii="Arial" w:eastAsia="Times New Roman" w:hAnsi="Arial" w:cs="Arial"/>
          <w:bCs/>
          <w:sz w:val="26"/>
          <w:szCs w:val="26"/>
          <w:lang w:val="en-US"/>
        </w:rPr>
        <w:t xml:space="preserve"> basis. </w:t>
      </w:r>
    </w:p>
    <w:p w:rsidR="00B10322" w:rsidRDefault="00B10322" w:rsidP="00B10322">
      <w:pPr>
        <w:spacing w:after="0" w:line="480" w:lineRule="auto"/>
        <w:ind w:left="720"/>
        <w:jc w:val="both"/>
        <w:rPr>
          <w:rFonts w:ascii="Arial" w:eastAsia="Times New Roman" w:hAnsi="Arial" w:cs="Arial"/>
          <w:bCs/>
          <w:sz w:val="26"/>
          <w:szCs w:val="26"/>
          <w:lang w:val="en-US"/>
        </w:rPr>
      </w:pPr>
    </w:p>
    <w:p w:rsidR="0092297B" w:rsidRDefault="00A3565C"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[15]</w:t>
      </w:r>
      <w:r>
        <w:rPr>
          <w:rFonts w:ascii="Arial" w:eastAsia="Times New Roman" w:hAnsi="Arial" w:cs="Arial"/>
          <w:bCs/>
          <w:sz w:val="26"/>
          <w:szCs w:val="26"/>
          <w:lang w:val="en-US"/>
        </w:rPr>
        <w:tab/>
      </w:r>
      <w:r w:rsidR="002E6179">
        <w:rPr>
          <w:rFonts w:ascii="Arial" w:eastAsia="Times New Roman" w:hAnsi="Arial" w:cs="Arial"/>
          <w:bCs/>
          <w:sz w:val="26"/>
          <w:szCs w:val="26"/>
          <w:lang w:val="en-US"/>
        </w:rPr>
        <w:t xml:space="preserve">While it is not correct to say that an application of this nature should never be brought </w:t>
      </w:r>
      <w:r w:rsidR="002E6179" w:rsidRPr="00084904">
        <w:rPr>
          <w:rFonts w:ascii="Arial" w:eastAsia="Times New Roman" w:hAnsi="Arial" w:cs="Arial"/>
          <w:bCs/>
          <w:i/>
          <w:sz w:val="26"/>
          <w:szCs w:val="26"/>
          <w:lang w:val="en-US"/>
        </w:rPr>
        <w:t>ex parte</w:t>
      </w:r>
      <w:r w:rsidR="002E6179">
        <w:rPr>
          <w:rFonts w:ascii="Arial" w:eastAsia="Times New Roman" w:hAnsi="Arial" w:cs="Arial"/>
          <w:bCs/>
          <w:i/>
          <w:sz w:val="26"/>
          <w:szCs w:val="26"/>
          <w:lang w:val="en-US"/>
        </w:rPr>
        <w:t xml:space="preserve"> </w:t>
      </w:r>
      <w:r w:rsidR="002E6179">
        <w:rPr>
          <w:rFonts w:ascii="Arial" w:eastAsia="Times New Roman" w:hAnsi="Arial" w:cs="Arial"/>
          <w:bCs/>
          <w:sz w:val="26"/>
          <w:szCs w:val="26"/>
          <w:lang w:val="en-US"/>
        </w:rPr>
        <w:t xml:space="preserve">and without notice to the respondent, an </w:t>
      </w:r>
      <w:r w:rsidR="002E6179" w:rsidRPr="00084904">
        <w:rPr>
          <w:rFonts w:ascii="Arial" w:eastAsia="Times New Roman" w:hAnsi="Arial" w:cs="Arial"/>
          <w:bCs/>
          <w:i/>
          <w:sz w:val="26"/>
          <w:szCs w:val="26"/>
          <w:lang w:val="en-US"/>
        </w:rPr>
        <w:t>ex parte</w:t>
      </w:r>
      <w:r w:rsidR="002E6179">
        <w:rPr>
          <w:rFonts w:ascii="Arial" w:eastAsia="Times New Roman" w:hAnsi="Arial" w:cs="Arial"/>
          <w:bCs/>
          <w:i/>
          <w:sz w:val="26"/>
          <w:szCs w:val="26"/>
          <w:lang w:val="en-US"/>
        </w:rPr>
        <w:t xml:space="preserve"> </w:t>
      </w:r>
      <w:r w:rsidR="002E6179">
        <w:rPr>
          <w:rFonts w:ascii="Arial" w:eastAsia="Times New Roman" w:hAnsi="Arial" w:cs="Arial"/>
          <w:bCs/>
          <w:sz w:val="26"/>
          <w:szCs w:val="26"/>
          <w:lang w:val="en-US"/>
        </w:rPr>
        <w:t xml:space="preserve">application should be heard </w:t>
      </w:r>
      <w:r w:rsidR="002E6179" w:rsidRPr="002E6179">
        <w:rPr>
          <w:rFonts w:ascii="Arial" w:eastAsia="Times New Roman" w:hAnsi="Arial" w:cs="Arial"/>
          <w:bCs/>
          <w:i/>
          <w:sz w:val="26"/>
          <w:szCs w:val="26"/>
          <w:lang w:val="en-US"/>
        </w:rPr>
        <w:t>in camera</w:t>
      </w:r>
      <w:r w:rsidR="002E6179">
        <w:rPr>
          <w:rFonts w:ascii="Arial" w:eastAsia="Times New Roman" w:hAnsi="Arial" w:cs="Arial"/>
          <w:bCs/>
          <w:sz w:val="26"/>
          <w:szCs w:val="26"/>
          <w:lang w:val="en-US"/>
        </w:rPr>
        <w:t xml:space="preserve"> only in exceptional instances where, clearly, justice could not be served otherwise than by depriving a respondent of the right to be heard. </w:t>
      </w:r>
    </w:p>
    <w:p w:rsidR="002E6179" w:rsidRPr="002E6179" w:rsidRDefault="002E6179"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powers of the Court </w:t>
      </w:r>
      <w:r w:rsidR="004863AA">
        <w:rPr>
          <w:rFonts w:ascii="Arial" w:eastAsia="Times New Roman" w:hAnsi="Arial" w:cs="Arial"/>
          <w:bCs/>
          <w:sz w:val="26"/>
          <w:szCs w:val="26"/>
          <w:lang w:val="en-US"/>
        </w:rPr>
        <w:t xml:space="preserve">are </w:t>
      </w:r>
      <w:r>
        <w:rPr>
          <w:rFonts w:ascii="Arial" w:eastAsia="Times New Roman" w:hAnsi="Arial" w:cs="Arial"/>
          <w:bCs/>
          <w:sz w:val="26"/>
          <w:szCs w:val="26"/>
          <w:lang w:val="en-US"/>
        </w:rPr>
        <w:t xml:space="preserve">to be exercised with due caution, with all practical safeguards against abuse, and keeping the oppressiveness of the order and its interference with the rights and obligations of third parties to a minimum. </w:t>
      </w:r>
    </w:p>
    <w:p w:rsidR="0092297B" w:rsidRDefault="0092297B" w:rsidP="00EC5082">
      <w:pPr>
        <w:spacing w:after="0" w:line="480" w:lineRule="auto"/>
        <w:ind w:left="720" w:hanging="720"/>
        <w:jc w:val="both"/>
        <w:rPr>
          <w:rFonts w:ascii="Arial" w:eastAsia="Times New Roman" w:hAnsi="Arial" w:cs="Arial"/>
          <w:bCs/>
          <w:sz w:val="26"/>
          <w:szCs w:val="26"/>
          <w:lang w:val="en-US"/>
        </w:rPr>
      </w:pPr>
    </w:p>
    <w:p w:rsidR="00A3565C" w:rsidRDefault="0046542E" w:rsidP="00EC508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[16]</w:t>
      </w:r>
      <w:r>
        <w:rPr>
          <w:rFonts w:ascii="Arial" w:eastAsia="Times New Roman" w:hAnsi="Arial" w:cs="Arial"/>
          <w:bCs/>
          <w:sz w:val="26"/>
          <w:szCs w:val="26"/>
          <w:lang w:val="en-US"/>
        </w:rPr>
        <w:tab/>
        <w:t xml:space="preserve">In his reasons for discharging an interim interdict in the case of </w:t>
      </w:r>
      <w:r w:rsidRPr="0046542E">
        <w:rPr>
          <w:rFonts w:ascii="Arial" w:eastAsia="Times New Roman" w:hAnsi="Arial" w:cs="Arial"/>
          <w:b/>
          <w:bCs/>
          <w:i/>
          <w:sz w:val="26"/>
          <w:szCs w:val="26"/>
          <w:lang w:val="en-US"/>
        </w:rPr>
        <w:t>Knox D’Arcy and Others v Jamieson and Others</w:t>
      </w:r>
      <w:r>
        <w:rPr>
          <w:rStyle w:val="FootnoteReference"/>
          <w:rFonts w:ascii="Arial" w:eastAsia="Times New Roman" w:hAnsi="Arial" w:cs="Arial"/>
          <w:bCs/>
          <w:sz w:val="26"/>
          <w:szCs w:val="26"/>
          <w:lang w:val="en-US"/>
        </w:rPr>
        <w:footnoteReference w:id="1"/>
      </w:r>
      <w:r>
        <w:rPr>
          <w:rFonts w:ascii="Arial" w:eastAsia="Times New Roman" w:hAnsi="Arial" w:cs="Arial"/>
          <w:b/>
          <w:bCs/>
          <w:i/>
          <w:sz w:val="26"/>
          <w:szCs w:val="26"/>
          <w:lang w:val="en-US"/>
        </w:rPr>
        <w:t xml:space="preserve"> </w:t>
      </w:r>
      <w:proofErr w:type="spellStart"/>
      <w:r>
        <w:rPr>
          <w:rFonts w:ascii="Arial" w:eastAsia="Times New Roman" w:hAnsi="Arial" w:cs="Arial"/>
          <w:bCs/>
          <w:sz w:val="26"/>
          <w:szCs w:val="26"/>
          <w:lang w:val="en-US"/>
        </w:rPr>
        <w:t>Stegmann</w:t>
      </w:r>
      <w:proofErr w:type="spellEnd"/>
      <w:r>
        <w:rPr>
          <w:rFonts w:ascii="Arial" w:eastAsia="Times New Roman" w:hAnsi="Arial" w:cs="Arial"/>
          <w:bCs/>
          <w:sz w:val="26"/>
          <w:szCs w:val="26"/>
          <w:lang w:val="en-US"/>
        </w:rPr>
        <w:t xml:space="preserve"> J said:</w:t>
      </w:r>
    </w:p>
    <w:p w:rsidR="0046542E" w:rsidRDefault="0046542E" w:rsidP="00EC5082">
      <w:pPr>
        <w:spacing w:after="0" w:line="480" w:lineRule="auto"/>
        <w:ind w:left="720" w:hanging="720"/>
        <w:jc w:val="both"/>
        <w:rPr>
          <w:rFonts w:ascii="Arial" w:eastAsia="Times New Roman" w:hAnsi="Arial" w:cs="Arial"/>
          <w:bCs/>
          <w:sz w:val="26"/>
          <w:szCs w:val="26"/>
          <w:lang w:val="en-US"/>
        </w:rPr>
      </w:pPr>
    </w:p>
    <w:p w:rsidR="0046542E" w:rsidRPr="0046542E" w:rsidRDefault="0046542E" w:rsidP="0046542E">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“The making of an order which affects an intended defendant’s rights, in secret, in haste, and without the intended defendant having had any opportunity to being heard, is grossly undesirable and </w:t>
      </w:r>
      <w:r w:rsidR="00B97D9F">
        <w:rPr>
          <w:rFonts w:ascii="Arial" w:eastAsia="Times New Roman" w:hAnsi="Arial" w:cs="Arial"/>
          <w:bCs/>
          <w:i/>
          <w:sz w:val="26"/>
          <w:szCs w:val="26"/>
          <w:lang w:val="en-US"/>
        </w:rPr>
        <w:t xml:space="preserve">contrary to fundamental principles of justice. It can lead to serious abuses and oppressive orders which may prejudice an intended defendant in various ways, including some ways that may not be </w:t>
      </w:r>
      <w:proofErr w:type="spellStart"/>
      <w:r w:rsidR="00B97D9F">
        <w:rPr>
          <w:rFonts w:ascii="Arial" w:eastAsia="Times New Roman" w:hAnsi="Arial" w:cs="Arial"/>
          <w:bCs/>
          <w:i/>
          <w:sz w:val="26"/>
          <w:szCs w:val="26"/>
          <w:lang w:val="en-US"/>
        </w:rPr>
        <w:t>foresseable</w:t>
      </w:r>
      <w:proofErr w:type="spellEnd"/>
      <w:r w:rsidR="00B97D9F">
        <w:rPr>
          <w:rFonts w:ascii="Arial" w:eastAsia="Times New Roman" w:hAnsi="Arial" w:cs="Arial"/>
          <w:bCs/>
          <w:i/>
          <w:sz w:val="26"/>
          <w:szCs w:val="26"/>
          <w:lang w:val="en-US"/>
        </w:rPr>
        <w:t xml:space="preserve">”. </w:t>
      </w:r>
      <w:r>
        <w:rPr>
          <w:rFonts w:ascii="Arial" w:eastAsia="Times New Roman" w:hAnsi="Arial" w:cs="Arial"/>
          <w:bCs/>
          <w:i/>
          <w:sz w:val="26"/>
          <w:szCs w:val="26"/>
          <w:lang w:val="en-US"/>
        </w:rPr>
        <w:t xml:space="preserve"> </w:t>
      </w:r>
    </w:p>
    <w:p w:rsidR="00E83DBA" w:rsidRDefault="00E83DBA" w:rsidP="00EC5082">
      <w:pPr>
        <w:spacing w:after="0" w:line="480" w:lineRule="auto"/>
        <w:ind w:left="720" w:hanging="720"/>
        <w:jc w:val="both"/>
        <w:rPr>
          <w:rFonts w:ascii="Arial" w:eastAsia="Times New Roman" w:hAnsi="Arial" w:cs="Arial"/>
          <w:bCs/>
          <w:sz w:val="26"/>
          <w:szCs w:val="26"/>
          <w:lang w:val="en-US"/>
        </w:rPr>
      </w:pPr>
    </w:p>
    <w:p w:rsidR="00CF6F1C" w:rsidRDefault="00E83DBA" w:rsidP="00F97400">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[17]</w:t>
      </w:r>
      <w:r>
        <w:rPr>
          <w:rFonts w:ascii="Arial" w:eastAsia="Times New Roman" w:hAnsi="Arial" w:cs="Arial"/>
          <w:bCs/>
          <w:sz w:val="26"/>
          <w:szCs w:val="26"/>
          <w:lang w:val="en-US"/>
        </w:rPr>
        <w:tab/>
      </w:r>
      <w:r w:rsidR="00F97400">
        <w:rPr>
          <w:rFonts w:ascii="Arial" w:eastAsia="Times New Roman" w:hAnsi="Arial" w:cs="Arial"/>
          <w:bCs/>
          <w:sz w:val="26"/>
          <w:szCs w:val="26"/>
          <w:lang w:val="en-US"/>
        </w:rPr>
        <w:t xml:space="preserve">The Appellate Division (as it then was) agreed with the above comments by </w:t>
      </w:r>
      <w:proofErr w:type="spellStart"/>
      <w:r w:rsidR="00F97400" w:rsidRPr="004863AA">
        <w:rPr>
          <w:rFonts w:ascii="Arial" w:eastAsia="Times New Roman" w:hAnsi="Arial" w:cs="Arial"/>
          <w:bCs/>
          <w:sz w:val="26"/>
          <w:szCs w:val="26"/>
          <w:lang w:val="en-US"/>
        </w:rPr>
        <w:t>Stegmann</w:t>
      </w:r>
      <w:proofErr w:type="spellEnd"/>
      <w:r w:rsidR="00F97400" w:rsidRPr="004863AA">
        <w:rPr>
          <w:rFonts w:ascii="Arial" w:eastAsia="Times New Roman" w:hAnsi="Arial" w:cs="Arial"/>
          <w:bCs/>
          <w:sz w:val="26"/>
          <w:szCs w:val="26"/>
          <w:lang w:val="en-US"/>
        </w:rPr>
        <w:t xml:space="preserve"> J</w:t>
      </w:r>
      <w:r w:rsidR="00F97400" w:rsidRPr="00F97400">
        <w:rPr>
          <w:rFonts w:ascii="Arial" w:eastAsia="Times New Roman" w:hAnsi="Arial" w:cs="Arial"/>
          <w:b/>
          <w:bCs/>
          <w:i/>
          <w:sz w:val="26"/>
          <w:szCs w:val="26"/>
          <w:lang w:val="en-US"/>
        </w:rPr>
        <w:t xml:space="preserve"> </w:t>
      </w:r>
      <w:r w:rsidR="00F97400" w:rsidRPr="004863AA">
        <w:rPr>
          <w:rFonts w:ascii="Arial" w:eastAsia="Times New Roman" w:hAnsi="Arial" w:cs="Arial"/>
          <w:bCs/>
          <w:sz w:val="26"/>
          <w:szCs w:val="26"/>
          <w:lang w:val="en-US"/>
        </w:rPr>
        <w:t>in</w:t>
      </w:r>
      <w:r w:rsidR="00F97400" w:rsidRPr="00F97400">
        <w:rPr>
          <w:rFonts w:ascii="Arial" w:eastAsia="Times New Roman" w:hAnsi="Arial" w:cs="Arial"/>
          <w:b/>
          <w:bCs/>
          <w:i/>
          <w:sz w:val="26"/>
          <w:szCs w:val="26"/>
          <w:lang w:val="en-US"/>
        </w:rPr>
        <w:t xml:space="preserve"> Knox D’Arcy and Others v Jamieson and Others</w:t>
      </w:r>
      <w:r w:rsidR="00F97400">
        <w:rPr>
          <w:rFonts w:ascii="Arial" w:eastAsia="Times New Roman" w:hAnsi="Arial" w:cs="Arial"/>
          <w:bCs/>
          <w:sz w:val="26"/>
          <w:szCs w:val="26"/>
          <w:lang w:val="en-US"/>
        </w:rPr>
        <w:t xml:space="preserve"> </w:t>
      </w:r>
      <w:r w:rsidR="00F97400" w:rsidRPr="00016EEB">
        <w:rPr>
          <w:rFonts w:ascii="Arial" w:eastAsia="Times New Roman" w:hAnsi="Arial" w:cs="Arial"/>
          <w:b/>
          <w:bCs/>
          <w:sz w:val="26"/>
          <w:szCs w:val="26"/>
          <w:lang w:val="en-US"/>
        </w:rPr>
        <w:t>1996 (4) SA 348 (AD)</w:t>
      </w:r>
      <w:r w:rsidR="00F97400">
        <w:rPr>
          <w:rFonts w:ascii="Arial" w:eastAsia="Times New Roman" w:hAnsi="Arial" w:cs="Arial"/>
          <w:bCs/>
          <w:sz w:val="26"/>
          <w:szCs w:val="26"/>
          <w:lang w:val="en-US"/>
        </w:rPr>
        <w:t xml:space="preserve"> when E M </w:t>
      </w:r>
      <w:proofErr w:type="spellStart"/>
      <w:r w:rsidR="00F97400">
        <w:rPr>
          <w:rFonts w:ascii="Arial" w:eastAsia="Times New Roman" w:hAnsi="Arial" w:cs="Arial"/>
          <w:bCs/>
          <w:sz w:val="26"/>
          <w:szCs w:val="26"/>
          <w:lang w:val="en-US"/>
        </w:rPr>
        <w:t>Grosskopf</w:t>
      </w:r>
      <w:proofErr w:type="spellEnd"/>
      <w:r w:rsidR="00F97400">
        <w:rPr>
          <w:rFonts w:ascii="Arial" w:eastAsia="Times New Roman" w:hAnsi="Arial" w:cs="Arial"/>
          <w:bCs/>
          <w:sz w:val="26"/>
          <w:szCs w:val="26"/>
          <w:lang w:val="en-US"/>
        </w:rPr>
        <w:t xml:space="preserve"> JA said:</w:t>
      </w:r>
      <w:r w:rsidR="00CF6F1C">
        <w:rPr>
          <w:rFonts w:ascii="Arial" w:eastAsia="Times New Roman" w:hAnsi="Arial" w:cs="Arial"/>
          <w:bCs/>
          <w:sz w:val="26"/>
          <w:szCs w:val="26"/>
          <w:lang w:val="en-US"/>
        </w:rPr>
        <w:t xml:space="preserve"> </w:t>
      </w:r>
    </w:p>
    <w:p w:rsidR="00F97400" w:rsidRDefault="00F97400" w:rsidP="00F97400">
      <w:pPr>
        <w:spacing w:after="0" w:line="480" w:lineRule="auto"/>
        <w:ind w:left="720" w:hanging="720"/>
        <w:jc w:val="both"/>
        <w:rPr>
          <w:rFonts w:ascii="Arial" w:eastAsia="Times New Roman" w:hAnsi="Arial" w:cs="Arial"/>
          <w:bCs/>
          <w:sz w:val="26"/>
          <w:szCs w:val="26"/>
          <w:lang w:val="en-US"/>
        </w:rPr>
      </w:pPr>
    </w:p>
    <w:p w:rsidR="00F97400" w:rsidRDefault="00F97400" w:rsidP="00F97400">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“I agree entirely with these comments, and would add that the procedure adopted is even more objectionable if the applicant’s case rests largely on untested hearsay. While it is probably not correct to say that an application of this sort should never be heard in camera and without notice to the </w:t>
      </w:r>
      <w:proofErr w:type="gramStart"/>
      <w:r>
        <w:rPr>
          <w:rFonts w:ascii="Arial" w:eastAsia="Times New Roman" w:hAnsi="Arial" w:cs="Arial"/>
          <w:bCs/>
          <w:i/>
          <w:sz w:val="26"/>
          <w:szCs w:val="26"/>
          <w:lang w:val="en-US"/>
        </w:rPr>
        <w:t>respondent,…</w:t>
      </w:r>
      <w:proofErr w:type="gramEnd"/>
      <w:r>
        <w:rPr>
          <w:rFonts w:ascii="Arial" w:eastAsia="Times New Roman" w:hAnsi="Arial" w:cs="Arial"/>
          <w:bCs/>
          <w:i/>
          <w:sz w:val="26"/>
          <w:szCs w:val="26"/>
          <w:lang w:val="en-US"/>
        </w:rPr>
        <w:t xml:space="preserve"> I consider that this should happen only in very clear cases where justice cannot be served otherwise than by depriving the respondent of his right to be heard. In the nature of things such cases would be exceptional. Where, exceptionally, the powers to issue an order in this way are exercised, the following warning by </w:t>
      </w:r>
      <w:proofErr w:type="spellStart"/>
      <w:r>
        <w:rPr>
          <w:rFonts w:ascii="Arial" w:eastAsia="Times New Roman" w:hAnsi="Arial" w:cs="Arial"/>
          <w:bCs/>
          <w:i/>
          <w:sz w:val="26"/>
          <w:szCs w:val="26"/>
          <w:lang w:val="en-US"/>
        </w:rPr>
        <w:t>Stegmann</w:t>
      </w:r>
      <w:proofErr w:type="spellEnd"/>
      <w:r>
        <w:rPr>
          <w:rFonts w:ascii="Arial" w:eastAsia="Times New Roman" w:hAnsi="Arial" w:cs="Arial"/>
          <w:bCs/>
          <w:i/>
          <w:sz w:val="26"/>
          <w:szCs w:val="26"/>
          <w:lang w:val="en-US"/>
        </w:rPr>
        <w:t xml:space="preserve"> J is apposite (1994 (3) SA at 708 B-D):</w:t>
      </w:r>
    </w:p>
    <w:p w:rsidR="004863AA" w:rsidRDefault="004863AA" w:rsidP="00F97400">
      <w:pPr>
        <w:spacing w:after="0" w:line="480" w:lineRule="auto"/>
        <w:ind w:left="1440"/>
        <w:jc w:val="both"/>
        <w:rPr>
          <w:rFonts w:ascii="Arial" w:eastAsia="Times New Roman" w:hAnsi="Arial" w:cs="Arial"/>
          <w:bCs/>
          <w:i/>
          <w:sz w:val="26"/>
          <w:szCs w:val="26"/>
          <w:lang w:val="en-US"/>
        </w:rPr>
      </w:pPr>
    </w:p>
    <w:p w:rsidR="00F97400" w:rsidRPr="00F97400" w:rsidRDefault="00F97400" w:rsidP="00F97400">
      <w:pPr>
        <w:spacing w:after="0" w:line="480" w:lineRule="auto"/>
        <w:ind w:left="2160"/>
        <w:jc w:val="both"/>
        <w:rPr>
          <w:rFonts w:ascii="Arial" w:eastAsia="Times New Roman" w:hAnsi="Arial" w:cs="Arial"/>
          <w:bCs/>
          <w:i/>
          <w:sz w:val="26"/>
          <w:szCs w:val="26"/>
          <w:lang w:val="en-US"/>
        </w:rPr>
      </w:pPr>
      <w:r>
        <w:rPr>
          <w:rFonts w:ascii="Arial" w:eastAsia="Times New Roman" w:hAnsi="Arial" w:cs="Arial"/>
          <w:bCs/>
          <w:i/>
          <w:sz w:val="26"/>
          <w:szCs w:val="26"/>
          <w:lang w:val="en-US"/>
        </w:rPr>
        <w:t>“The exercise of such powers must be attended with due caution, with all practical safeguards against abuse; and with careful attempt to visualize the ways in which the order may prove to be needlessly oppressive to the intended defendant. Consideration must also be given to the manner in which the order may interfere with the rights and obligations of third parties, such as banks or other debtors of the intended d</w:t>
      </w:r>
      <w:r w:rsidR="008338F7">
        <w:rPr>
          <w:rFonts w:ascii="Arial" w:eastAsia="Times New Roman" w:hAnsi="Arial" w:cs="Arial"/>
          <w:bCs/>
          <w:i/>
          <w:sz w:val="26"/>
          <w:szCs w:val="26"/>
          <w:lang w:val="en-US"/>
        </w:rPr>
        <w:t xml:space="preserve">efendant, or other custodians of the </w:t>
      </w:r>
      <w:r w:rsidR="008338F7">
        <w:rPr>
          <w:rFonts w:ascii="Arial" w:eastAsia="Times New Roman" w:hAnsi="Arial" w:cs="Arial"/>
          <w:bCs/>
          <w:i/>
          <w:sz w:val="26"/>
          <w:szCs w:val="26"/>
          <w:lang w:val="en-US"/>
        </w:rPr>
        <w:lastRenderedPageBreak/>
        <w:t>intended defendant’s assets. Both the oppressiveness of the order to the intended defendant and its interference with the rights and obligations of third parties must be kept to the minimum…”.”</w:t>
      </w:r>
      <w:r>
        <w:rPr>
          <w:rFonts w:ascii="Arial" w:eastAsia="Times New Roman" w:hAnsi="Arial" w:cs="Arial"/>
          <w:bCs/>
          <w:i/>
          <w:sz w:val="26"/>
          <w:szCs w:val="26"/>
          <w:lang w:val="en-US"/>
        </w:rPr>
        <w:t xml:space="preserve">  </w:t>
      </w:r>
    </w:p>
    <w:p w:rsidR="00CF6F1C" w:rsidRDefault="00CF6F1C" w:rsidP="00CF6F1C">
      <w:pPr>
        <w:spacing w:after="0" w:line="480" w:lineRule="auto"/>
        <w:jc w:val="both"/>
        <w:rPr>
          <w:rFonts w:ascii="Arial" w:eastAsia="Times New Roman" w:hAnsi="Arial" w:cs="Arial"/>
          <w:bCs/>
          <w:sz w:val="26"/>
          <w:szCs w:val="26"/>
          <w:lang w:val="en-US"/>
        </w:rPr>
      </w:pPr>
    </w:p>
    <w:p w:rsidR="006E5B77" w:rsidRDefault="00CF6F1C" w:rsidP="003B49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[18] </w:t>
      </w:r>
      <w:r w:rsidR="003B49E4">
        <w:rPr>
          <w:rFonts w:ascii="Arial" w:eastAsia="Times New Roman" w:hAnsi="Arial" w:cs="Arial"/>
          <w:bCs/>
          <w:sz w:val="26"/>
          <w:szCs w:val="26"/>
          <w:lang w:val="en-US"/>
        </w:rPr>
        <w:tab/>
      </w:r>
      <w:r w:rsidR="008338F7">
        <w:rPr>
          <w:rFonts w:ascii="Arial" w:eastAsia="Times New Roman" w:hAnsi="Arial" w:cs="Arial"/>
          <w:bCs/>
          <w:sz w:val="26"/>
          <w:szCs w:val="26"/>
          <w:lang w:val="en-US"/>
        </w:rPr>
        <w:t xml:space="preserve">In the present case the Respondents’ claim for the attachment of the helicopter is neither vindicatory nor quasi-vindicatory and therefore the Respondents cannot obtain an interdict unless they prove that in addition to a </w:t>
      </w:r>
      <w:r w:rsidR="008338F7" w:rsidRPr="008338F7">
        <w:rPr>
          <w:rFonts w:ascii="Arial" w:eastAsia="Times New Roman" w:hAnsi="Arial" w:cs="Arial"/>
          <w:bCs/>
          <w:i/>
          <w:sz w:val="26"/>
          <w:szCs w:val="26"/>
          <w:lang w:val="en-US"/>
        </w:rPr>
        <w:t>prima facie</w:t>
      </w:r>
      <w:r w:rsidR="008338F7">
        <w:rPr>
          <w:rFonts w:ascii="Arial" w:eastAsia="Times New Roman" w:hAnsi="Arial" w:cs="Arial"/>
          <w:bCs/>
          <w:sz w:val="26"/>
          <w:szCs w:val="26"/>
          <w:lang w:val="en-US"/>
        </w:rPr>
        <w:t xml:space="preserve"> case an actua</w:t>
      </w:r>
      <w:r w:rsidR="006E5B77">
        <w:rPr>
          <w:rFonts w:ascii="Arial" w:eastAsia="Times New Roman" w:hAnsi="Arial" w:cs="Arial"/>
          <w:bCs/>
          <w:sz w:val="26"/>
          <w:szCs w:val="26"/>
          <w:lang w:val="en-US"/>
        </w:rPr>
        <w:t xml:space="preserve">l or </w:t>
      </w:r>
      <w:proofErr w:type="spellStart"/>
      <w:r w:rsidR="006E5B77">
        <w:rPr>
          <w:rFonts w:ascii="Arial" w:eastAsia="Times New Roman" w:hAnsi="Arial" w:cs="Arial"/>
          <w:bCs/>
          <w:sz w:val="26"/>
          <w:szCs w:val="26"/>
          <w:lang w:val="en-US"/>
        </w:rPr>
        <w:t>well grounded</w:t>
      </w:r>
      <w:proofErr w:type="spellEnd"/>
      <w:r w:rsidR="006E5B77">
        <w:rPr>
          <w:rFonts w:ascii="Arial" w:eastAsia="Times New Roman" w:hAnsi="Arial" w:cs="Arial"/>
          <w:bCs/>
          <w:sz w:val="26"/>
          <w:szCs w:val="26"/>
          <w:lang w:val="en-US"/>
        </w:rPr>
        <w:t xml:space="preserve"> apprehension of irreparable loss if no interdict is granted. This must be established by the Respondents as an objective fact. It is not sufficient to say that the Respondents themselves </w:t>
      </w:r>
      <w:r w:rsidR="006E5B77" w:rsidRPr="006E5B77">
        <w:rPr>
          <w:rFonts w:ascii="Arial" w:eastAsia="Times New Roman" w:hAnsi="Arial" w:cs="Arial"/>
          <w:bCs/>
          <w:i/>
          <w:sz w:val="26"/>
          <w:szCs w:val="26"/>
          <w:lang w:val="en-US"/>
        </w:rPr>
        <w:t>bona fide</w:t>
      </w:r>
      <w:r w:rsidR="006E5B77">
        <w:rPr>
          <w:rFonts w:ascii="Arial" w:eastAsia="Times New Roman" w:hAnsi="Arial" w:cs="Arial"/>
          <w:bCs/>
          <w:sz w:val="26"/>
          <w:szCs w:val="26"/>
          <w:lang w:val="en-US"/>
        </w:rPr>
        <w:t xml:space="preserve"> fears such loss.</w:t>
      </w:r>
      <w:r w:rsidR="008338F7">
        <w:rPr>
          <w:rFonts w:ascii="Arial" w:eastAsia="Times New Roman" w:hAnsi="Arial" w:cs="Arial"/>
          <w:bCs/>
          <w:sz w:val="26"/>
          <w:szCs w:val="26"/>
          <w:lang w:val="en-US"/>
        </w:rPr>
        <w:t xml:space="preserve"> </w:t>
      </w:r>
    </w:p>
    <w:p w:rsidR="00CF6F1C" w:rsidRDefault="006E5B77" w:rsidP="003B49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See </w:t>
      </w:r>
      <w:r w:rsidRPr="004863AA">
        <w:rPr>
          <w:rFonts w:ascii="Arial" w:eastAsia="Times New Roman" w:hAnsi="Arial" w:cs="Arial"/>
          <w:b/>
          <w:bCs/>
          <w:i/>
          <w:sz w:val="26"/>
          <w:szCs w:val="26"/>
          <w:lang w:val="en-US"/>
        </w:rPr>
        <w:t>Stern and</w:t>
      </w:r>
      <w:r>
        <w:rPr>
          <w:rFonts w:ascii="Arial" w:eastAsia="Times New Roman" w:hAnsi="Arial" w:cs="Arial"/>
          <w:bCs/>
          <w:sz w:val="26"/>
          <w:szCs w:val="26"/>
          <w:lang w:val="en-US"/>
        </w:rPr>
        <w:t xml:space="preserve"> </w:t>
      </w:r>
      <w:r w:rsidRPr="006E5B77">
        <w:rPr>
          <w:rFonts w:ascii="Arial" w:eastAsia="Times New Roman" w:hAnsi="Arial" w:cs="Arial"/>
          <w:b/>
          <w:bCs/>
          <w:i/>
          <w:sz w:val="26"/>
          <w:szCs w:val="26"/>
          <w:lang w:val="en-US"/>
        </w:rPr>
        <w:t xml:space="preserve">Ruskin v </w:t>
      </w:r>
      <w:proofErr w:type="spellStart"/>
      <w:r w:rsidRPr="006E5B77">
        <w:rPr>
          <w:rFonts w:ascii="Arial" w:eastAsia="Times New Roman" w:hAnsi="Arial" w:cs="Arial"/>
          <w:b/>
          <w:bCs/>
          <w:i/>
          <w:sz w:val="26"/>
          <w:szCs w:val="26"/>
          <w:lang w:val="en-US"/>
        </w:rPr>
        <w:t>Appleson</w:t>
      </w:r>
      <w:proofErr w:type="spellEnd"/>
      <w:r>
        <w:rPr>
          <w:rFonts w:ascii="Arial" w:eastAsia="Times New Roman" w:hAnsi="Arial" w:cs="Arial"/>
          <w:bCs/>
          <w:sz w:val="26"/>
          <w:szCs w:val="26"/>
          <w:lang w:val="en-US"/>
        </w:rPr>
        <w:t xml:space="preserve"> </w:t>
      </w:r>
      <w:r w:rsidRPr="00424104">
        <w:rPr>
          <w:rFonts w:ascii="Arial" w:eastAsia="Times New Roman" w:hAnsi="Arial" w:cs="Arial"/>
          <w:b/>
          <w:bCs/>
          <w:sz w:val="26"/>
          <w:szCs w:val="26"/>
          <w:lang w:val="en-US"/>
        </w:rPr>
        <w:t>1951 (3) SA 800 (WLD) at 813</w:t>
      </w:r>
      <w:r>
        <w:rPr>
          <w:rFonts w:ascii="Arial" w:eastAsia="Times New Roman" w:hAnsi="Arial" w:cs="Arial"/>
          <w:bCs/>
          <w:sz w:val="26"/>
          <w:szCs w:val="26"/>
          <w:lang w:val="en-US"/>
        </w:rPr>
        <w:t>.</w:t>
      </w:r>
      <w:r w:rsidR="003B49E4">
        <w:rPr>
          <w:rFonts w:ascii="Arial" w:eastAsia="Times New Roman" w:hAnsi="Arial" w:cs="Arial"/>
          <w:bCs/>
          <w:sz w:val="26"/>
          <w:szCs w:val="26"/>
          <w:lang w:val="en-US"/>
        </w:rPr>
        <w:t xml:space="preserve"> </w:t>
      </w:r>
    </w:p>
    <w:p w:rsidR="003B49E4" w:rsidRDefault="003B49E4" w:rsidP="003B49E4">
      <w:pPr>
        <w:spacing w:after="0" w:line="480" w:lineRule="auto"/>
        <w:ind w:left="720" w:hanging="720"/>
        <w:jc w:val="both"/>
        <w:rPr>
          <w:rFonts w:ascii="Arial" w:eastAsia="Times New Roman" w:hAnsi="Arial" w:cs="Arial"/>
          <w:bCs/>
          <w:sz w:val="26"/>
          <w:szCs w:val="26"/>
          <w:lang w:val="en-US"/>
        </w:rPr>
      </w:pPr>
    </w:p>
    <w:p w:rsidR="0075211D" w:rsidRDefault="003B49E4" w:rsidP="0031198D">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[19]</w:t>
      </w:r>
      <w:r>
        <w:rPr>
          <w:rFonts w:ascii="Arial" w:eastAsia="Times New Roman" w:hAnsi="Arial" w:cs="Arial"/>
          <w:bCs/>
          <w:sz w:val="26"/>
          <w:szCs w:val="26"/>
          <w:lang w:val="en-US"/>
        </w:rPr>
        <w:tab/>
      </w:r>
      <w:r w:rsidR="0031198D">
        <w:rPr>
          <w:rFonts w:ascii="Arial" w:eastAsia="Times New Roman" w:hAnsi="Arial" w:cs="Arial"/>
          <w:bCs/>
          <w:sz w:val="26"/>
          <w:szCs w:val="26"/>
          <w:lang w:val="en-US"/>
        </w:rPr>
        <w:t xml:space="preserve">What the Respondents herein have to establish is that the Applicant has no </w:t>
      </w:r>
      <w:r w:rsidR="0031198D" w:rsidRPr="0031198D">
        <w:rPr>
          <w:rFonts w:ascii="Arial" w:eastAsia="Times New Roman" w:hAnsi="Arial" w:cs="Arial"/>
          <w:bCs/>
          <w:i/>
          <w:sz w:val="26"/>
          <w:szCs w:val="26"/>
          <w:lang w:val="en-US"/>
        </w:rPr>
        <w:t>bona fide</w:t>
      </w:r>
      <w:r w:rsidR="0031198D">
        <w:rPr>
          <w:rFonts w:ascii="Arial" w:eastAsia="Times New Roman" w:hAnsi="Arial" w:cs="Arial"/>
          <w:bCs/>
          <w:sz w:val="26"/>
          <w:szCs w:val="26"/>
          <w:lang w:val="en-US"/>
        </w:rPr>
        <w:t xml:space="preserve"> </w:t>
      </w:r>
      <w:proofErr w:type="spellStart"/>
      <w:r w:rsidR="0031198D">
        <w:rPr>
          <w:rFonts w:ascii="Arial" w:eastAsia="Times New Roman" w:hAnsi="Arial" w:cs="Arial"/>
          <w:bCs/>
          <w:sz w:val="26"/>
          <w:szCs w:val="26"/>
          <w:lang w:val="en-US"/>
        </w:rPr>
        <w:t>defence</w:t>
      </w:r>
      <w:proofErr w:type="spellEnd"/>
      <w:r w:rsidR="0031198D">
        <w:rPr>
          <w:rFonts w:ascii="Arial" w:eastAsia="Times New Roman" w:hAnsi="Arial" w:cs="Arial"/>
          <w:bCs/>
          <w:sz w:val="26"/>
          <w:szCs w:val="26"/>
          <w:lang w:val="en-US"/>
        </w:rPr>
        <w:t xml:space="preserve"> to the action they contemplate instituting and that, objectively considered, there are good grounds for fearing that the Applicant intends to make away with his assets in order to defeat the Respondents</w:t>
      </w:r>
      <w:r w:rsidR="003432A2">
        <w:rPr>
          <w:rFonts w:ascii="Arial" w:eastAsia="Times New Roman" w:hAnsi="Arial" w:cs="Arial"/>
          <w:bCs/>
          <w:sz w:val="26"/>
          <w:szCs w:val="26"/>
          <w:lang w:val="en-US"/>
        </w:rPr>
        <w:t>’</w:t>
      </w:r>
      <w:r w:rsidR="0031198D">
        <w:rPr>
          <w:rFonts w:ascii="Arial" w:eastAsia="Times New Roman" w:hAnsi="Arial" w:cs="Arial"/>
          <w:bCs/>
          <w:sz w:val="26"/>
          <w:szCs w:val="26"/>
          <w:lang w:val="en-US"/>
        </w:rPr>
        <w:t xml:space="preserve"> claims. </w:t>
      </w:r>
      <w:r w:rsidR="0075211D">
        <w:rPr>
          <w:rFonts w:ascii="Arial" w:eastAsia="Times New Roman" w:hAnsi="Arial" w:cs="Arial"/>
          <w:bCs/>
          <w:sz w:val="26"/>
          <w:szCs w:val="26"/>
          <w:lang w:val="en-US"/>
        </w:rPr>
        <w:t xml:space="preserve"> </w:t>
      </w:r>
    </w:p>
    <w:p w:rsidR="003622E4" w:rsidRDefault="003432A2" w:rsidP="00F02785">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In my view, the Respondents have dismally failed to establish that the Applicant intends to dissipate its assets, in particul</w:t>
      </w:r>
      <w:r w:rsidR="00F02785">
        <w:rPr>
          <w:rFonts w:ascii="Arial" w:eastAsia="Times New Roman" w:hAnsi="Arial" w:cs="Arial"/>
          <w:bCs/>
          <w:sz w:val="26"/>
          <w:szCs w:val="26"/>
          <w:lang w:val="en-US"/>
        </w:rPr>
        <w:t xml:space="preserve">ar the helicopter in question. </w:t>
      </w:r>
    </w:p>
    <w:p w:rsidR="003622E4" w:rsidRDefault="003622E4" w:rsidP="005755A4">
      <w:pPr>
        <w:spacing w:after="0" w:line="480" w:lineRule="auto"/>
        <w:ind w:left="720" w:hanging="720"/>
        <w:jc w:val="both"/>
        <w:rPr>
          <w:rFonts w:ascii="Arial" w:eastAsia="Times New Roman" w:hAnsi="Arial" w:cs="Arial"/>
          <w:bCs/>
          <w:sz w:val="26"/>
          <w:szCs w:val="26"/>
          <w:lang w:val="en-US"/>
        </w:rPr>
      </w:pPr>
    </w:p>
    <w:p w:rsidR="009437A7" w:rsidRDefault="009437A7" w:rsidP="00F02785">
      <w:pPr>
        <w:spacing w:after="0" w:line="480" w:lineRule="auto"/>
        <w:ind w:left="720" w:hanging="720"/>
        <w:jc w:val="both"/>
        <w:rPr>
          <w:rFonts w:ascii="Arial" w:eastAsia="Times New Roman" w:hAnsi="Arial" w:cs="Arial"/>
          <w:bCs/>
          <w:sz w:val="26"/>
          <w:szCs w:val="26"/>
          <w:lang w:val="en-US"/>
        </w:rPr>
      </w:pPr>
    </w:p>
    <w:p w:rsidR="003622E4" w:rsidRPr="00F02785" w:rsidRDefault="0075211D" w:rsidP="00F02785">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[20]</w:t>
      </w:r>
      <w:r>
        <w:rPr>
          <w:rFonts w:ascii="Arial" w:eastAsia="Times New Roman" w:hAnsi="Arial" w:cs="Arial"/>
          <w:bCs/>
          <w:sz w:val="26"/>
          <w:szCs w:val="26"/>
          <w:lang w:val="en-US"/>
        </w:rPr>
        <w:tab/>
      </w:r>
      <w:r w:rsidR="003432A2">
        <w:rPr>
          <w:rFonts w:ascii="Arial" w:eastAsia="Times New Roman" w:hAnsi="Arial" w:cs="Arial"/>
          <w:bCs/>
          <w:sz w:val="26"/>
          <w:szCs w:val="26"/>
          <w:lang w:val="en-US"/>
        </w:rPr>
        <w:t xml:space="preserve">The above notwithstanding, the Respondents sneaked an order </w:t>
      </w:r>
      <w:r w:rsidR="003432A2" w:rsidRPr="00084904">
        <w:rPr>
          <w:rFonts w:ascii="Arial" w:eastAsia="Times New Roman" w:hAnsi="Arial" w:cs="Arial"/>
          <w:bCs/>
          <w:i/>
          <w:sz w:val="26"/>
          <w:szCs w:val="26"/>
          <w:lang w:val="en-US"/>
        </w:rPr>
        <w:t>ex parte</w:t>
      </w:r>
      <w:r w:rsidR="003432A2">
        <w:rPr>
          <w:rFonts w:ascii="Arial" w:eastAsia="Times New Roman" w:hAnsi="Arial" w:cs="Arial"/>
          <w:bCs/>
          <w:i/>
          <w:sz w:val="26"/>
          <w:szCs w:val="26"/>
          <w:lang w:val="en-US"/>
        </w:rPr>
        <w:t xml:space="preserve"> </w:t>
      </w:r>
      <w:r w:rsidR="003432A2">
        <w:rPr>
          <w:rFonts w:ascii="Arial" w:eastAsia="Times New Roman" w:hAnsi="Arial" w:cs="Arial"/>
          <w:bCs/>
          <w:sz w:val="26"/>
          <w:szCs w:val="26"/>
          <w:lang w:val="en-US"/>
        </w:rPr>
        <w:t xml:space="preserve">(without any notice at all to the Applicant) that the Applicant’s property be attached and preserved pending numerous proceedings to </w:t>
      </w:r>
      <w:r w:rsidR="00303707">
        <w:rPr>
          <w:rFonts w:ascii="Arial" w:eastAsia="Times New Roman" w:hAnsi="Arial" w:cs="Arial"/>
          <w:bCs/>
          <w:sz w:val="26"/>
          <w:szCs w:val="26"/>
          <w:lang w:val="en-US"/>
        </w:rPr>
        <w:t>be instituted that only concern</w:t>
      </w:r>
      <w:r w:rsidR="003432A2">
        <w:rPr>
          <w:rFonts w:ascii="Arial" w:eastAsia="Times New Roman" w:hAnsi="Arial" w:cs="Arial"/>
          <w:bCs/>
          <w:sz w:val="26"/>
          <w:szCs w:val="26"/>
          <w:lang w:val="en-US"/>
        </w:rPr>
        <w:t xml:space="preserve"> disputes in juristic entities that bear no relation at all to the Applicant save for the far-fetched alleged claim by the </w:t>
      </w:r>
      <w:proofErr w:type="spellStart"/>
      <w:r w:rsidR="003432A2">
        <w:rPr>
          <w:rFonts w:ascii="Arial" w:eastAsia="Times New Roman" w:hAnsi="Arial" w:cs="Arial"/>
          <w:bCs/>
          <w:sz w:val="26"/>
          <w:szCs w:val="26"/>
          <w:lang w:val="en-US"/>
        </w:rPr>
        <w:t>Koos</w:t>
      </w:r>
      <w:proofErr w:type="spellEnd"/>
      <w:r w:rsidR="003432A2">
        <w:rPr>
          <w:rFonts w:ascii="Arial" w:eastAsia="Times New Roman" w:hAnsi="Arial" w:cs="Arial"/>
          <w:bCs/>
          <w:sz w:val="26"/>
          <w:szCs w:val="26"/>
          <w:lang w:val="en-US"/>
        </w:rPr>
        <w:t xml:space="preserve"> </w:t>
      </w:r>
      <w:proofErr w:type="spellStart"/>
      <w:r w:rsidR="003432A2">
        <w:rPr>
          <w:rFonts w:ascii="Arial" w:eastAsia="Times New Roman" w:hAnsi="Arial" w:cs="Arial"/>
          <w:bCs/>
          <w:sz w:val="26"/>
          <w:szCs w:val="26"/>
          <w:lang w:val="en-US"/>
        </w:rPr>
        <w:t>Minnaar</w:t>
      </w:r>
      <w:proofErr w:type="spellEnd"/>
      <w:r w:rsidR="003432A2">
        <w:rPr>
          <w:rFonts w:ascii="Arial" w:eastAsia="Times New Roman" w:hAnsi="Arial" w:cs="Arial"/>
          <w:bCs/>
          <w:sz w:val="26"/>
          <w:szCs w:val="26"/>
          <w:lang w:val="en-US"/>
        </w:rPr>
        <w:t xml:space="preserve"> Trust that is not even party to the proceedings. </w:t>
      </w:r>
    </w:p>
    <w:p w:rsidR="00176CBA" w:rsidRDefault="00176CBA" w:rsidP="005755A4">
      <w:pPr>
        <w:spacing w:after="0" w:line="480" w:lineRule="auto"/>
        <w:ind w:left="720" w:hanging="720"/>
        <w:jc w:val="both"/>
        <w:rPr>
          <w:rFonts w:ascii="Arial" w:eastAsia="Times New Roman" w:hAnsi="Arial" w:cs="Arial"/>
          <w:b/>
          <w:bCs/>
          <w:i/>
          <w:sz w:val="26"/>
          <w:szCs w:val="26"/>
          <w:lang w:val="en-US"/>
        </w:rPr>
      </w:pPr>
    </w:p>
    <w:p w:rsidR="0075211D" w:rsidRDefault="003432A2" w:rsidP="005755A4">
      <w:pPr>
        <w:spacing w:after="0" w:line="480" w:lineRule="auto"/>
        <w:ind w:left="720" w:hanging="720"/>
        <w:jc w:val="both"/>
        <w:rPr>
          <w:rFonts w:ascii="Arial" w:eastAsia="Times New Roman" w:hAnsi="Arial" w:cs="Arial"/>
          <w:bCs/>
          <w:sz w:val="26"/>
          <w:szCs w:val="26"/>
          <w:lang w:val="en-US"/>
        </w:rPr>
      </w:pPr>
      <w:r w:rsidRPr="003432A2">
        <w:rPr>
          <w:rFonts w:ascii="Arial" w:eastAsia="Times New Roman" w:hAnsi="Arial" w:cs="Arial"/>
          <w:b/>
          <w:bCs/>
          <w:i/>
          <w:sz w:val="26"/>
          <w:szCs w:val="26"/>
          <w:lang w:val="en-US"/>
        </w:rPr>
        <w:t xml:space="preserve">Locus </w:t>
      </w:r>
      <w:proofErr w:type="spellStart"/>
      <w:r w:rsidRPr="003432A2">
        <w:rPr>
          <w:rFonts w:ascii="Arial" w:eastAsia="Times New Roman" w:hAnsi="Arial" w:cs="Arial"/>
          <w:b/>
          <w:bCs/>
          <w:i/>
          <w:sz w:val="26"/>
          <w:szCs w:val="26"/>
          <w:lang w:val="en-US"/>
        </w:rPr>
        <w:t>Standi</w:t>
      </w:r>
      <w:proofErr w:type="spellEnd"/>
      <w:r>
        <w:rPr>
          <w:rFonts w:ascii="Arial" w:eastAsia="Times New Roman" w:hAnsi="Arial" w:cs="Arial"/>
          <w:b/>
          <w:bCs/>
          <w:sz w:val="26"/>
          <w:szCs w:val="26"/>
          <w:lang w:val="en-US"/>
        </w:rPr>
        <w:t xml:space="preserve"> of the Respondents</w:t>
      </w:r>
      <w:r w:rsidR="00AF38BB">
        <w:rPr>
          <w:rFonts w:ascii="Arial" w:eastAsia="Times New Roman" w:hAnsi="Arial" w:cs="Arial"/>
          <w:bCs/>
          <w:sz w:val="26"/>
          <w:szCs w:val="26"/>
          <w:lang w:val="en-US"/>
        </w:rPr>
        <w:t xml:space="preserve"> </w:t>
      </w:r>
    </w:p>
    <w:p w:rsidR="00AF38BB" w:rsidRDefault="00AF38BB" w:rsidP="005755A4">
      <w:pPr>
        <w:spacing w:after="0" w:line="480" w:lineRule="auto"/>
        <w:ind w:left="720" w:hanging="720"/>
        <w:jc w:val="both"/>
        <w:rPr>
          <w:rFonts w:ascii="Arial" w:eastAsia="Times New Roman" w:hAnsi="Arial" w:cs="Arial"/>
          <w:bCs/>
          <w:sz w:val="26"/>
          <w:szCs w:val="26"/>
          <w:lang w:val="en-US"/>
        </w:rPr>
      </w:pPr>
    </w:p>
    <w:p w:rsidR="00CA1684" w:rsidRDefault="00AF38BB" w:rsidP="003432A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[21]</w:t>
      </w:r>
      <w:r>
        <w:rPr>
          <w:rFonts w:ascii="Arial" w:eastAsia="Times New Roman" w:hAnsi="Arial" w:cs="Arial"/>
          <w:bCs/>
          <w:sz w:val="26"/>
          <w:szCs w:val="26"/>
          <w:lang w:val="en-US"/>
        </w:rPr>
        <w:tab/>
      </w:r>
      <w:r w:rsidR="003432A2">
        <w:rPr>
          <w:rFonts w:ascii="Arial" w:eastAsia="Times New Roman" w:hAnsi="Arial" w:cs="Arial"/>
          <w:bCs/>
          <w:sz w:val="26"/>
          <w:szCs w:val="26"/>
          <w:lang w:val="en-US"/>
        </w:rPr>
        <w:t xml:space="preserve">The general rule of our law </w:t>
      </w:r>
      <w:r w:rsidR="0069186B">
        <w:rPr>
          <w:rFonts w:ascii="Arial" w:eastAsia="Times New Roman" w:hAnsi="Arial" w:cs="Arial"/>
          <w:bCs/>
          <w:sz w:val="26"/>
          <w:szCs w:val="26"/>
          <w:lang w:val="en-US"/>
        </w:rPr>
        <w:t>is that the proper person to act in legal proceedings on behalf of a trust is the trustee. A beneficiary in a trust does not have</w:t>
      </w:r>
      <w:r w:rsidR="00176CBA">
        <w:rPr>
          <w:rFonts w:ascii="Arial" w:eastAsia="Times New Roman" w:hAnsi="Arial" w:cs="Arial"/>
          <w:bCs/>
          <w:sz w:val="26"/>
          <w:szCs w:val="26"/>
          <w:lang w:val="en-US"/>
        </w:rPr>
        <w:t xml:space="preserve">         </w:t>
      </w:r>
      <w:r w:rsidR="0069186B">
        <w:rPr>
          <w:rFonts w:ascii="Arial" w:eastAsia="Times New Roman" w:hAnsi="Arial" w:cs="Arial"/>
          <w:bCs/>
          <w:sz w:val="26"/>
          <w:szCs w:val="26"/>
          <w:lang w:val="en-US"/>
        </w:rPr>
        <w:t xml:space="preserve"> </w:t>
      </w:r>
      <w:r w:rsidR="0069186B" w:rsidRPr="0069186B">
        <w:rPr>
          <w:rFonts w:ascii="Arial" w:eastAsia="Times New Roman" w:hAnsi="Arial" w:cs="Arial"/>
          <w:bCs/>
          <w:i/>
          <w:sz w:val="26"/>
          <w:szCs w:val="26"/>
          <w:lang w:val="en-US"/>
        </w:rPr>
        <w:t xml:space="preserve">locus </w:t>
      </w:r>
      <w:proofErr w:type="spellStart"/>
      <w:r w:rsidR="0069186B" w:rsidRPr="0069186B">
        <w:rPr>
          <w:rFonts w:ascii="Arial" w:eastAsia="Times New Roman" w:hAnsi="Arial" w:cs="Arial"/>
          <w:bCs/>
          <w:i/>
          <w:sz w:val="26"/>
          <w:szCs w:val="26"/>
          <w:lang w:val="en-US"/>
        </w:rPr>
        <w:t>standi</w:t>
      </w:r>
      <w:proofErr w:type="spellEnd"/>
      <w:r w:rsidR="0069186B">
        <w:rPr>
          <w:rFonts w:ascii="Arial" w:eastAsia="Times New Roman" w:hAnsi="Arial" w:cs="Arial"/>
          <w:bCs/>
          <w:sz w:val="26"/>
          <w:szCs w:val="26"/>
          <w:lang w:val="en-US"/>
        </w:rPr>
        <w:t xml:space="preserve"> to do so.</w:t>
      </w:r>
      <w:r w:rsidR="0069186B">
        <w:rPr>
          <w:rStyle w:val="FootnoteReference"/>
          <w:rFonts w:ascii="Arial" w:eastAsia="Times New Roman" w:hAnsi="Arial" w:cs="Arial"/>
          <w:bCs/>
          <w:sz w:val="26"/>
          <w:szCs w:val="26"/>
          <w:lang w:val="en-US"/>
        </w:rPr>
        <w:footnoteReference w:id="2"/>
      </w:r>
      <w:r w:rsidR="00727CF2">
        <w:rPr>
          <w:rFonts w:ascii="Arial" w:eastAsia="Times New Roman" w:hAnsi="Arial" w:cs="Arial"/>
          <w:bCs/>
          <w:sz w:val="26"/>
          <w:szCs w:val="26"/>
          <w:lang w:val="en-US"/>
        </w:rPr>
        <w:t xml:space="preserve"> </w:t>
      </w:r>
    </w:p>
    <w:p w:rsidR="00727CF2" w:rsidRDefault="00727CF2" w:rsidP="003432A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A distinction must be drawn between actions brought on behalf of a trust to, for instance, recover trust assets or nullify transactions entered into by the trust or to recover damages from a third party (like in the present case), on the one hand, and on the other hand, actions brought by trust beneficiaries in their own right against the trustee for maladministration of the trust estate, or for failing to pay or transfer to beneficiaries what is due to them under the trust. </w:t>
      </w:r>
    </w:p>
    <w:p w:rsidR="00176CBA" w:rsidRDefault="00727CF2" w:rsidP="009437A7">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For convenience of reference I shall call the former type of action the “representative action” and the latter “the direct action”. The general rule applies only to the representative action. </w:t>
      </w:r>
    </w:p>
    <w:p w:rsidR="00727CF2" w:rsidRDefault="00727CF2" w:rsidP="003432A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[22]</w:t>
      </w:r>
      <w:r>
        <w:rPr>
          <w:rFonts w:ascii="Arial" w:eastAsia="Times New Roman" w:hAnsi="Arial" w:cs="Arial"/>
          <w:bCs/>
          <w:sz w:val="26"/>
          <w:szCs w:val="26"/>
          <w:lang w:val="en-US"/>
        </w:rPr>
        <w:tab/>
      </w:r>
      <w:r w:rsidR="009953AC">
        <w:rPr>
          <w:rFonts w:ascii="Arial" w:eastAsia="Times New Roman" w:hAnsi="Arial" w:cs="Arial"/>
          <w:bCs/>
          <w:sz w:val="26"/>
          <w:szCs w:val="26"/>
          <w:lang w:val="en-US"/>
        </w:rPr>
        <w:t xml:space="preserve">In the present case we have to do with the representative action wherein the general rule is applicable. </w:t>
      </w:r>
    </w:p>
    <w:p w:rsidR="002736CD" w:rsidRDefault="002736CD" w:rsidP="003432A2">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present trustees of the </w:t>
      </w:r>
      <w:proofErr w:type="spellStart"/>
      <w:r>
        <w:rPr>
          <w:rFonts w:ascii="Arial" w:eastAsia="Times New Roman" w:hAnsi="Arial" w:cs="Arial"/>
          <w:bCs/>
          <w:sz w:val="26"/>
          <w:szCs w:val="26"/>
          <w:lang w:val="en-US"/>
        </w:rPr>
        <w:t>Koos</w:t>
      </w:r>
      <w:proofErr w:type="spellEnd"/>
      <w:r>
        <w:rPr>
          <w:rFonts w:ascii="Arial" w:eastAsia="Times New Roman" w:hAnsi="Arial" w:cs="Arial"/>
          <w:bCs/>
          <w:sz w:val="26"/>
          <w:szCs w:val="26"/>
          <w:lang w:val="en-US"/>
        </w:rPr>
        <w:t xml:space="preserve"> </w:t>
      </w:r>
      <w:proofErr w:type="spellStart"/>
      <w:r>
        <w:rPr>
          <w:rFonts w:ascii="Arial" w:eastAsia="Times New Roman" w:hAnsi="Arial" w:cs="Arial"/>
          <w:bCs/>
          <w:sz w:val="26"/>
          <w:szCs w:val="26"/>
          <w:lang w:val="en-US"/>
        </w:rPr>
        <w:t>Minnaar</w:t>
      </w:r>
      <w:proofErr w:type="spellEnd"/>
      <w:r>
        <w:rPr>
          <w:rFonts w:ascii="Arial" w:eastAsia="Times New Roman" w:hAnsi="Arial" w:cs="Arial"/>
          <w:bCs/>
          <w:sz w:val="26"/>
          <w:szCs w:val="26"/>
          <w:lang w:val="en-US"/>
        </w:rPr>
        <w:t xml:space="preserve"> Trust are:</w:t>
      </w:r>
    </w:p>
    <w:p w:rsidR="002736CD" w:rsidRPr="007C2F38" w:rsidRDefault="007C2F38" w:rsidP="007C2F38">
      <w:pPr>
        <w:spacing w:after="0" w:line="480" w:lineRule="auto"/>
        <w:ind w:left="1800" w:hanging="360"/>
        <w:jc w:val="both"/>
        <w:rPr>
          <w:rFonts w:ascii="Arial" w:eastAsia="Times New Roman" w:hAnsi="Arial" w:cs="Arial"/>
          <w:bCs/>
          <w:sz w:val="26"/>
          <w:szCs w:val="26"/>
          <w:lang w:val="en-US"/>
        </w:rPr>
      </w:pPr>
      <w:r>
        <w:rPr>
          <w:rFonts w:ascii="Arial" w:eastAsia="Times New Roman" w:hAnsi="Arial" w:cs="Arial"/>
          <w:bCs/>
          <w:sz w:val="26"/>
          <w:szCs w:val="26"/>
          <w:lang w:val="en-US"/>
        </w:rPr>
        <w:t>(1)</w:t>
      </w:r>
      <w:r>
        <w:rPr>
          <w:rFonts w:ascii="Arial" w:eastAsia="Times New Roman" w:hAnsi="Arial" w:cs="Arial"/>
          <w:bCs/>
          <w:sz w:val="26"/>
          <w:szCs w:val="26"/>
          <w:lang w:val="en-US"/>
        </w:rPr>
        <w:tab/>
      </w:r>
      <w:r w:rsidR="002736CD" w:rsidRPr="007C2F38">
        <w:rPr>
          <w:rFonts w:ascii="Arial" w:eastAsia="Times New Roman" w:hAnsi="Arial" w:cs="Arial"/>
          <w:bCs/>
          <w:sz w:val="26"/>
          <w:szCs w:val="26"/>
          <w:lang w:val="en-US"/>
        </w:rPr>
        <w:t xml:space="preserve">Gerhard Cornelius </w:t>
      </w:r>
      <w:proofErr w:type="spellStart"/>
      <w:r w:rsidR="002736CD" w:rsidRPr="007C2F38">
        <w:rPr>
          <w:rFonts w:ascii="Arial" w:eastAsia="Times New Roman" w:hAnsi="Arial" w:cs="Arial"/>
          <w:bCs/>
          <w:sz w:val="26"/>
          <w:szCs w:val="26"/>
          <w:lang w:val="en-US"/>
        </w:rPr>
        <w:t>Minnaar</w:t>
      </w:r>
      <w:proofErr w:type="spellEnd"/>
      <w:r w:rsidR="002736CD" w:rsidRPr="007C2F38">
        <w:rPr>
          <w:rFonts w:ascii="Arial" w:eastAsia="Times New Roman" w:hAnsi="Arial" w:cs="Arial"/>
          <w:bCs/>
          <w:sz w:val="26"/>
          <w:szCs w:val="26"/>
          <w:lang w:val="en-US"/>
        </w:rPr>
        <w:t xml:space="preserve"> (First Respondent in this application);</w:t>
      </w:r>
    </w:p>
    <w:p w:rsidR="002736CD" w:rsidRPr="007C2F38" w:rsidRDefault="007C2F38" w:rsidP="007C2F38">
      <w:pPr>
        <w:spacing w:after="0" w:line="480" w:lineRule="auto"/>
        <w:ind w:left="1800" w:hanging="360"/>
        <w:jc w:val="both"/>
        <w:rPr>
          <w:rFonts w:ascii="Arial" w:eastAsia="Times New Roman" w:hAnsi="Arial" w:cs="Arial"/>
          <w:bCs/>
          <w:sz w:val="26"/>
          <w:szCs w:val="26"/>
          <w:lang w:val="en-US"/>
        </w:rPr>
      </w:pPr>
      <w:r>
        <w:rPr>
          <w:rFonts w:ascii="Arial" w:eastAsia="Times New Roman" w:hAnsi="Arial" w:cs="Arial"/>
          <w:bCs/>
          <w:sz w:val="26"/>
          <w:szCs w:val="26"/>
          <w:lang w:val="en-US"/>
        </w:rPr>
        <w:t>(2)</w:t>
      </w:r>
      <w:r>
        <w:rPr>
          <w:rFonts w:ascii="Arial" w:eastAsia="Times New Roman" w:hAnsi="Arial" w:cs="Arial"/>
          <w:bCs/>
          <w:sz w:val="26"/>
          <w:szCs w:val="26"/>
          <w:lang w:val="en-US"/>
        </w:rPr>
        <w:tab/>
      </w:r>
      <w:proofErr w:type="spellStart"/>
      <w:r w:rsidR="002736CD" w:rsidRPr="007C2F38">
        <w:rPr>
          <w:rFonts w:ascii="Arial" w:eastAsia="Times New Roman" w:hAnsi="Arial" w:cs="Arial"/>
          <w:bCs/>
          <w:sz w:val="26"/>
          <w:szCs w:val="26"/>
          <w:lang w:val="en-US"/>
        </w:rPr>
        <w:t>Laurette</w:t>
      </w:r>
      <w:proofErr w:type="spellEnd"/>
      <w:r w:rsidR="002736CD" w:rsidRPr="007C2F38">
        <w:rPr>
          <w:rFonts w:ascii="Arial" w:eastAsia="Times New Roman" w:hAnsi="Arial" w:cs="Arial"/>
          <w:bCs/>
          <w:sz w:val="26"/>
          <w:szCs w:val="26"/>
          <w:lang w:val="en-US"/>
        </w:rPr>
        <w:t xml:space="preserve"> </w:t>
      </w:r>
      <w:proofErr w:type="spellStart"/>
      <w:r w:rsidR="002736CD" w:rsidRPr="007C2F38">
        <w:rPr>
          <w:rFonts w:ascii="Arial" w:eastAsia="Times New Roman" w:hAnsi="Arial" w:cs="Arial"/>
          <w:bCs/>
          <w:sz w:val="26"/>
          <w:szCs w:val="26"/>
          <w:lang w:val="en-US"/>
        </w:rPr>
        <w:t>Minnaar</w:t>
      </w:r>
      <w:proofErr w:type="spellEnd"/>
      <w:r w:rsidR="002736CD" w:rsidRPr="007C2F38">
        <w:rPr>
          <w:rFonts w:ascii="Arial" w:eastAsia="Times New Roman" w:hAnsi="Arial" w:cs="Arial"/>
          <w:bCs/>
          <w:sz w:val="26"/>
          <w:szCs w:val="26"/>
          <w:lang w:val="en-US"/>
        </w:rPr>
        <w:t xml:space="preserve"> (Second Respondent in this application);</w:t>
      </w:r>
    </w:p>
    <w:p w:rsidR="002736CD" w:rsidRPr="007C2F38" w:rsidRDefault="007C2F38" w:rsidP="007C2F38">
      <w:pPr>
        <w:spacing w:after="0" w:line="480" w:lineRule="auto"/>
        <w:ind w:left="1800" w:hanging="360"/>
        <w:jc w:val="both"/>
        <w:rPr>
          <w:rFonts w:ascii="Arial" w:eastAsia="Times New Roman" w:hAnsi="Arial" w:cs="Arial"/>
          <w:bCs/>
          <w:sz w:val="26"/>
          <w:szCs w:val="26"/>
          <w:lang w:val="en-US"/>
        </w:rPr>
      </w:pPr>
      <w:r>
        <w:rPr>
          <w:rFonts w:ascii="Arial" w:eastAsia="Times New Roman" w:hAnsi="Arial" w:cs="Arial"/>
          <w:bCs/>
          <w:sz w:val="26"/>
          <w:szCs w:val="26"/>
          <w:lang w:val="en-US"/>
        </w:rPr>
        <w:t>(3)</w:t>
      </w:r>
      <w:r>
        <w:rPr>
          <w:rFonts w:ascii="Arial" w:eastAsia="Times New Roman" w:hAnsi="Arial" w:cs="Arial"/>
          <w:bCs/>
          <w:sz w:val="26"/>
          <w:szCs w:val="26"/>
          <w:lang w:val="en-US"/>
        </w:rPr>
        <w:tab/>
      </w:r>
      <w:r w:rsidR="002736CD" w:rsidRPr="007C2F38">
        <w:rPr>
          <w:rFonts w:ascii="Arial" w:eastAsia="Times New Roman" w:hAnsi="Arial" w:cs="Arial"/>
          <w:bCs/>
          <w:sz w:val="26"/>
          <w:szCs w:val="26"/>
          <w:lang w:val="en-US"/>
        </w:rPr>
        <w:t xml:space="preserve">Cornelius Jacobus </w:t>
      </w:r>
      <w:proofErr w:type="spellStart"/>
      <w:r w:rsidR="002736CD" w:rsidRPr="007C2F38">
        <w:rPr>
          <w:rFonts w:ascii="Arial" w:eastAsia="Times New Roman" w:hAnsi="Arial" w:cs="Arial"/>
          <w:bCs/>
          <w:sz w:val="26"/>
          <w:szCs w:val="26"/>
          <w:lang w:val="en-US"/>
        </w:rPr>
        <w:t>Minnaar</w:t>
      </w:r>
      <w:proofErr w:type="spellEnd"/>
      <w:r w:rsidR="002736CD" w:rsidRPr="007C2F38">
        <w:rPr>
          <w:rFonts w:ascii="Arial" w:eastAsia="Times New Roman" w:hAnsi="Arial" w:cs="Arial"/>
          <w:bCs/>
          <w:sz w:val="26"/>
          <w:szCs w:val="26"/>
          <w:lang w:val="en-US"/>
        </w:rPr>
        <w:t xml:space="preserve"> (First Respondent in the main application);</w:t>
      </w:r>
    </w:p>
    <w:p w:rsidR="001B3F38" w:rsidRPr="007C2F38" w:rsidRDefault="007C2F38" w:rsidP="007C2F38">
      <w:pPr>
        <w:spacing w:after="0" w:line="480" w:lineRule="auto"/>
        <w:ind w:left="1800" w:hanging="360"/>
        <w:jc w:val="both"/>
        <w:rPr>
          <w:rFonts w:ascii="Arial" w:eastAsia="Times New Roman" w:hAnsi="Arial" w:cs="Arial"/>
          <w:bCs/>
          <w:sz w:val="26"/>
          <w:szCs w:val="26"/>
          <w:lang w:val="en-US"/>
        </w:rPr>
      </w:pPr>
      <w:r w:rsidRPr="00B10322">
        <w:rPr>
          <w:rFonts w:ascii="Arial" w:eastAsia="Times New Roman" w:hAnsi="Arial" w:cs="Arial"/>
          <w:bCs/>
          <w:sz w:val="26"/>
          <w:szCs w:val="26"/>
          <w:lang w:val="en-US"/>
        </w:rPr>
        <w:t>(4)</w:t>
      </w:r>
      <w:r w:rsidRPr="00B10322">
        <w:rPr>
          <w:rFonts w:ascii="Arial" w:eastAsia="Times New Roman" w:hAnsi="Arial" w:cs="Arial"/>
          <w:bCs/>
          <w:sz w:val="26"/>
          <w:szCs w:val="26"/>
          <w:lang w:val="en-US"/>
        </w:rPr>
        <w:tab/>
      </w:r>
      <w:r w:rsidR="002736CD" w:rsidRPr="007C2F38">
        <w:rPr>
          <w:rFonts w:ascii="Arial" w:eastAsia="Times New Roman" w:hAnsi="Arial" w:cs="Arial"/>
          <w:bCs/>
          <w:sz w:val="26"/>
          <w:szCs w:val="26"/>
          <w:lang w:val="en-US"/>
        </w:rPr>
        <w:t xml:space="preserve">Jacobus Petrus </w:t>
      </w:r>
      <w:proofErr w:type="spellStart"/>
      <w:r w:rsidR="002736CD" w:rsidRPr="007C2F38">
        <w:rPr>
          <w:rFonts w:ascii="Arial" w:eastAsia="Times New Roman" w:hAnsi="Arial" w:cs="Arial"/>
          <w:bCs/>
          <w:sz w:val="26"/>
          <w:szCs w:val="26"/>
          <w:lang w:val="en-US"/>
        </w:rPr>
        <w:t>Minnaar</w:t>
      </w:r>
      <w:proofErr w:type="spellEnd"/>
      <w:r w:rsidR="002736CD" w:rsidRPr="007C2F38">
        <w:rPr>
          <w:rFonts w:ascii="Arial" w:eastAsia="Times New Roman" w:hAnsi="Arial" w:cs="Arial"/>
          <w:bCs/>
          <w:sz w:val="26"/>
          <w:szCs w:val="26"/>
          <w:lang w:val="en-US"/>
        </w:rPr>
        <w:t xml:space="preserve"> (Second Respondent in the main application).</w:t>
      </w:r>
    </w:p>
    <w:p w:rsidR="001B3F38" w:rsidRDefault="001B3F38" w:rsidP="001B3F38">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In all legal actions and/or transactions involving the affairs of the Trust the aforementioned trustees must act jointly.</w:t>
      </w:r>
    </w:p>
    <w:p w:rsidR="00561EEC" w:rsidRDefault="00561EEC" w:rsidP="001B3F38">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The question arises as to whether the two trustees, being the First and Second Respondents in this matter have the powers to institute a legal action against a third party without the consent of the other two co-trustees, namely </w:t>
      </w:r>
      <w:r w:rsidR="00160BDD">
        <w:rPr>
          <w:rFonts w:ascii="Arial" w:eastAsia="Times New Roman" w:hAnsi="Arial" w:cs="Arial"/>
          <w:bCs/>
          <w:sz w:val="26"/>
          <w:szCs w:val="26"/>
          <w:lang w:val="en-US"/>
        </w:rPr>
        <w:t xml:space="preserve">       </w:t>
      </w:r>
      <w:r>
        <w:rPr>
          <w:rFonts w:ascii="Arial" w:eastAsia="Times New Roman" w:hAnsi="Arial" w:cs="Arial"/>
          <w:bCs/>
          <w:sz w:val="26"/>
          <w:szCs w:val="26"/>
          <w:lang w:val="en-US"/>
        </w:rPr>
        <w:t xml:space="preserve">Cornelius Jacobus </w:t>
      </w:r>
      <w:proofErr w:type="spellStart"/>
      <w:r>
        <w:rPr>
          <w:rFonts w:ascii="Arial" w:eastAsia="Times New Roman" w:hAnsi="Arial" w:cs="Arial"/>
          <w:bCs/>
          <w:sz w:val="26"/>
          <w:szCs w:val="26"/>
          <w:lang w:val="en-US"/>
        </w:rPr>
        <w:t>Minnaar</w:t>
      </w:r>
      <w:proofErr w:type="spellEnd"/>
      <w:r>
        <w:rPr>
          <w:rFonts w:ascii="Arial" w:eastAsia="Times New Roman" w:hAnsi="Arial" w:cs="Arial"/>
          <w:bCs/>
          <w:sz w:val="26"/>
          <w:szCs w:val="26"/>
          <w:lang w:val="en-US"/>
        </w:rPr>
        <w:t xml:space="preserve"> and Jacobus Petrus </w:t>
      </w:r>
      <w:proofErr w:type="spellStart"/>
      <w:r>
        <w:rPr>
          <w:rFonts w:ascii="Arial" w:eastAsia="Times New Roman" w:hAnsi="Arial" w:cs="Arial"/>
          <w:bCs/>
          <w:sz w:val="26"/>
          <w:szCs w:val="26"/>
          <w:lang w:val="en-US"/>
        </w:rPr>
        <w:t>Minnaar</w:t>
      </w:r>
      <w:proofErr w:type="spellEnd"/>
      <w:r>
        <w:rPr>
          <w:rFonts w:ascii="Arial" w:eastAsia="Times New Roman" w:hAnsi="Arial" w:cs="Arial"/>
          <w:bCs/>
          <w:sz w:val="26"/>
          <w:szCs w:val="26"/>
          <w:lang w:val="en-US"/>
        </w:rPr>
        <w:t xml:space="preserve">. The general rule is that joint trustees of a trust must act jointly. </w:t>
      </w:r>
    </w:p>
    <w:p w:rsidR="00561EEC" w:rsidRDefault="00561EEC" w:rsidP="00561EEC">
      <w:pPr>
        <w:spacing w:after="0" w:line="480" w:lineRule="auto"/>
        <w:jc w:val="both"/>
        <w:rPr>
          <w:rFonts w:ascii="Arial" w:eastAsia="Times New Roman" w:hAnsi="Arial" w:cs="Arial"/>
          <w:bCs/>
          <w:sz w:val="26"/>
          <w:szCs w:val="26"/>
          <w:lang w:val="en-US"/>
        </w:rPr>
      </w:pPr>
    </w:p>
    <w:p w:rsidR="0058773C" w:rsidRDefault="00561EEC" w:rsidP="0058773C">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[23]</w:t>
      </w:r>
      <w:r>
        <w:rPr>
          <w:rFonts w:ascii="Arial" w:eastAsia="Times New Roman" w:hAnsi="Arial" w:cs="Arial"/>
          <w:bCs/>
          <w:sz w:val="26"/>
          <w:szCs w:val="26"/>
          <w:lang w:val="en-US"/>
        </w:rPr>
        <w:tab/>
      </w:r>
      <w:r w:rsidR="00A5759C">
        <w:rPr>
          <w:rFonts w:ascii="Arial" w:eastAsia="Times New Roman" w:hAnsi="Arial" w:cs="Arial"/>
          <w:bCs/>
          <w:sz w:val="26"/>
          <w:szCs w:val="26"/>
          <w:lang w:val="en-US"/>
        </w:rPr>
        <w:t xml:space="preserve">The Respondents </w:t>
      </w:r>
      <w:r w:rsidR="0058773C">
        <w:rPr>
          <w:rFonts w:ascii="Arial" w:eastAsia="Times New Roman" w:hAnsi="Arial" w:cs="Arial"/>
          <w:bCs/>
          <w:sz w:val="26"/>
          <w:szCs w:val="26"/>
          <w:lang w:val="en-US"/>
        </w:rPr>
        <w:t xml:space="preserve">in the present application state that they contemplate instituting an action on behalf of the </w:t>
      </w:r>
      <w:proofErr w:type="spellStart"/>
      <w:r w:rsidR="0058773C">
        <w:rPr>
          <w:rFonts w:ascii="Arial" w:eastAsia="Times New Roman" w:hAnsi="Arial" w:cs="Arial"/>
          <w:bCs/>
          <w:sz w:val="26"/>
          <w:szCs w:val="26"/>
          <w:lang w:val="en-US"/>
        </w:rPr>
        <w:t>Koos</w:t>
      </w:r>
      <w:proofErr w:type="spellEnd"/>
      <w:r w:rsidR="0058773C">
        <w:rPr>
          <w:rFonts w:ascii="Arial" w:eastAsia="Times New Roman" w:hAnsi="Arial" w:cs="Arial"/>
          <w:bCs/>
          <w:sz w:val="26"/>
          <w:szCs w:val="26"/>
          <w:lang w:val="en-US"/>
        </w:rPr>
        <w:t xml:space="preserve"> </w:t>
      </w:r>
      <w:proofErr w:type="spellStart"/>
      <w:r w:rsidR="0058773C">
        <w:rPr>
          <w:rFonts w:ascii="Arial" w:eastAsia="Times New Roman" w:hAnsi="Arial" w:cs="Arial"/>
          <w:bCs/>
          <w:sz w:val="26"/>
          <w:szCs w:val="26"/>
          <w:lang w:val="en-US"/>
        </w:rPr>
        <w:t>Minnaar</w:t>
      </w:r>
      <w:proofErr w:type="spellEnd"/>
      <w:r w:rsidR="0058773C">
        <w:rPr>
          <w:rFonts w:ascii="Arial" w:eastAsia="Times New Roman" w:hAnsi="Arial" w:cs="Arial"/>
          <w:bCs/>
          <w:sz w:val="26"/>
          <w:szCs w:val="26"/>
          <w:lang w:val="en-US"/>
        </w:rPr>
        <w:t xml:space="preserve"> Trust against the Applicant and other respondents in the main application in order to recover damages or losses the </w:t>
      </w:r>
      <w:proofErr w:type="spellStart"/>
      <w:r w:rsidR="0058773C">
        <w:rPr>
          <w:rFonts w:ascii="Arial" w:eastAsia="Times New Roman" w:hAnsi="Arial" w:cs="Arial"/>
          <w:bCs/>
          <w:sz w:val="26"/>
          <w:szCs w:val="26"/>
          <w:lang w:val="en-US"/>
        </w:rPr>
        <w:t>Koos</w:t>
      </w:r>
      <w:proofErr w:type="spellEnd"/>
      <w:r w:rsidR="0058773C">
        <w:rPr>
          <w:rFonts w:ascii="Arial" w:eastAsia="Times New Roman" w:hAnsi="Arial" w:cs="Arial"/>
          <w:bCs/>
          <w:sz w:val="26"/>
          <w:szCs w:val="26"/>
          <w:lang w:val="en-US"/>
        </w:rPr>
        <w:t xml:space="preserve"> </w:t>
      </w:r>
      <w:proofErr w:type="spellStart"/>
      <w:r w:rsidR="0058773C">
        <w:rPr>
          <w:rFonts w:ascii="Arial" w:eastAsia="Times New Roman" w:hAnsi="Arial" w:cs="Arial"/>
          <w:bCs/>
          <w:sz w:val="26"/>
          <w:szCs w:val="26"/>
          <w:lang w:val="en-US"/>
        </w:rPr>
        <w:t>Minnaar</w:t>
      </w:r>
      <w:proofErr w:type="spellEnd"/>
      <w:r w:rsidR="0058773C">
        <w:rPr>
          <w:rFonts w:ascii="Arial" w:eastAsia="Times New Roman" w:hAnsi="Arial" w:cs="Arial"/>
          <w:bCs/>
          <w:sz w:val="26"/>
          <w:szCs w:val="26"/>
          <w:lang w:val="en-US"/>
        </w:rPr>
        <w:t xml:space="preserve"> Trust has suffered consequent upon the Applicant’s </w:t>
      </w:r>
      <w:r w:rsidR="0058773C">
        <w:rPr>
          <w:rFonts w:ascii="Arial" w:eastAsia="Times New Roman" w:hAnsi="Arial" w:cs="Arial"/>
          <w:bCs/>
          <w:sz w:val="26"/>
          <w:szCs w:val="26"/>
          <w:lang w:val="en-US"/>
        </w:rPr>
        <w:lastRenderedPageBreak/>
        <w:t xml:space="preserve">unlawful activities, namely illegal hunting, capturing, selling, relocation and trade in game species to the detriment of the Trust. </w:t>
      </w:r>
    </w:p>
    <w:p w:rsidR="00561EEC" w:rsidRDefault="0058773C" w:rsidP="0058773C">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It is for those reasons that the Respondents obtained the impugned </w:t>
      </w:r>
      <w:r w:rsidRPr="00084904">
        <w:rPr>
          <w:rFonts w:ascii="Arial" w:eastAsia="Times New Roman" w:hAnsi="Arial" w:cs="Arial"/>
          <w:bCs/>
          <w:i/>
          <w:sz w:val="26"/>
          <w:szCs w:val="26"/>
          <w:lang w:val="en-US"/>
        </w:rPr>
        <w:t>ex parte</w:t>
      </w:r>
      <w:r>
        <w:rPr>
          <w:rFonts w:ascii="Arial" w:eastAsia="Times New Roman" w:hAnsi="Arial" w:cs="Arial"/>
          <w:bCs/>
          <w:i/>
          <w:sz w:val="26"/>
          <w:szCs w:val="26"/>
          <w:lang w:val="en-US"/>
        </w:rPr>
        <w:t xml:space="preserve"> </w:t>
      </w:r>
      <w:r>
        <w:rPr>
          <w:rFonts w:ascii="Arial" w:eastAsia="Times New Roman" w:hAnsi="Arial" w:cs="Arial"/>
          <w:bCs/>
          <w:sz w:val="26"/>
          <w:szCs w:val="26"/>
          <w:lang w:val="en-US"/>
        </w:rPr>
        <w:t xml:space="preserve">order on 15 March 2022 for the attachment and removal for the purpose of preservation and security of two </w:t>
      </w:r>
      <w:r w:rsidR="001257A0">
        <w:rPr>
          <w:rFonts w:ascii="Arial" w:eastAsia="Times New Roman" w:hAnsi="Arial" w:cs="Arial"/>
          <w:bCs/>
          <w:sz w:val="26"/>
          <w:szCs w:val="26"/>
          <w:lang w:val="en-US"/>
        </w:rPr>
        <w:t xml:space="preserve">helicopters owned by the Applicant </w:t>
      </w:r>
      <w:proofErr w:type="gramStart"/>
      <w:r w:rsidR="001257A0">
        <w:rPr>
          <w:rFonts w:ascii="Arial" w:eastAsia="Times New Roman" w:hAnsi="Arial" w:cs="Arial"/>
          <w:bCs/>
          <w:sz w:val="26"/>
          <w:szCs w:val="26"/>
          <w:lang w:val="en-US"/>
        </w:rPr>
        <w:t xml:space="preserve">and </w:t>
      </w:r>
      <w:r w:rsidR="00160BDD">
        <w:rPr>
          <w:rFonts w:ascii="Arial" w:eastAsia="Times New Roman" w:hAnsi="Arial" w:cs="Arial"/>
          <w:bCs/>
          <w:sz w:val="26"/>
          <w:szCs w:val="26"/>
          <w:lang w:val="en-US"/>
        </w:rPr>
        <w:t xml:space="preserve"> </w:t>
      </w:r>
      <w:proofErr w:type="spellStart"/>
      <w:r w:rsidR="001257A0">
        <w:rPr>
          <w:rFonts w:ascii="Arial" w:eastAsia="Times New Roman" w:hAnsi="Arial" w:cs="Arial"/>
          <w:bCs/>
          <w:sz w:val="26"/>
          <w:szCs w:val="26"/>
          <w:lang w:val="en-US"/>
        </w:rPr>
        <w:t>Indingo</w:t>
      </w:r>
      <w:proofErr w:type="spellEnd"/>
      <w:proofErr w:type="gramEnd"/>
      <w:r w:rsidR="001257A0">
        <w:rPr>
          <w:rFonts w:ascii="Arial" w:eastAsia="Times New Roman" w:hAnsi="Arial" w:cs="Arial"/>
          <w:bCs/>
          <w:sz w:val="26"/>
          <w:szCs w:val="26"/>
          <w:lang w:val="en-US"/>
        </w:rPr>
        <w:t xml:space="preserve"> Helicopters CC (the Fifth Respondent in the main application).</w:t>
      </w:r>
    </w:p>
    <w:p w:rsidR="001257A0" w:rsidRDefault="001257A0" w:rsidP="001257A0">
      <w:pPr>
        <w:spacing w:after="0" w:line="480" w:lineRule="auto"/>
        <w:jc w:val="both"/>
        <w:rPr>
          <w:rFonts w:ascii="Arial" w:eastAsia="Times New Roman" w:hAnsi="Arial" w:cs="Arial"/>
          <w:bCs/>
          <w:sz w:val="26"/>
          <w:szCs w:val="26"/>
          <w:lang w:val="en-US"/>
        </w:rPr>
      </w:pPr>
    </w:p>
    <w:p w:rsidR="001257A0" w:rsidRDefault="001257A0" w:rsidP="008861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[24]</w:t>
      </w:r>
      <w:r>
        <w:rPr>
          <w:rFonts w:ascii="Arial" w:eastAsia="Times New Roman" w:hAnsi="Arial" w:cs="Arial"/>
          <w:bCs/>
          <w:sz w:val="26"/>
          <w:szCs w:val="26"/>
          <w:lang w:val="en-US"/>
        </w:rPr>
        <w:tab/>
      </w:r>
      <w:r w:rsidR="008861E4">
        <w:rPr>
          <w:rFonts w:ascii="Arial" w:eastAsia="Times New Roman" w:hAnsi="Arial" w:cs="Arial"/>
          <w:bCs/>
          <w:sz w:val="26"/>
          <w:szCs w:val="26"/>
          <w:lang w:val="en-US"/>
        </w:rPr>
        <w:t xml:space="preserve">In </w:t>
      </w:r>
      <w:proofErr w:type="spellStart"/>
      <w:r w:rsidR="008861E4" w:rsidRPr="008861E4">
        <w:rPr>
          <w:rFonts w:ascii="Arial" w:eastAsia="Times New Roman" w:hAnsi="Arial" w:cs="Arial"/>
          <w:b/>
          <w:bCs/>
          <w:i/>
          <w:sz w:val="26"/>
          <w:szCs w:val="26"/>
          <w:lang w:val="en-US"/>
        </w:rPr>
        <w:t>Goolam</w:t>
      </w:r>
      <w:proofErr w:type="spellEnd"/>
      <w:r w:rsidR="008861E4" w:rsidRPr="008861E4">
        <w:rPr>
          <w:rFonts w:ascii="Arial" w:eastAsia="Times New Roman" w:hAnsi="Arial" w:cs="Arial"/>
          <w:b/>
          <w:bCs/>
          <w:i/>
          <w:sz w:val="26"/>
          <w:szCs w:val="26"/>
          <w:lang w:val="en-US"/>
        </w:rPr>
        <w:t xml:space="preserve"> Ally Family Trust t/a Textile, C</w:t>
      </w:r>
      <w:r w:rsidR="00303707">
        <w:rPr>
          <w:rFonts w:ascii="Arial" w:eastAsia="Times New Roman" w:hAnsi="Arial" w:cs="Arial"/>
          <w:b/>
          <w:bCs/>
          <w:i/>
          <w:sz w:val="26"/>
          <w:szCs w:val="26"/>
          <w:lang w:val="en-US"/>
        </w:rPr>
        <w:t>urtaining and Trimming v Textile, Curtaining and Trimming (Pty) Ltd</w:t>
      </w:r>
      <w:r w:rsidR="008861E4">
        <w:rPr>
          <w:rStyle w:val="FootnoteReference"/>
          <w:rFonts w:ascii="Arial" w:eastAsia="Times New Roman" w:hAnsi="Arial" w:cs="Arial"/>
          <w:bCs/>
          <w:sz w:val="26"/>
          <w:szCs w:val="26"/>
          <w:lang w:val="en-US"/>
        </w:rPr>
        <w:footnoteReference w:id="3"/>
      </w:r>
      <w:r w:rsidR="008861E4">
        <w:rPr>
          <w:rFonts w:ascii="Arial" w:eastAsia="Times New Roman" w:hAnsi="Arial" w:cs="Arial"/>
          <w:b/>
          <w:bCs/>
          <w:i/>
          <w:sz w:val="26"/>
          <w:szCs w:val="26"/>
          <w:lang w:val="en-US"/>
        </w:rPr>
        <w:t xml:space="preserve"> </w:t>
      </w:r>
      <w:r w:rsidR="008861E4">
        <w:rPr>
          <w:rFonts w:ascii="Arial" w:eastAsia="Times New Roman" w:hAnsi="Arial" w:cs="Arial"/>
          <w:bCs/>
          <w:sz w:val="26"/>
          <w:szCs w:val="26"/>
          <w:lang w:val="en-US"/>
        </w:rPr>
        <w:t xml:space="preserve">the applicant, a trust, applied for an interdict against the respondent on the ground of passing off. The respondent contended </w:t>
      </w:r>
      <w:r w:rsidR="008861E4" w:rsidRPr="008861E4">
        <w:rPr>
          <w:rFonts w:ascii="Arial" w:eastAsia="Times New Roman" w:hAnsi="Arial" w:cs="Arial"/>
          <w:bCs/>
          <w:i/>
          <w:sz w:val="26"/>
          <w:szCs w:val="26"/>
          <w:lang w:val="en-US"/>
        </w:rPr>
        <w:t xml:space="preserve">in </w:t>
      </w:r>
      <w:proofErr w:type="spellStart"/>
      <w:r w:rsidR="008861E4" w:rsidRPr="008861E4">
        <w:rPr>
          <w:rFonts w:ascii="Arial" w:eastAsia="Times New Roman" w:hAnsi="Arial" w:cs="Arial"/>
          <w:bCs/>
          <w:i/>
          <w:sz w:val="26"/>
          <w:szCs w:val="26"/>
          <w:lang w:val="en-US"/>
        </w:rPr>
        <w:t>limine</w:t>
      </w:r>
      <w:proofErr w:type="spellEnd"/>
      <w:r w:rsidR="008861E4">
        <w:rPr>
          <w:rFonts w:ascii="Arial" w:eastAsia="Times New Roman" w:hAnsi="Arial" w:cs="Arial"/>
          <w:bCs/>
          <w:sz w:val="26"/>
          <w:szCs w:val="26"/>
          <w:lang w:val="en-US"/>
        </w:rPr>
        <w:t xml:space="preserve"> that there were two trustees and that there was no proper proof that both trustees had </w:t>
      </w:r>
      <w:proofErr w:type="spellStart"/>
      <w:r w:rsidR="008861E4">
        <w:rPr>
          <w:rFonts w:ascii="Arial" w:eastAsia="Times New Roman" w:hAnsi="Arial" w:cs="Arial"/>
          <w:bCs/>
          <w:sz w:val="26"/>
          <w:szCs w:val="26"/>
          <w:lang w:val="en-US"/>
        </w:rPr>
        <w:t>authorised</w:t>
      </w:r>
      <w:proofErr w:type="spellEnd"/>
      <w:r w:rsidR="008861E4">
        <w:rPr>
          <w:rFonts w:ascii="Arial" w:eastAsia="Times New Roman" w:hAnsi="Arial" w:cs="Arial"/>
          <w:bCs/>
          <w:sz w:val="26"/>
          <w:szCs w:val="26"/>
          <w:lang w:val="en-US"/>
        </w:rPr>
        <w:t xml:space="preserve"> the bringing of the application. </w:t>
      </w:r>
      <w:r w:rsidR="0044157A">
        <w:rPr>
          <w:rFonts w:ascii="Arial" w:eastAsia="Times New Roman" w:hAnsi="Arial" w:cs="Arial"/>
          <w:bCs/>
          <w:sz w:val="26"/>
          <w:szCs w:val="26"/>
          <w:lang w:val="en-US"/>
        </w:rPr>
        <w:t xml:space="preserve">The trust deed provides that the trustees had to act jointly in all matters affecting the trust. There was no provision in the trust deed for the appointment of a managing trustee and there was no allegation, express or implied that the co-trustee had delegated her duties or powers to the alleged managing trustee. The Court held that the alleged managing trustee was not </w:t>
      </w:r>
      <w:proofErr w:type="spellStart"/>
      <w:r w:rsidR="0044157A">
        <w:rPr>
          <w:rFonts w:ascii="Arial" w:eastAsia="Times New Roman" w:hAnsi="Arial" w:cs="Arial"/>
          <w:bCs/>
          <w:sz w:val="26"/>
          <w:szCs w:val="26"/>
          <w:lang w:val="en-US"/>
        </w:rPr>
        <w:t>authorised</w:t>
      </w:r>
      <w:proofErr w:type="spellEnd"/>
      <w:r w:rsidR="0044157A">
        <w:rPr>
          <w:rFonts w:ascii="Arial" w:eastAsia="Times New Roman" w:hAnsi="Arial" w:cs="Arial"/>
          <w:bCs/>
          <w:sz w:val="26"/>
          <w:szCs w:val="26"/>
          <w:lang w:val="en-US"/>
        </w:rPr>
        <w:t xml:space="preserve"> to bring the appl</w:t>
      </w:r>
      <w:r w:rsidR="00500ECE">
        <w:rPr>
          <w:rFonts w:ascii="Arial" w:eastAsia="Times New Roman" w:hAnsi="Arial" w:cs="Arial"/>
          <w:bCs/>
          <w:sz w:val="26"/>
          <w:szCs w:val="26"/>
          <w:lang w:val="en-US"/>
        </w:rPr>
        <w:t xml:space="preserve">ication on behalf of the trust. </w:t>
      </w:r>
      <w:r w:rsidR="0044157A">
        <w:rPr>
          <w:rFonts w:ascii="Arial" w:eastAsia="Times New Roman" w:hAnsi="Arial" w:cs="Arial"/>
          <w:bCs/>
          <w:sz w:val="26"/>
          <w:szCs w:val="26"/>
          <w:lang w:val="en-US"/>
        </w:rPr>
        <w:t>T</w:t>
      </w:r>
      <w:r w:rsidR="00160BDD">
        <w:rPr>
          <w:rFonts w:ascii="Arial" w:eastAsia="Times New Roman" w:hAnsi="Arial" w:cs="Arial"/>
          <w:bCs/>
          <w:sz w:val="26"/>
          <w:szCs w:val="26"/>
          <w:lang w:val="en-US"/>
        </w:rPr>
        <w:t xml:space="preserve">he point </w:t>
      </w:r>
      <w:r w:rsidR="0044157A" w:rsidRPr="0044157A">
        <w:rPr>
          <w:rFonts w:ascii="Arial" w:eastAsia="Times New Roman" w:hAnsi="Arial" w:cs="Arial"/>
          <w:bCs/>
          <w:i/>
          <w:sz w:val="26"/>
          <w:szCs w:val="26"/>
          <w:lang w:val="en-US"/>
        </w:rPr>
        <w:t xml:space="preserve">in </w:t>
      </w:r>
      <w:proofErr w:type="spellStart"/>
      <w:r w:rsidR="0044157A" w:rsidRPr="0044157A">
        <w:rPr>
          <w:rFonts w:ascii="Arial" w:eastAsia="Times New Roman" w:hAnsi="Arial" w:cs="Arial"/>
          <w:bCs/>
          <w:i/>
          <w:sz w:val="26"/>
          <w:szCs w:val="26"/>
          <w:lang w:val="en-US"/>
        </w:rPr>
        <w:t>limine</w:t>
      </w:r>
      <w:proofErr w:type="spellEnd"/>
      <w:r w:rsidR="0044157A">
        <w:rPr>
          <w:rFonts w:ascii="Arial" w:eastAsia="Times New Roman" w:hAnsi="Arial" w:cs="Arial"/>
          <w:bCs/>
          <w:sz w:val="26"/>
          <w:szCs w:val="26"/>
          <w:lang w:val="en-US"/>
        </w:rPr>
        <w:t xml:space="preserve"> was upheld and the application dismissed. </w:t>
      </w:r>
      <w:r w:rsidR="008861E4">
        <w:rPr>
          <w:rFonts w:ascii="Arial" w:eastAsia="Times New Roman" w:hAnsi="Arial" w:cs="Arial"/>
          <w:bCs/>
          <w:sz w:val="26"/>
          <w:szCs w:val="26"/>
          <w:lang w:val="en-US"/>
        </w:rPr>
        <w:t xml:space="preserve"> </w:t>
      </w:r>
    </w:p>
    <w:p w:rsidR="0044157A" w:rsidRDefault="0044157A" w:rsidP="008861E4">
      <w:pPr>
        <w:spacing w:after="0" w:line="480" w:lineRule="auto"/>
        <w:ind w:left="720" w:hanging="720"/>
        <w:jc w:val="both"/>
        <w:rPr>
          <w:rFonts w:ascii="Arial" w:eastAsia="Times New Roman" w:hAnsi="Arial" w:cs="Arial"/>
          <w:bCs/>
          <w:sz w:val="26"/>
          <w:szCs w:val="26"/>
          <w:lang w:val="en-US"/>
        </w:rPr>
      </w:pPr>
    </w:p>
    <w:p w:rsidR="0044157A" w:rsidRDefault="0044157A" w:rsidP="008861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[25]</w:t>
      </w:r>
      <w:r>
        <w:rPr>
          <w:rFonts w:ascii="Arial" w:eastAsia="Times New Roman" w:hAnsi="Arial" w:cs="Arial"/>
          <w:bCs/>
          <w:sz w:val="26"/>
          <w:szCs w:val="26"/>
          <w:lang w:val="en-US"/>
        </w:rPr>
        <w:tab/>
      </w:r>
      <w:r w:rsidR="002E6C76">
        <w:rPr>
          <w:rFonts w:ascii="Arial" w:eastAsia="Times New Roman" w:hAnsi="Arial" w:cs="Arial"/>
          <w:bCs/>
          <w:sz w:val="26"/>
          <w:szCs w:val="26"/>
          <w:lang w:val="en-US"/>
        </w:rPr>
        <w:t>I make a finding that the whole application brought by the Respondents was a nullity in that the two trustees did not have the authority to institute the proceedings on b</w:t>
      </w:r>
      <w:r w:rsidR="00500ECE">
        <w:rPr>
          <w:rFonts w:ascii="Arial" w:eastAsia="Times New Roman" w:hAnsi="Arial" w:cs="Arial"/>
          <w:bCs/>
          <w:sz w:val="26"/>
          <w:szCs w:val="26"/>
          <w:lang w:val="en-US"/>
        </w:rPr>
        <w:t xml:space="preserve">ehalf of the </w:t>
      </w:r>
      <w:proofErr w:type="spellStart"/>
      <w:r w:rsidR="00500ECE">
        <w:rPr>
          <w:rFonts w:ascii="Arial" w:eastAsia="Times New Roman" w:hAnsi="Arial" w:cs="Arial"/>
          <w:bCs/>
          <w:sz w:val="26"/>
          <w:szCs w:val="26"/>
          <w:lang w:val="en-US"/>
        </w:rPr>
        <w:t>Koos</w:t>
      </w:r>
      <w:proofErr w:type="spellEnd"/>
      <w:r w:rsidR="00500ECE">
        <w:rPr>
          <w:rFonts w:ascii="Arial" w:eastAsia="Times New Roman" w:hAnsi="Arial" w:cs="Arial"/>
          <w:bCs/>
          <w:sz w:val="26"/>
          <w:szCs w:val="26"/>
          <w:lang w:val="en-US"/>
        </w:rPr>
        <w:t xml:space="preserve"> </w:t>
      </w:r>
      <w:proofErr w:type="spellStart"/>
      <w:r w:rsidR="00500ECE">
        <w:rPr>
          <w:rFonts w:ascii="Arial" w:eastAsia="Times New Roman" w:hAnsi="Arial" w:cs="Arial"/>
          <w:bCs/>
          <w:sz w:val="26"/>
          <w:szCs w:val="26"/>
          <w:lang w:val="en-US"/>
        </w:rPr>
        <w:t>Minnaar</w:t>
      </w:r>
      <w:proofErr w:type="spellEnd"/>
      <w:r w:rsidR="00500ECE">
        <w:rPr>
          <w:rFonts w:ascii="Arial" w:eastAsia="Times New Roman" w:hAnsi="Arial" w:cs="Arial"/>
          <w:bCs/>
          <w:sz w:val="26"/>
          <w:szCs w:val="26"/>
          <w:lang w:val="en-US"/>
        </w:rPr>
        <w:t xml:space="preserve"> Trust, to the exclusion of the other two trustees. </w:t>
      </w:r>
      <w:r w:rsidR="002E6C76">
        <w:rPr>
          <w:rFonts w:ascii="Arial" w:eastAsia="Times New Roman" w:hAnsi="Arial" w:cs="Arial"/>
          <w:bCs/>
          <w:sz w:val="26"/>
          <w:szCs w:val="26"/>
          <w:lang w:val="en-US"/>
        </w:rPr>
        <w:t xml:space="preserve"> </w:t>
      </w:r>
    </w:p>
    <w:p w:rsidR="002E6C76" w:rsidRDefault="002E6C76" w:rsidP="008861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On this ground alone, the </w:t>
      </w:r>
      <w:r w:rsidRPr="002E6C76">
        <w:rPr>
          <w:rFonts w:ascii="Arial" w:eastAsia="Times New Roman" w:hAnsi="Arial" w:cs="Arial"/>
          <w:bCs/>
          <w:i/>
          <w:sz w:val="26"/>
          <w:szCs w:val="26"/>
          <w:lang w:val="en-US"/>
        </w:rPr>
        <w:t>ex parte</w:t>
      </w:r>
      <w:r>
        <w:rPr>
          <w:rFonts w:ascii="Arial" w:eastAsia="Times New Roman" w:hAnsi="Arial" w:cs="Arial"/>
          <w:bCs/>
          <w:sz w:val="26"/>
          <w:szCs w:val="26"/>
          <w:lang w:val="en-US"/>
        </w:rPr>
        <w:t xml:space="preserve"> order granted on the 15 March 2022 should not have been granted, had the learned acting Judge been alerted to the correct state of affairs. </w:t>
      </w:r>
    </w:p>
    <w:p w:rsidR="002E6C76" w:rsidRDefault="002E6C76" w:rsidP="008861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See</w:t>
      </w:r>
      <w:r w:rsidR="00500ECE">
        <w:rPr>
          <w:rFonts w:ascii="Arial" w:eastAsia="Times New Roman" w:hAnsi="Arial" w:cs="Arial"/>
          <w:bCs/>
          <w:sz w:val="26"/>
          <w:szCs w:val="26"/>
          <w:lang w:val="en-US"/>
        </w:rPr>
        <w:t xml:space="preserve"> also</w:t>
      </w:r>
      <w:r>
        <w:rPr>
          <w:rFonts w:ascii="Arial" w:eastAsia="Times New Roman" w:hAnsi="Arial" w:cs="Arial"/>
          <w:bCs/>
          <w:sz w:val="26"/>
          <w:szCs w:val="26"/>
          <w:lang w:val="en-US"/>
        </w:rPr>
        <w:t xml:space="preserve"> </w:t>
      </w:r>
      <w:proofErr w:type="spellStart"/>
      <w:r w:rsidRPr="002E6C76">
        <w:rPr>
          <w:rFonts w:ascii="Arial" w:eastAsia="Times New Roman" w:hAnsi="Arial" w:cs="Arial"/>
          <w:b/>
          <w:bCs/>
          <w:i/>
          <w:sz w:val="26"/>
          <w:szCs w:val="26"/>
          <w:lang w:val="en-US"/>
        </w:rPr>
        <w:t>Lupacchini</w:t>
      </w:r>
      <w:proofErr w:type="spellEnd"/>
      <w:r w:rsidRPr="002E6C76">
        <w:rPr>
          <w:rFonts w:ascii="Arial" w:eastAsia="Times New Roman" w:hAnsi="Arial" w:cs="Arial"/>
          <w:b/>
          <w:bCs/>
          <w:i/>
          <w:sz w:val="26"/>
          <w:szCs w:val="26"/>
          <w:lang w:val="en-US"/>
        </w:rPr>
        <w:t xml:space="preserve"> NO and Another </w:t>
      </w:r>
      <w:proofErr w:type="gramStart"/>
      <w:r w:rsidRPr="002E6C76">
        <w:rPr>
          <w:rFonts w:ascii="Arial" w:eastAsia="Times New Roman" w:hAnsi="Arial" w:cs="Arial"/>
          <w:b/>
          <w:bCs/>
          <w:i/>
          <w:sz w:val="26"/>
          <w:szCs w:val="26"/>
          <w:lang w:val="en-US"/>
        </w:rPr>
        <w:t>v</w:t>
      </w:r>
      <w:proofErr w:type="gramEnd"/>
      <w:r w:rsidRPr="002E6C76">
        <w:rPr>
          <w:rFonts w:ascii="Arial" w:eastAsia="Times New Roman" w:hAnsi="Arial" w:cs="Arial"/>
          <w:b/>
          <w:bCs/>
          <w:i/>
          <w:sz w:val="26"/>
          <w:szCs w:val="26"/>
          <w:lang w:val="en-US"/>
        </w:rPr>
        <w:t xml:space="preserve"> Minister of Safety and Security</w:t>
      </w:r>
      <w:r>
        <w:rPr>
          <w:rFonts w:ascii="Arial" w:eastAsia="Times New Roman" w:hAnsi="Arial" w:cs="Arial"/>
          <w:bCs/>
          <w:sz w:val="26"/>
          <w:szCs w:val="26"/>
          <w:lang w:val="en-US"/>
        </w:rPr>
        <w:t xml:space="preserve"> </w:t>
      </w:r>
      <w:r w:rsidRPr="002E6C76">
        <w:rPr>
          <w:rFonts w:ascii="Arial" w:eastAsia="Times New Roman" w:hAnsi="Arial" w:cs="Arial"/>
          <w:b/>
          <w:bCs/>
          <w:sz w:val="26"/>
          <w:szCs w:val="26"/>
          <w:lang w:val="en-US"/>
        </w:rPr>
        <w:t>2010 (6) SA 457 (SCA)</w:t>
      </w:r>
      <w:r>
        <w:rPr>
          <w:rFonts w:ascii="Arial" w:eastAsia="Times New Roman" w:hAnsi="Arial" w:cs="Arial"/>
          <w:bCs/>
          <w:sz w:val="26"/>
          <w:szCs w:val="26"/>
          <w:lang w:val="en-US"/>
        </w:rPr>
        <w:t xml:space="preserve">. </w:t>
      </w:r>
    </w:p>
    <w:p w:rsidR="002E6C76" w:rsidRDefault="002E6C76" w:rsidP="008861E4">
      <w:pPr>
        <w:spacing w:after="0" w:line="480" w:lineRule="auto"/>
        <w:ind w:left="720" w:hanging="720"/>
        <w:jc w:val="both"/>
        <w:rPr>
          <w:rFonts w:ascii="Arial" w:eastAsia="Times New Roman" w:hAnsi="Arial" w:cs="Arial"/>
          <w:bCs/>
          <w:sz w:val="26"/>
          <w:szCs w:val="26"/>
          <w:lang w:val="en-US"/>
        </w:rPr>
      </w:pPr>
    </w:p>
    <w:p w:rsidR="002E6C76" w:rsidRDefault="002E6C76" w:rsidP="008861E4">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 xml:space="preserve">No grounds advanced for launching the Application on an </w:t>
      </w:r>
      <w:r w:rsidRPr="002E6C76">
        <w:rPr>
          <w:rFonts w:ascii="Arial" w:eastAsia="Times New Roman" w:hAnsi="Arial" w:cs="Arial"/>
          <w:b/>
          <w:bCs/>
          <w:i/>
          <w:sz w:val="26"/>
          <w:szCs w:val="26"/>
          <w:lang w:val="en-US"/>
        </w:rPr>
        <w:t>Ex Parte</w:t>
      </w:r>
      <w:r>
        <w:rPr>
          <w:rFonts w:ascii="Arial" w:eastAsia="Times New Roman" w:hAnsi="Arial" w:cs="Arial"/>
          <w:b/>
          <w:bCs/>
          <w:sz w:val="26"/>
          <w:szCs w:val="26"/>
          <w:lang w:val="en-US"/>
        </w:rPr>
        <w:t xml:space="preserve"> basis</w:t>
      </w:r>
    </w:p>
    <w:p w:rsidR="002E6C76" w:rsidRDefault="002E6C76" w:rsidP="008861E4">
      <w:pPr>
        <w:spacing w:after="0" w:line="480" w:lineRule="auto"/>
        <w:ind w:left="720" w:hanging="720"/>
        <w:jc w:val="both"/>
        <w:rPr>
          <w:rFonts w:ascii="Arial" w:eastAsia="Times New Roman" w:hAnsi="Arial" w:cs="Arial"/>
          <w:b/>
          <w:bCs/>
          <w:sz w:val="26"/>
          <w:szCs w:val="26"/>
          <w:lang w:val="en-US"/>
        </w:rPr>
      </w:pPr>
    </w:p>
    <w:p w:rsidR="005122D4" w:rsidRDefault="002E6C76" w:rsidP="008861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[26]</w:t>
      </w:r>
      <w:r>
        <w:rPr>
          <w:rFonts w:ascii="Arial" w:eastAsia="Times New Roman" w:hAnsi="Arial" w:cs="Arial"/>
          <w:bCs/>
          <w:sz w:val="26"/>
          <w:szCs w:val="26"/>
          <w:lang w:val="en-US"/>
        </w:rPr>
        <w:tab/>
      </w:r>
      <w:r w:rsidR="009B356A">
        <w:rPr>
          <w:rFonts w:ascii="Arial" w:eastAsia="Times New Roman" w:hAnsi="Arial" w:cs="Arial"/>
          <w:bCs/>
          <w:sz w:val="26"/>
          <w:szCs w:val="26"/>
          <w:lang w:val="en-US"/>
        </w:rPr>
        <w:t xml:space="preserve">To justify an </w:t>
      </w:r>
      <w:r w:rsidR="009B356A" w:rsidRPr="002E6C76">
        <w:rPr>
          <w:rFonts w:ascii="Arial" w:eastAsia="Times New Roman" w:hAnsi="Arial" w:cs="Arial"/>
          <w:bCs/>
          <w:i/>
          <w:sz w:val="26"/>
          <w:szCs w:val="26"/>
          <w:lang w:val="en-US"/>
        </w:rPr>
        <w:t>ex parte</w:t>
      </w:r>
      <w:r w:rsidR="009B356A">
        <w:rPr>
          <w:rFonts w:ascii="Arial" w:eastAsia="Times New Roman" w:hAnsi="Arial" w:cs="Arial"/>
          <w:bCs/>
          <w:i/>
          <w:sz w:val="26"/>
          <w:szCs w:val="26"/>
          <w:lang w:val="en-US"/>
        </w:rPr>
        <w:t xml:space="preserve"> </w:t>
      </w:r>
      <w:r w:rsidR="009B356A">
        <w:rPr>
          <w:rFonts w:ascii="Arial" w:eastAsia="Times New Roman" w:hAnsi="Arial" w:cs="Arial"/>
          <w:bCs/>
          <w:sz w:val="26"/>
          <w:szCs w:val="26"/>
          <w:lang w:val="en-US"/>
        </w:rPr>
        <w:t>order an applicant in such proceedings is required to set out full reasons to justify such an order. In the present application the Respondents did not make a single allegation dealing with this requirement in their founding affidavit. There was also material non-disclosure in their founding affidavit. It is trite that the most invasive inroads to a litigant’s right to a fair trial is to obtain an order, without affording the other party an opportunity to have its say, that is</w:t>
      </w:r>
      <w:r w:rsidR="00500ECE">
        <w:rPr>
          <w:rFonts w:ascii="Arial" w:eastAsia="Times New Roman" w:hAnsi="Arial" w:cs="Arial"/>
          <w:bCs/>
          <w:sz w:val="26"/>
          <w:szCs w:val="26"/>
          <w:lang w:val="en-US"/>
        </w:rPr>
        <w:t>,</w:t>
      </w:r>
      <w:r w:rsidR="009B356A">
        <w:rPr>
          <w:rFonts w:ascii="Arial" w:eastAsia="Times New Roman" w:hAnsi="Arial" w:cs="Arial"/>
          <w:bCs/>
          <w:sz w:val="26"/>
          <w:szCs w:val="26"/>
          <w:lang w:val="en-US"/>
        </w:rPr>
        <w:t xml:space="preserve"> to give effect to the </w:t>
      </w:r>
      <w:proofErr w:type="spellStart"/>
      <w:r w:rsidR="009B356A" w:rsidRPr="009B356A">
        <w:rPr>
          <w:rFonts w:ascii="Arial" w:eastAsia="Times New Roman" w:hAnsi="Arial" w:cs="Arial"/>
          <w:bCs/>
          <w:i/>
          <w:sz w:val="26"/>
          <w:szCs w:val="26"/>
          <w:lang w:val="en-US"/>
        </w:rPr>
        <w:t>audi</w:t>
      </w:r>
      <w:proofErr w:type="spellEnd"/>
      <w:r w:rsidR="009B356A" w:rsidRPr="009B356A">
        <w:rPr>
          <w:rFonts w:ascii="Arial" w:eastAsia="Times New Roman" w:hAnsi="Arial" w:cs="Arial"/>
          <w:bCs/>
          <w:i/>
          <w:sz w:val="26"/>
          <w:szCs w:val="26"/>
          <w:lang w:val="en-US"/>
        </w:rPr>
        <w:t xml:space="preserve"> </w:t>
      </w:r>
      <w:proofErr w:type="spellStart"/>
      <w:r w:rsidR="009B356A" w:rsidRPr="009B356A">
        <w:rPr>
          <w:rFonts w:ascii="Arial" w:eastAsia="Times New Roman" w:hAnsi="Arial" w:cs="Arial"/>
          <w:bCs/>
          <w:i/>
          <w:sz w:val="26"/>
          <w:szCs w:val="26"/>
          <w:lang w:val="en-US"/>
        </w:rPr>
        <w:t>alteram</w:t>
      </w:r>
      <w:proofErr w:type="spellEnd"/>
      <w:r w:rsidR="009B356A" w:rsidRPr="009B356A">
        <w:rPr>
          <w:rFonts w:ascii="Arial" w:eastAsia="Times New Roman" w:hAnsi="Arial" w:cs="Arial"/>
          <w:bCs/>
          <w:i/>
          <w:sz w:val="26"/>
          <w:szCs w:val="26"/>
          <w:lang w:val="en-US"/>
        </w:rPr>
        <w:t xml:space="preserve"> </w:t>
      </w:r>
      <w:proofErr w:type="spellStart"/>
      <w:r w:rsidR="009B356A" w:rsidRPr="009B356A">
        <w:rPr>
          <w:rFonts w:ascii="Arial" w:eastAsia="Times New Roman" w:hAnsi="Arial" w:cs="Arial"/>
          <w:bCs/>
          <w:i/>
          <w:sz w:val="26"/>
          <w:szCs w:val="26"/>
          <w:lang w:val="en-US"/>
        </w:rPr>
        <w:t>partem</w:t>
      </w:r>
      <w:proofErr w:type="spellEnd"/>
      <w:r w:rsidR="009B356A">
        <w:rPr>
          <w:rFonts w:ascii="Arial" w:eastAsia="Times New Roman" w:hAnsi="Arial" w:cs="Arial"/>
          <w:bCs/>
          <w:sz w:val="26"/>
          <w:szCs w:val="26"/>
          <w:lang w:val="en-US"/>
        </w:rPr>
        <w:t xml:space="preserve"> principle.</w:t>
      </w:r>
    </w:p>
    <w:p w:rsidR="003622E4" w:rsidRDefault="003622E4" w:rsidP="003823AE">
      <w:pPr>
        <w:spacing w:after="0" w:line="480" w:lineRule="auto"/>
        <w:jc w:val="both"/>
        <w:rPr>
          <w:rFonts w:ascii="Arial" w:eastAsia="Times New Roman" w:hAnsi="Arial" w:cs="Arial"/>
          <w:bCs/>
          <w:sz w:val="26"/>
          <w:szCs w:val="26"/>
          <w:lang w:val="en-US"/>
        </w:rPr>
      </w:pPr>
    </w:p>
    <w:p w:rsidR="00E00D51" w:rsidRDefault="00E00D51" w:rsidP="003823AE">
      <w:pPr>
        <w:spacing w:after="0" w:line="480" w:lineRule="auto"/>
        <w:jc w:val="both"/>
        <w:rPr>
          <w:rFonts w:ascii="Arial" w:eastAsia="Times New Roman" w:hAnsi="Arial" w:cs="Arial"/>
          <w:bCs/>
          <w:sz w:val="26"/>
          <w:szCs w:val="26"/>
          <w:lang w:val="en-US"/>
        </w:rPr>
      </w:pPr>
    </w:p>
    <w:p w:rsidR="002E6C76" w:rsidRDefault="005122D4" w:rsidP="008861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[27]</w:t>
      </w:r>
      <w:r>
        <w:rPr>
          <w:rFonts w:ascii="Arial" w:eastAsia="Times New Roman" w:hAnsi="Arial" w:cs="Arial"/>
          <w:bCs/>
          <w:sz w:val="26"/>
          <w:szCs w:val="26"/>
          <w:lang w:val="en-US"/>
        </w:rPr>
        <w:tab/>
      </w:r>
      <w:proofErr w:type="spellStart"/>
      <w:r w:rsidR="00020BA7">
        <w:rPr>
          <w:rFonts w:ascii="Arial" w:eastAsia="Times New Roman" w:hAnsi="Arial" w:cs="Arial"/>
          <w:bCs/>
          <w:sz w:val="26"/>
          <w:szCs w:val="26"/>
          <w:lang w:val="en-US"/>
        </w:rPr>
        <w:t>Southwood</w:t>
      </w:r>
      <w:proofErr w:type="spellEnd"/>
      <w:r w:rsidR="00020BA7">
        <w:rPr>
          <w:rFonts w:ascii="Arial" w:eastAsia="Times New Roman" w:hAnsi="Arial" w:cs="Arial"/>
          <w:bCs/>
          <w:sz w:val="26"/>
          <w:szCs w:val="26"/>
          <w:lang w:val="en-US"/>
        </w:rPr>
        <w:t xml:space="preserve"> J in </w:t>
      </w:r>
      <w:r w:rsidR="00020BA7" w:rsidRPr="00020BA7">
        <w:rPr>
          <w:rFonts w:ascii="Arial" w:eastAsia="Times New Roman" w:hAnsi="Arial" w:cs="Arial"/>
          <w:b/>
          <w:bCs/>
          <w:i/>
          <w:sz w:val="26"/>
          <w:szCs w:val="26"/>
          <w:lang w:val="en-US"/>
        </w:rPr>
        <w:t xml:space="preserve">Naidoo and Another v </w:t>
      </w:r>
      <w:proofErr w:type="spellStart"/>
      <w:r w:rsidR="00020BA7" w:rsidRPr="00020BA7">
        <w:rPr>
          <w:rFonts w:ascii="Arial" w:eastAsia="Times New Roman" w:hAnsi="Arial" w:cs="Arial"/>
          <w:b/>
          <w:bCs/>
          <w:i/>
          <w:sz w:val="26"/>
          <w:szCs w:val="26"/>
          <w:lang w:val="en-US"/>
        </w:rPr>
        <w:t>Matlala</w:t>
      </w:r>
      <w:proofErr w:type="spellEnd"/>
      <w:r w:rsidR="00020BA7" w:rsidRPr="00020BA7">
        <w:rPr>
          <w:rFonts w:ascii="Arial" w:eastAsia="Times New Roman" w:hAnsi="Arial" w:cs="Arial"/>
          <w:b/>
          <w:bCs/>
          <w:i/>
          <w:sz w:val="26"/>
          <w:szCs w:val="26"/>
          <w:lang w:val="en-US"/>
        </w:rPr>
        <w:t xml:space="preserve"> NO and Others</w:t>
      </w:r>
      <w:r w:rsidR="00020BA7" w:rsidRPr="00020BA7">
        <w:rPr>
          <w:rStyle w:val="FootnoteReference"/>
          <w:rFonts w:ascii="Arial" w:eastAsia="Times New Roman" w:hAnsi="Arial" w:cs="Arial"/>
          <w:bCs/>
          <w:sz w:val="26"/>
          <w:szCs w:val="26"/>
          <w:lang w:val="en-US"/>
        </w:rPr>
        <w:footnoteReference w:id="4"/>
      </w:r>
      <w:r w:rsidR="00020BA7">
        <w:rPr>
          <w:rFonts w:ascii="Arial" w:eastAsia="Times New Roman" w:hAnsi="Arial" w:cs="Arial"/>
          <w:bCs/>
          <w:sz w:val="26"/>
          <w:szCs w:val="26"/>
          <w:lang w:val="en-US"/>
        </w:rPr>
        <w:t xml:space="preserve"> had to consider the rescission of a sequestration order that was granted on an </w:t>
      </w:r>
      <w:r w:rsidR="00020BA7" w:rsidRPr="002E6C76">
        <w:rPr>
          <w:rFonts w:ascii="Arial" w:eastAsia="Times New Roman" w:hAnsi="Arial" w:cs="Arial"/>
          <w:bCs/>
          <w:i/>
          <w:sz w:val="26"/>
          <w:szCs w:val="26"/>
          <w:lang w:val="en-US"/>
        </w:rPr>
        <w:t>ex parte</w:t>
      </w:r>
      <w:r w:rsidR="00020BA7">
        <w:rPr>
          <w:rFonts w:ascii="Arial" w:eastAsia="Times New Roman" w:hAnsi="Arial" w:cs="Arial"/>
          <w:bCs/>
          <w:i/>
          <w:sz w:val="26"/>
          <w:szCs w:val="26"/>
          <w:lang w:val="en-US"/>
        </w:rPr>
        <w:t xml:space="preserve"> </w:t>
      </w:r>
      <w:r w:rsidR="00020BA7">
        <w:rPr>
          <w:rFonts w:ascii="Arial" w:eastAsia="Times New Roman" w:hAnsi="Arial" w:cs="Arial"/>
          <w:bCs/>
          <w:sz w:val="26"/>
          <w:szCs w:val="26"/>
          <w:lang w:val="en-US"/>
        </w:rPr>
        <w:t>basis. In dealing in particular with Rule 42(1) the learned Judge said the following at paragraph 6:</w:t>
      </w:r>
    </w:p>
    <w:p w:rsidR="00020BA7" w:rsidRDefault="00020BA7" w:rsidP="008861E4">
      <w:pPr>
        <w:spacing w:after="0" w:line="480" w:lineRule="auto"/>
        <w:ind w:left="720" w:hanging="720"/>
        <w:jc w:val="both"/>
        <w:rPr>
          <w:rFonts w:ascii="Arial" w:eastAsia="Times New Roman" w:hAnsi="Arial" w:cs="Arial"/>
          <w:bCs/>
          <w:sz w:val="26"/>
          <w:szCs w:val="26"/>
          <w:lang w:val="en-US"/>
        </w:rPr>
      </w:pPr>
    </w:p>
    <w:p w:rsidR="00306974" w:rsidRDefault="00020BA7" w:rsidP="00E00D51">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“In general terms a judgment is erroneously granted if there existed at the time of its issue a fact of which the Judge was unaware, which would have precluded the granting of the judgment and which would have induced the Judge, if aware of it, not to grant the judgment – see </w:t>
      </w:r>
      <w:proofErr w:type="spellStart"/>
      <w:r>
        <w:rPr>
          <w:rFonts w:ascii="Arial" w:eastAsia="Times New Roman" w:hAnsi="Arial" w:cs="Arial"/>
          <w:bCs/>
          <w:i/>
          <w:sz w:val="26"/>
          <w:szCs w:val="26"/>
          <w:lang w:val="en-US"/>
        </w:rPr>
        <w:t>Naingwa</w:t>
      </w:r>
      <w:proofErr w:type="spellEnd"/>
      <w:r>
        <w:rPr>
          <w:rFonts w:ascii="Arial" w:eastAsia="Times New Roman" w:hAnsi="Arial" w:cs="Arial"/>
          <w:bCs/>
          <w:i/>
          <w:sz w:val="26"/>
          <w:szCs w:val="26"/>
          <w:lang w:val="en-US"/>
        </w:rPr>
        <w:t xml:space="preserve"> v </w:t>
      </w:r>
      <w:proofErr w:type="spellStart"/>
      <w:r>
        <w:rPr>
          <w:rFonts w:ascii="Arial" w:eastAsia="Times New Roman" w:hAnsi="Arial" w:cs="Arial"/>
          <w:bCs/>
          <w:i/>
          <w:sz w:val="26"/>
          <w:szCs w:val="26"/>
          <w:lang w:val="en-US"/>
        </w:rPr>
        <w:t>Moolman</w:t>
      </w:r>
      <w:proofErr w:type="spellEnd"/>
      <w:r>
        <w:rPr>
          <w:rFonts w:ascii="Arial" w:eastAsia="Times New Roman" w:hAnsi="Arial" w:cs="Arial"/>
          <w:bCs/>
          <w:i/>
          <w:sz w:val="26"/>
          <w:szCs w:val="26"/>
          <w:lang w:val="en-US"/>
        </w:rPr>
        <w:t xml:space="preserve"> NO 1993 (2) SA 508 (</w:t>
      </w:r>
      <w:proofErr w:type="spellStart"/>
      <w:r>
        <w:rPr>
          <w:rFonts w:ascii="Arial" w:eastAsia="Times New Roman" w:hAnsi="Arial" w:cs="Arial"/>
          <w:bCs/>
          <w:i/>
          <w:sz w:val="26"/>
          <w:szCs w:val="26"/>
          <w:lang w:val="en-US"/>
        </w:rPr>
        <w:t>Tk</w:t>
      </w:r>
      <w:proofErr w:type="spellEnd"/>
      <w:r>
        <w:rPr>
          <w:rFonts w:ascii="Arial" w:eastAsia="Times New Roman" w:hAnsi="Arial" w:cs="Arial"/>
          <w:bCs/>
          <w:i/>
          <w:sz w:val="26"/>
          <w:szCs w:val="26"/>
          <w:lang w:val="en-US"/>
        </w:rPr>
        <w:t xml:space="preserve">) at 510D-G; </w:t>
      </w:r>
      <w:proofErr w:type="spellStart"/>
      <w:r>
        <w:rPr>
          <w:rFonts w:ascii="Arial" w:eastAsia="Times New Roman" w:hAnsi="Arial" w:cs="Arial"/>
          <w:bCs/>
          <w:i/>
          <w:sz w:val="26"/>
          <w:szCs w:val="26"/>
          <w:lang w:val="en-US"/>
        </w:rPr>
        <w:t>Herbstein</w:t>
      </w:r>
      <w:proofErr w:type="spellEnd"/>
      <w:r>
        <w:rPr>
          <w:rFonts w:ascii="Arial" w:eastAsia="Times New Roman" w:hAnsi="Arial" w:cs="Arial"/>
          <w:bCs/>
          <w:i/>
          <w:sz w:val="26"/>
          <w:szCs w:val="26"/>
          <w:lang w:val="en-US"/>
        </w:rPr>
        <w:t xml:space="preserve"> and Van </w:t>
      </w:r>
      <w:proofErr w:type="spellStart"/>
      <w:r>
        <w:rPr>
          <w:rFonts w:ascii="Arial" w:eastAsia="Times New Roman" w:hAnsi="Arial" w:cs="Arial"/>
          <w:bCs/>
          <w:i/>
          <w:sz w:val="26"/>
          <w:szCs w:val="26"/>
          <w:lang w:val="en-US"/>
        </w:rPr>
        <w:t>Winsen</w:t>
      </w:r>
      <w:proofErr w:type="spellEnd"/>
      <w:r>
        <w:rPr>
          <w:rFonts w:ascii="Arial" w:eastAsia="Times New Roman" w:hAnsi="Arial" w:cs="Arial"/>
          <w:bCs/>
          <w:i/>
          <w:sz w:val="26"/>
          <w:szCs w:val="26"/>
          <w:lang w:val="en-US"/>
        </w:rPr>
        <w:t xml:space="preserve"> Vol 1 at 931. It follows that is material facts are not disclosed in an </w:t>
      </w:r>
      <w:r w:rsidRPr="002E6C76">
        <w:rPr>
          <w:rFonts w:ascii="Arial" w:eastAsia="Times New Roman" w:hAnsi="Arial" w:cs="Arial"/>
          <w:bCs/>
          <w:i/>
          <w:sz w:val="26"/>
          <w:szCs w:val="26"/>
          <w:lang w:val="en-US"/>
        </w:rPr>
        <w:t>ex parte</w:t>
      </w:r>
      <w:r>
        <w:rPr>
          <w:rFonts w:ascii="Arial" w:eastAsia="Times New Roman" w:hAnsi="Arial" w:cs="Arial"/>
          <w:bCs/>
          <w:i/>
          <w:sz w:val="26"/>
          <w:szCs w:val="26"/>
          <w:lang w:val="en-US"/>
        </w:rPr>
        <w:t xml:space="preserve"> application: see Schlesinger v Schlesinger 1979 (4) SA 342 (W) at 348</w:t>
      </w:r>
      <w:proofErr w:type="gramStart"/>
      <w:r>
        <w:rPr>
          <w:rFonts w:ascii="Arial" w:eastAsia="Times New Roman" w:hAnsi="Arial" w:cs="Arial"/>
          <w:bCs/>
          <w:i/>
          <w:sz w:val="26"/>
          <w:szCs w:val="26"/>
          <w:lang w:val="en-US"/>
        </w:rPr>
        <w:t>C  -</w:t>
      </w:r>
      <w:proofErr w:type="gramEnd"/>
      <w:r>
        <w:rPr>
          <w:rFonts w:ascii="Arial" w:eastAsia="Times New Roman" w:hAnsi="Arial" w:cs="Arial"/>
          <w:bCs/>
          <w:i/>
          <w:sz w:val="26"/>
          <w:szCs w:val="26"/>
          <w:lang w:val="en-US"/>
        </w:rPr>
        <w:t xml:space="preserve"> 349E; National Director of Public Prosecutions v </w:t>
      </w:r>
      <w:proofErr w:type="spellStart"/>
      <w:r>
        <w:rPr>
          <w:rFonts w:ascii="Arial" w:eastAsia="Times New Roman" w:hAnsi="Arial" w:cs="Arial"/>
          <w:bCs/>
          <w:i/>
          <w:sz w:val="26"/>
          <w:szCs w:val="26"/>
          <w:lang w:val="en-US"/>
        </w:rPr>
        <w:t>Basson</w:t>
      </w:r>
      <w:proofErr w:type="spellEnd"/>
      <w:r>
        <w:rPr>
          <w:rFonts w:ascii="Arial" w:eastAsia="Times New Roman" w:hAnsi="Arial" w:cs="Arial"/>
          <w:bCs/>
          <w:i/>
          <w:sz w:val="26"/>
          <w:szCs w:val="26"/>
          <w:lang w:val="en-US"/>
        </w:rPr>
        <w:t xml:space="preserve"> 2002 (1) SA 419 (SCA)…para 21; United Diamond Watch and Diamond Co (Pty) Ltd and others v </w:t>
      </w:r>
      <w:proofErr w:type="spellStart"/>
      <w:r>
        <w:rPr>
          <w:rFonts w:ascii="Arial" w:eastAsia="Times New Roman" w:hAnsi="Arial" w:cs="Arial"/>
          <w:bCs/>
          <w:i/>
          <w:sz w:val="26"/>
          <w:szCs w:val="26"/>
          <w:lang w:val="en-US"/>
        </w:rPr>
        <w:t>Disa</w:t>
      </w:r>
      <w:proofErr w:type="spellEnd"/>
      <w:r>
        <w:rPr>
          <w:rFonts w:ascii="Arial" w:eastAsia="Times New Roman" w:hAnsi="Arial" w:cs="Arial"/>
          <w:bCs/>
          <w:i/>
          <w:sz w:val="26"/>
          <w:szCs w:val="26"/>
          <w:lang w:val="en-US"/>
        </w:rPr>
        <w:t xml:space="preserve"> Hotels Ltd and another 1972 (4) SA 409 (C) at 414F – 415C – or if a fraud is committed (i.e. the facts are deliberately misrepresented to the court) the order will be erroneously granted. It has been held that an order granted in an application brought </w:t>
      </w:r>
      <w:r w:rsidRPr="002E6C76">
        <w:rPr>
          <w:rFonts w:ascii="Arial" w:eastAsia="Times New Roman" w:hAnsi="Arial" w:cs="Arial"/>
          <w:bCs/>
          <w:i/>
          <w:sz w:val="26"/>
          <w:szCs w:val="26"/>
          <w:lang w:val="en-US"/>
        </w:rPr>
        <w:t>ex parte</w:t>
      </w:r>
      <w:r>
        <w:rPr>
          <w:rFonts w:ascii="Arial" w:eastAsia="Times New Roman" w:hAnsi="Arial" w:cs="Arial"/>
          <w:bCs/>
          <w:i/>
          <w:sz w:val="26"/>
          <w:szCs w:val="26"/>
          <w:lang w:val="en-US"/>
        </w:rPr>
        <w:t xml:space="preserve"> without notice to a party who has a direct and substantial interest </w:t>
      </w:r>
      <w:r w:rsidR="00306974">
        <w:rPr>
          <w:rFonts w:ascii="Arial" w:eastAsia="Times New Roman" w:hAnsi="Arial" w:cs="Arial"/>
          <w:bCs/>
          <w:i/>
          <w:sz w:val="26"/>
          <w:szCs w:val="26"/>
          <w:lang w:val="en-US"/>
        </w:rPr>
        <w:t>in the matter is an order erroneously granted – see Clegg v Priestley 1985 (3) SA 950 (W) at 953I – 954I.”</w:t>
      </w:r>
    </w:p>
    <w:p w:rsidR="00306974" w:rsidRDefault="00306974" w:rsidP="00046BD0">
      <w:pPr>
        <w:spacing w:after="0" w:line="480" w:lineRule="auto"/>
        <w:ind w:left="720"/>
        <w:jc w:val="both"/>
        <w:rPr>
          <w:rFonts w:ascii="Arial" w:eastAsia="Times New Roman" w:hAnsi="Arial" w:cs="Arial"/>
          <w:bCs/>
          <w:sz w:val="26"/>
          <w:szCs w:val="26"/>
          <w:lang w:val="en-US"/>
        </w:rPr>
      </w:pPr>
      <w:proofErr w:type="spellStart"/>
      <w:r>
        <w:rPr>
          <w:rFonts w:ascii="Arial" w:eastAsia="Times New Roman" w:hAnsi="Arial" w:cs="Arial"/>
          <w:bCs/>
          <w:sz w:val="26"/>
          <w:szCs w:val="26"/>
          <w:lang w:val="en-US"/>
        </w:rPr>
        <w:lastRenderedPageBreak/>
        <w:t>Southwood</w:t>
      </w:r>
      <w:proofErr w:type="spellEnd"/>
      <w:r>
        <w:rPr>
          <w:rFonts w:ascii="Arial" w:eastAsia="Times New Roman" w:hAnsi="Arial" w:cs="Arial"/>
          <w:bCs/>
          <w:sz w:val="26"/>
          <w:szCs w:val="26"/>
          <w:lang w:val="en-US"/>
        </w:rPr>
        <w:t xml:space="preserve"> J proceeded to set aside the </w:t>
      </w:r>
      <w:r w:rsidRPr="002E6C76">
        <w:rPr>
          <w:rFonts w:ascii="Arial" w:eastAsia="Times New Roman" w:hAnsi="Arial" w:cs="Arial"/>
          <w:bCs/>
          <w:i/>
          <w:sz w:val="26"/>
          <w:szCs w:val="26"/>
          <w:lang w:val="en-US"/>
        </w:rPr>
        <w:t>ex parte</w:t>
      </w:r>
      <w:r>
        <w:rPr>
          <w:rFonts w:ascii="Arial" w:eastAsia="Times New Roman" w:hAnsi="Arial" w:cs="Arial"/>
          <w:bCs/>
          <w:i/>
          <w:sz w:val="26"/>
          <w:szCs w:val="26"/>
          <w:lang w:val="en-US"/>
        </w:rPr>
        <w:t xml:space="preserve"> </w:t>
      </w:r>
      <w:r>
        <w:rPr>
          <w:rFonts w:ascii="Arial" w:eastAsia="Times New Roman" w:hAnsi="Arial" w:cs="Arial"/>
          <w:bCs/>
          <w:sz w:val="26"/>
          <w:szCs w:val="26"/>
          <w:lang w:val="en-US"/>
        </w:rPr>
        <w:t xml:space="preserve">order and ordered the respondents to pay costs on the scale between attorney and client. </w:t>
      </w:r>
    </w:p>
    <w:p w:rsidR="009437A7" w:rsidRDefault="009437A7" w:rsidP="007A5771">
      <w:pPr>
        <w:spacing w:after="0" w:line="480" w:lineRule="auto"/>
        <w:ind w:left="720" w:hanging="720"/>
        <w:jc w:val="both"/>
        <w:rPr>
          <w:rFonts w:ascii="Arial" w:eastAsia="Times New Roman" w:hAnsi="Arial" w:cs="Arial"/>
          <w:bCs/>
          <w:sz w:val="26"/>
          <w:szCs w:val="26"/>
          <w:lang w:val="en-US"/>
        </w:rPr>
      </w:pPr>
    </w:p>
    <w:p w:rsidR="00020BA7" w:rsidRDefault="00306974" w:rsidP="007A5771">
      <w:pPr>
        <w:spacing w:after="0" w:line="480" w:lineRule="auto"/>
        <w:ind w:left="720" w:hanging="720"/>
        <w:jc w:val="both"/>
        <w:rPr>
          <w:rFonts w:ascii="Arial" w:eastAsia="Times New Roman" w:hAnsi="Arial" w:cs="Arial"/>
          <w:bCs/>
          <w:i/>
          <w:sz w:val="26"/>
          <w:szCs w:val="26"/>
          <w:lang w:val="en-US"/>
        </w:rPr>
      </w:pPr>
      <w:r>
        <w:rPr>
          <w:rFonts w:ascii="Arial" w:eastAsia="Times New Roman" w:hAnsi="Arial" w:cs="Arial"/>
          <w:bCs/>
          <w:sz w:val="26"/>
          <w:szCs w:val="26"/>
          <w:lang w:val="en-US"/>
        </w:rPr>
        <w:t>[28]</w:t>
      </w:r>
      <w:r>
        <w:rPr>
          <w:rFonts w:ascii="Arial" w:eastAsia="Times New Roman" w:hAnsi="Arial" w:cs="Arial"/>
          <w:bCs/>
          <w:sz w:val="26"/>
          <w:szCs w:val="26"/>
          <w:lang w:val="en-US"/>
        </w:rPr>
        <w:tab/>
      </w:r>
      <w:r w:rsidR="007A5771">
        <w:rPr>
          <w:rFonts w:ascii="Arial" w:eastAsia="Times New Roman" w:hAnsi="Arial" w:cs="Arial"/>
          <w:bCs/>
          <w:sz w:val="26"/>
          <w:szCs w:val="26"/>
          <w:lang w:val="en-US"/>
        </w:rPr>
        <w:t xml:space="preserve">The heavy duties of an applicant in an </w:t>
      </w:r>
      <w:r w:rsidR="007A5771" w:rsidRPr="002E6C76">
        <w:rPr>
          <w:rFonts w:ascii="Arial" w:eastAsia="Times New Roman" w:hAnsi="Arial" w:cs="Arial"/>
          <w:bCs/>
          <w:i/>
          <w:sz w:val="26"/>
          <w:szCs w:val="26"/>
          <w:lang w:val="en-US"/>
        </w:rPr>
        <w:t>ex parte</w:t>
      </w:r>
      <w:r w:rsidR="007A5771">
        <w:rPr>
          <w:rFonts w:ascii="Arial" w:eastAsia="Times New Roman" w:hAnsi="Arial" w:cs="Arial"/>
          <w:bCs/>
          <w:i/>
          <w:sz w:val="26"/>
          <w:szCs w:val="26"/>
          <w:lang w:val="en-US"/>
        </w:rPr>
        <w:t xml:space="preserve"> </w:t>
      </w:r>
      <w:r w:rsidR="007A5771">
        <w:rPr>
          <w:rFonts w:ascii="Arial" w:eastAsia="Times New Roman" w:hAnsi="Arial" w:cs="Arial"/>
          <w:bCs/>
          <w:sz w:val="26"/>
          <w:szCs w:val="26"/>
          <w:lang w:val="en-US"/>
        </w:rPr>
        <w:t xml:space="preserve">application were emphasized by </w:t>
      </w:r>
      <w:proofErr w:type="spellStart"/>
      <w:r w:rsidR="007A5771">
        <w:rPr>
          <w:rFonts w:ascii="Arial" w:eastAsia="Times New Roman" w:hAnsi="Arial" w:cs="Arial"/>
          <w:bCs/>
          <w:sz w:val="26"/>
          <w:szCs w:val="26"/>
          <w:lang w:val="en-US"/>
        </w:rPr>
        <w:t>Cachalia</w:t>
      </w:r>
      <w:proofErr w:type="spellEnd"/>
      <w:r w:rsidR="007A5771">
        <w:rPr>
          <w:rFonts w:ascii="Arial" w:eastAsia="Times New Roman" w:hAnsi="Arial" w:cs="Arial"/>
          <w:bCs/>
          <w:sz w:val="26"/>
          <w:szCs w:val="26"/>
          <w:lang w:val="en-US"/>
        </w:rPr>
        <w:t xml:space="preserve"> JA in </w:t>
      </w:r>
      <w:proofErr w:type="spellStart"/>
      <w:r w:rsidR="007A5771" w:rsidRPr="007A5771">
        <w:rPr>
          <w:rFonts w:ascii="Arial" w:eastAsia="Times New Roman" w:hAnsi="Arial" w:cs="Arial"/>
          <w:b/>
          <w:bCs/>
          <w:i/>
          <w:sz w:val="26"/>
          <w:szCs w:val="26"/>
          <w:lang w:val="en-US"/>
        </w:rPr>
        <w:t>Redisa</w:t>
      </w:r>
      <w:proofErr w:type="spellEnd"/>
      <w:r w:rsidR="007A5771" w:rsidRPr="007A5771">
        <w:rPr>
          <w:rFonts w:ascii="Arial" w:eastAsia="Times New Roman" w:hAnsi="Arial" w:cs="Arial"/>
          <w:b/>
          <w:bCs/>
          <w:i/>
          <w:sz w:val="26"/>
          <w:szCs w:val="26"/>
          <w:lang w:val="en-US"/>
        </w:rPr>
        <w:t xml:space="preserve"> v Minister of Environmental Affairs</w:t>
      </w:r>
      <w:r w:rsidR="007A5771">
        <w:rPr>
          <w:rStyle w:val="FootnoteReference"/>
          <w:rFonts w:ascii="Arial" w:eastAsia="Times New Roman" w:hAnsi="Arial" w:cs="Arial"/>
          <w:b/>
          <w:bCs/>
          <w:i/>
          <w:sz w:val="26"/>
          <w:szCs w:val="26"/>
          <w:lang w:val="en-US"/>
        </w:rPr>
        <w:footnoteReference w:id="5"/>
      </w:r>
      <w:r w:rsidR="007A5771">
        <w:rPr>
          <w:rFonts w:ascii="Arial" w:eastAsia="Times New Roman" w:hAnsi="Arial" w:cs="Arial"/>
          <w:bCs/>
          <w:sz w:val="26"/>
          <w:szCs w:val="26"/>
          <w:lang w:val="en-US"/>
        </w:rPr>
        <w:t>.</w:t>
      </w:r>
      <w:r>
        <w:rPr>
          <w:rFonts w:ascii="Arial" w:eastAsia="Times New Roman" w:hAnsi="Arial" w:cs="Arial"/>
          <w:bCs/>
          <w:sz w:val="26"/>
          <w:szCs w:val="26"/>
          <w:lang w:val="en-US"/>
        </w:rPr>
        <w:t xml:space="preserve"> </w:t>
      </w:r>
      <w:r w:rsidR="00020BA7">
        <w:rPr>
          <w:rFonts w:ascii="Arial" w:eastAsia="Times New Roman" w:hAnsi="Arial" w:cs="Arial"/>
          <w:bCs/>
          <w:i/>
          <w:sz w:val="26"/>
          <w:szCs w:val="26"/>
          <w:lang w:val="en-US"/>
        </w:rPr>
        <w:t xml:space="preserve"> </w:t>
      </w:r>
    </w:p>
    <w:p w:rsidR="007A5771" w:rsidRDefault="007A5771" w:rsidP="007A5771">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i/>
          <w:sz w:val="26"/>
          <w:szCs w:val="26"/>
          <w:lang w:val="en-US"/>
        </w:rPr>
        <w:tab/>
      </w:r>
      <w:r>
        <w:rPr>
          <w:rFonts w:ascii="Arial" w:eastAsia="Times New Roman" w:hAnsi="Arial" w:cs="Arial"/>
          <w:bCs/>
          <w:sz w:val="26"/>
          <w:szCs w:val="26"/>
          <w:lang w:val="en-US"/>
        </w:rPr>
        <w:t>At paragraphs 46 and 47 the following was said:</w:t>
      </w:r>
    </w:p>
    <w:p w:rsidR="007A5771" w:rsidRDefault="007A5771" w:rsidP="007A5771">
      <w:pPr>
        <w:spacing w:after="0" w:line="480" w:lineRule="auto"/>
        <w:ind w:left="720" w:hanging="720"/>
        <w:jc w:val="both"/>
        <w:rPr>
          <w:rFonts w:ascii="Arial" w:eastAsia="Times New Roman" w:hAnsi="Arial" w:cs="Arial"/>
          <w:bCs/>
          <w:sz w:val="26"/>
          <w:szCs w:val="26"/>
          <w:lang w:val="en-US"/>
        </w:rPr>
      </w:pPr>
    </w:p>
    <w:p w:rsidR="007A5771" w:rsidRDefault="007A5771" w:rsidP="007A5771">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“46. The duty of utmost good faith, and in particular the duty of full and fair disclosure, is imposed because orders granted without notice to affected parties are a departure from a fundamental principle of the administration of justice, namely </w:t>
      </w:r>
      <w:proofErr w:type="spellStart"/>
      <w:r>
        <w:rPr>
          <w:rFonts w:ascii="Arial" w:eastAsia="Times New Roman" w:hAnsi="Arial" w:cs="Arial"/>
          <w:bCs/>
          <w:i/>
          <w:sz w:val="26"/>
          <w:szCs w:val="26"/>
          <w:lang w:val="en-US"/>
        </w:rPr>
        <w:t>audi</w:t>
      </w:r>
      <w:proofErr w:type="spellEnd"/>
      <w:r>
        <w:rPr>
          <w:rFonts w:ascii="Arial" w:eastAsia="Times New Roman" w:hAnsi="Arial" w:cs="Arial"/>
          <w:bCs/>
          <w:i/>
          <w:sz w:val="26"/>
          <w:szCs w:val="26"/>
          <w:lang w:val="en-US"/>
        </w:rPr>
        <w:t xml:space="preserve"> </w:t>
      </w:r>
      <w:proofErr w:type="spellStart"/>
      <w:r>
        <w:rPr>
          <w:rFonts w:ascii="Arial" w:eastAsia="Times New Roman" w:hAnsi="Arial" w:cs="Arial"/>
          <w:bCs/>
          <w:i/>
          <w:sz w:val="26"/>
          <w:szCs w:val="26"/>
          <w:lang w:val="en-US"/>
        </w:rPr>
        <w:t>alteram</w:t>
      </w:r>
      <w:proofErr w:type="spellEnd"/>
      <w:r>
        <w:rPr>
          <w:rFonts w:ascii="Arial" w:eastAsia="Times New Roman" w:hAnsi="Arial" w:cs="Arial"/>
          <w:bCs/>
          <w:i/>
          <w:sz w:val="26"/>
          <w:szCs w:val="26"/>
          <w:lang w:val="en-US"/>
        </w:rPr>
        <w:t xml:space="preserve"> </w:t>
      </w:r>
      <w:proofErr w:type="spellStart"/>
      <w:r>
        <w:rPr>
          <w:rFonts w:ascii="Arial" w:eastAsia="Times New Roman" w:hAnsi="Arial" w:cs="Arial"/>
          <w:bCs/>
          <w:i/>
          <w:sz w:val="26"/>
          <w:szCs w:val="26"/>
          <w:lang w:val="en-US"/>
        </w:rPr>
        <w:t>partem</w:t>
      </w:r>
      <w:proofErr w:type="spellEnd"/>
      <w:r>
        <w:rPr>
          <w:rFonts w:ascii="Arial" w:eastAsia="Times New Roman" w:hAnsi="Arial" w:cs="Arial"/>
          <w:bCs/>
          <w:i/>
          <w:sz w:val="26"/>
          <w:szCs w:val="26"/>
          <w:lang w:val="en-US"/>
        </w:rPr>
        <w:t xml:space="preserve">. The law sometimes allows a departure from this principle in the interests of justice but in those exceptional circumstances the ex parte applicant assumes a heavy responsibility to </w:t>
      </w:r>
      <w:proofErr w:type="spellStart"/>
      <w:r>
        <w:rPr>
          <w:rFonts w:ascii="Arial" w:eastAsia="Times New Roman" w:hAnsi="Arial" w:cs="Arial"/>
          <w:bCs/>
          <w:i/>
          <w:sz w:val="26"/>
          <w:szCs w:val="26"/>
          <w:lang w:val="en-US"/>
        </w:rPr>
        <w:t>neutralise</w:t>
      </w:r>
      <w:proofErr w:type="spellEnd"/>
      <w:r>
        <w:rPr>
          <w:rFonts w:ascii="Arial" w:eastAsia="Times New Roman" w:hAnsi="Arial" w:cs="Arial"/>
          <w:bCs/>
          <w:i/>
          <w:sz w:val="26"/>
          <w:szCs w:val="26"/>
          <w:lang w:val="en-US"/>
        </w:rPr>
        <w:t xml:space="preserve"> the prejudice the affected party suffers by his or her absence. </w:t>
      </w:r>
    </w:p>
    <w:p w:rsidR="005A49D5" w:rsidRDefault="007A5771" w:rsidP="00E00D51">
      <w:pPr>
        <w:spacing w:after="0" w:line="480" w:lineRule="auto"/>
        <w:ind w:left="1440"/>
        <w:jc w:val="both"/>
        <w:rPr>
          <w:rFonts w:ascii="Arial" w:eastAsia="Times New Roman" w:hAnsi="Arial" w:cs="Arial"/>
          <w:bCs/>
          <w:i/>
          <w:sz w:val="26"/>
          <w:szCs w:val="26"/>
          <w:lang w:val="en-US"/>
        </w:rPr>
      </w:pPr>
      <w:r>
        <w:rPr>
          <w:rFonts w:ascii="Arial" w:eastAsia="Times New Roman" w:hAnsi="Arial" w:cs="Arial"/>
          <w:bCs/>
          <w:i/>
          <w:sz w:val="26"/>
          <w:szCs w:val="26"/>
          <w:lang w:val="en-US"/>
        </w:rPr>
        <w:t xml:space="preserve">47. The applicant must thus be scrupulously fair in presenting her own case. </w:t>
      </w:r>
      <w:r w:rsidR="00D07A68">
        <w:rPr>
          <w:rFonts w:ascii="Arial" w:eastAsia="Times New Roman" w:hAnsi="Arial" w:cs="Arial"/>
          <w:bCs/>
          <w:i/>
          <w:sz w:val="26"/>
          <w:szCs w:val="26"/>
          <w:lang w:val="en-US"/>
        </w:rPr>
        <w:t xml:space="preserve">She must also speak for the absent party by disclosing all relevant facts she knows or reasonably expects the absent party would want placed before the Court. The applicant must disclose and deal fairly with any </w:t>
      </w:r>
      <w:proofErr w:type="spellStart"/>
      <w:r w:rsidR="00D07A68">
        <w:rPr>
          <w:rFonts w:ascii="Arial" w:eastAsia="Times New Roman" w:hAnsi="Arial" w:cs="Arial"/>
          <w:bCs/>
          <w:i/>
          <w:sz w:val="26"/>
          <w:szCs w:val="26"/>
          <w:lang w:val="en-US"/>
        </w:rPr>
        <w:t>defences</w:t>
      </w:r>
      <w:proofErr w:type="spellEnd"/>
      <w:r w:rsidR="00D07A68">
        <w:rPr>
          <w:rFonts w:ascii="Arial" w:eastAsia="Times New Roman" w:hAnsi="Arial" w:cs="Arial"/>
          <w:bCs/>
          <w:i/>
          <w:sz w:val="26"/>
          <w:szCs w:val="26"/>
          <w:lang w:val="en-US"/>
        </w:rPr>
        <w:t xml:space="preserve"> of which she is aware or which she may reasonably </w:t>
      </w:r>
      <w:r w:rsidR="00D07A68">
        <w:rPr>
          <w:rFonts w:ascii="Arial" w:eastAsia="Times New Roman" w:hAnsi="Arial" w:cs="Arial"/>
          <w:bCs/>
          <w:i/>
          <w:sz w:val="26"/>
          <w:szCs w:val="26"/>
          <w:lang w:val="en-US"/>
        </w:rPr>
        <w:lastRenderedPageBreak/>
        <w:t>anticipate. She must disclose all relevant adverse material that the absent respondent might have put up in opposition to the order…”</w:t>
      </w:r>
    </w:p>
    <w:p w:rsidR="009437A7" w:rsidRDefault="009437A7" w:rsidP="003823AE">
      <w:pPr>
        <w:spacing w:after="0" w:line="480" w:lineRule="auto"/>
        <w:ind w:left="720" w:hanging="720"/>
        <w:jc w:val="both"/>
        <w:rPr>
          <w:rFonts w:ascii="Arial" w:eastAsia="Times New Roman" w:hAnsi="Arial" w:cs="Arial"/>
          <w:bCs/>
          <w:sz w:val="26"/>
          <w:szCs w:val="26"/>
          <w:lang w:val="en-US"/>
        </w:rPr>
      </w:pPr>
    </w:p>
    <w:p w:rsidR="00F02785" w:rsidRDefault="005A49D5" w:rsidP="003823AE">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[29]</w:t>
      </w:r>
      <w:r>
        <w:rPr>
          <w:rFonts w:ascii="Arial" w:eastAsia="Times New Roman" w:hAnsi="Arial" w:cs="Arial"/>
          <w:bCs/>
          <w:sz w:val="26"/>
          <w:szCs w:val="26"/>
          <w:lang w:val="en-US"/>
        </w:rPr>
        <w:tab/>
      </w:r>
      <w:r w:rsidR="00244273">
        <w:rPr>
          <w:rFonts w:ascii="Arial" w:eastAsia="Times New Roman" w:hAnsi="Arial" w:cs="Arial"/>
          <w:bCs/>
          <w:sz w:val="26"/>
          <w:szCs w:val="26"/>
          <w:lang w:val="en-US"/>
        </w:rPr>
        <w:t xml:space="preserve">When Counsel for the Respondents appeared before </w:t>
      </w:r>
      <w:proofErr w:type="spellStart"/>
      <w:r w:rsidR="00244273">
        <w:rPr>
          <w:rFonts w:ascii="Arial" w:eastAsia="Times New Roman" w:hAnsi="Arial" w:cs="Arial"/>
          <w:bCs/>
          <w:sz w:val="26"/>
          <w:szCs w:val="26"/>
          <w:lang w:val="en-US"/>
        </w:rPr>
        <w:t>Makweya</w:t>
      </w:r>
      <w:proofErr w:type="spellEnd"/>
      <w:r w:rsidR="00244273">
        <w:rPr>
          <w:rFonts w:ascii="Arial" w:eastAsia="Times New Roman" w:hAnsi="Arial" w:cs="Arial"/>
          <w:bCs/>
          <w:sz w:val="26"/>
          <w:szCs w:val="26"/>
          <w:lang w:val="en-US"/>
        </w:rPr>
        <w:t xml:space="preserve"> AJ on </w:t>
      </w:r>
      <w:r w:rsidR="00065813">
        <w:rPr>
          <w:rFonts w:ascii="Arial" w:eastAsia="Times New Roman" w:hAnsi="Arial" w:cs="Arial"/>
          <w:bCs/>
          <w:sz w:val="26"/>
          <w:szCs w:val="26"/>
          <w:lang w:val="en-US"/>
        </w:rPr>
        <w:t xml:space="preserve">                </w:t>
      </w:r>
      <w:r w:rsidR="00244273">
        <w:rPr>
          <w:rFonts w:ascii="Arial" w:eastAsia="Times New Roman" w:hAnsi="Arial" w:cs="Arial"/>
          <w:bCs/>
          <w:sz w:val="26"/>
          <w:szCs w:val="26"/>
          <w:lang w:val="en-US"/>
        </w:rPr>
        <w:t xml:space="preserve">15 March 2022 for the </w:t>
      </w:r>
      <w:r w:rsidR="00244273" w:rsidRPr="002E6C76">
        <w:rPr>
          <w:rFonts w:ascii="Arial" w:eastAsia="Times New Roman" w:hAnsi="Arial" w:cs="Arial"/>
          <w:bCs/>
          <w:i/>
          <w:sz w:val="26"/>
          <w:szCs w:val="26"/>
          <w:lang w:val="en-US"/>
        </w:rPr>
        <w:t>ex parte</w:t>
      </w:r>
      <w:r w:rsidR="00244273">
        <w:rPr>
          <w:rFonts w:ascii="Arial" w:eastAsia="Times New Roman" w:hAnsi="Arial" w:cs="Arial"/>
          <w:bCs/>
          <w:i/>
          <w:sz w:val="26"/>
          <w:szCs w:val="26"/>
          <w:lang w:val="en-US"/>
        </w:rPr>
        <w:t xml:space="preserve"> </w:t>
      </w:r>
      <w:r w:rsidR="00244273">
        <w:rPr>
          <w:rFonts w:ascii="Arial" w:eastAsia="Times New Roman" w:hAnsi="Arial" w:cs="Arial"/>
          <w:bCs/>
          <w:sz w:val="26"/>
          <w:szCs w:val="26"/>
          <w:lang w:val="en-US"/>
        </w:rPr>
        <w:t xml:space="preserve">order it was not disclosed to the Court that the matter previously served before Muller J and that the matter was removed from the roll because Muller J had some reservations regarding the propriety of the </w:t>
      </w:r>
      <w:r w:rsidR="00244273" w:rsidRPr="002E6C76">
        <w:rPr>
          <w:rFonts w:ascii="Arial" w:eastAsia="Times New Roman" w:hAnsi="Arial" w:cs="Arial"/>
          <w:bCs/>
          <w:i/>
          <w:sz w:val="26"/>
          <w:szCs w:val="26"/>
          <w:lang w:val="en-US"/>
        </w:rPr>
        <w:t>ex parte</w:t>
      </w:r>
      <w:r w:rsidR="00244273">
        <w:rPr>
          <w:rFonts w:ascii="Arial" w:eastAsia="Times New Roman" w:hAnsi="Arial" w:cs="Arial"/>
          <w:bCs/>
          <w:i/>
          <w:sz w:val="26"/>
          <w:szCs w:val="26"/>
          <w:lang w:val="en-US"/>
        </w:rPr>
        <w:t xml:space="preserve"> </w:t>
      </w:r>
      <w:r w:rsidR="00244273">
        <w:rPr>
          <w:rFonts w:ascii="Arial" w:eastAsia="Times New Roman" w:hAnsi="Arial" w:cs="Arial"/>
          <w:bCs/>
          <w:sz w:val="26"/>
          <w:szCs w:val="26"/>
          <w:lang w:val="en-US"/>
        </w:rPr>
        <w:t xml:space="preserve">application. </w:t>
      </w:r>
    </w:p>
    <w:p w:rsidR="003823AE" w:rsidRDefault="003823AE" w:rsidP="00176CBA">
      <w:pPr>
        <w:spacing w:after="0" w:line="480" w:lineRule="auto"/>
        <w:jc w:val="both"/>
        <w:rPr>
          <w:rFonts w:ascii="Arial" w:eastAsia="Times New Roman" w:hAnsi="Arial" w:cs="Arial"/>
          <w:bCs/>
          <w:sz w:val="26"/>
          <w:szCs w:val="26"/>
          <w:lang w:val="en-US"/>
        </w:rPr>
      </w:pPr>
    </w:p>
    <w:p w:rsidR="00244273" w:rsidRDefault="00244273" w:rsidP="0024427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[30]</w:t>
      </w:r>
      <w:r>
        <w:rPr>
          <w:rFonts w:ascii="Arial" w:eastAsia="Times New Roman" w:hAnsi="Arial" w:cs="Arial"/>
          <w:bCs/>
          <w:sz w:val="26"/>
          <w:szCs w:val="26"/>
          <w:lang w:val="en-US"/>
        </w:rPr>
        <w:tab/>
      </w:r>
      <w:r w:rsidR="0078646A">
        <w:rPr>
          <w:rFonts w:ascii="Arial" w:eastAsia="Times New Roman" w:hAnsi="Arial" w:cs="Arial"/>
          <w:bCs/>
          <w:sz w:val="26"/>
          <w:szCs w:val="26"/>
          <w:lang w:val="en-US"/>
        </w:rPr>
        <w:t xml:space="preserve">I need to </w:t>
      </w:r>
      <w:proofErr w:type="spellStart"/>
      <w:r w:rsidR="0078646A">
        <w:rPr>
          <w:rFonts w:ascii="Arial" w:eastAsia="Times New Roman" w:hAnsi="Arial" w:cs="Arial"/>
          <w:bCs/>
          <w:sz w:val="26"/>
          <w:szCs w:val="26"/>
          <w:lang w:val="en-US"/>
        </w:rPr>
        <w:t>emphasise</w:t>
      </w:r>
      <w:proofErr w:type="spellEnd"/>
      <w:r w:rsidR="0078646A">
        <w:rPr>
          <w:rFonts w:ascii="Arial" w:eastAsia="Times New Roman" w:hAnsi="Arial" w:cs="Arial"/>
          <w:bCs/>
          <w:sz w:val="26"/>
          <w:szCs w:val="26"/>
          <w:lang w:val="en-US"/>
        </w:rPr>
        <w:t xml:space="preserve"> that the Judge in Motion Court relies on Counsel, especially in </w:t>
      </w:r>
      <w:r w:rsidR="0078646A" w:rsidRPr="002E6C76">
        <w:rPr>
          <w:rFonts w:ascii="Arial" w:eastAsia="Times New Roman" w:hAnsi="Arial" w:cs="Arial"/>
          <w:bCs/>
          <w:i/>
          <w:sz w:val="26"/>
          <w:szCs w:val="26"/>
          <w:lang w:val="en-US"/>
        </w:rPr>
        <w:t>ex parte</w:t>
      </w:r>
      <w:r w:rsidR="0078646A">
        <w:rPr>
          <w:rFonts w:ascii="Arial" w:eastAsia="Times New Roman" w:hAnsi="Arial" w:cs="Arial"/>
          <w:bCs/>
          <w:i/>
          <w:sz w:val="26"/>
          <w:szCs w:val="26"/>
          <w:lang w:val="en-US"/>
        </w:rPr>
        <w:t xml:space="preserve"> </w:t>
      </w:r>
      <w:r w:rsidR="0078646A">
        <w:rPr>
          <w:rFonts w:ascii="Arial" w:eastAsia="Times New Roman" w:hAnsi="Arial" w:cs="Arial"/>
          <w:bCs/>
          <w:sz w:val="26"/>
          <w:szCs w:val="26"/>
          <w:lang w:val="en-US"/>
        </w:rPr>
        <w:t>applications and in those cases where there is no appearance for the respondent, to inform the Court of any cases of which the effect may be that they are not entitled to the orders that they seek.</w:t>
      </w:r>
    </w:p>
    <w:p w:rsidR="0078646A" w:rsidRDefault="0078646A" w:rsidP="0024427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It is not only in contested cases that Counsel has a duty to direct </w:t>
      </w:r>
      <w:r w:rsidR="00F07549">
        <w:rPr>
          <w:rFonts w:ascii="Arial" w:eastAsia="Times New Roman" w:hAnsi="Arial" w:cs="Arial"/>
          <w:bCs/>
          <w:sz w:val="26"/>
          <w:szCs w:val="26"/>
          <w:lang w:val="en-US"/>
        </w:rPr>
        <w:t xml:space="preserve">the Court’s attention to any relevant authority, but also in uncontested cases. </w:t>
      </w:r>
    </w:p>
    <w:p w:rsidR="00F07549" w:rsidRDefault="00F07549" w:rsidP="00244273">
      <w:pPr>
        <w:spacing w:after="0" w:line="480" w:lineRule="auto"/>
        <w:ind w:left="720" w:hanging="720"/>
        <w:jc w:val="both"/>
        <w:rPr>
          <w:rFonts w:ascii="Arial" w:eastAsia="Times New Roman" w:hAnsi="Arial" w:cs="Arial"/>
          <w:b/>
          <w:bCs/>
          <w:i/>
          <w:sz w:val="26"/>
          <w:szCs w:val="26"/>
          <w:lang w:val="en-US"/>
        </w:rPr>
      </w:pPr>
      <w:r>
        <w:rPr>
          <w:rFonts w:ascii="Arial" w:eastAsia="Times New Roman" w:hAnsi="Arial" w:cs="Arial"/>
          <w:bCs/>
          <w:sz w:val="26"/>
          <w:szCs w:val="26"/>
          <w:lang w:val="en-US"/>
        </w:rPr>
        <w:tab/>
        <w:t xml:space="preserve">See </w:t>
      </w:r>
      <w:r>
        <w:rPr>
          <w:rFonts w:ascii="Arial" w:eastAsia="Times New Roman" w:hAnsi="Arial" w:cs="Arial"/>
          <w:b/>
          <w:bCs/>
          <w:i/>
          <w:sz w:val="26"/>
          <w:szCs w:val="26"/>
          <w:lang w:val="en-US"/>
        </w:rPr>
        <w:t xml:space="preserve">Ex Parte Hay Management Consultations (Pty) Ltd </w:t>
      </w:r>
      <w:r w:rsidRPr="00F02785">
        <w:rPr>
          <w:rFonts w:ascii="Arial" w:eastAsia="Times New Roman" w:hAnsi="Arial" w:cs="Arial"/>
          <w:b/>
          <w:bCs/>
          <w:sz w:val="26"/>
          <w:szCs w:val="26"/>
          <w:lang w:val="en-US"/>
        </w:rPr>
        <w:t>2000 (3) SA 501 (WLD) at 506 – 507</w:t>
      </w:r>
      <w:r>
        <w:rPr>
          <w:rFonts w:ascii="Arial" w:eastAsia="Times New Roman" w:hAnsi="Arial" w:cs="Arial"/>
          <w:b/>
          <w:bCs/>
          <w:i/>
          <w:sz w:val="26"/>
          <w:szCs w:val="26"/>
          <w:lang w:val="en-US"/>
        </w:rPr>
        <w:t>.</w:t>
      </w:r>
    </w:p>
    <w:p w:rsidR="00F07549" w:rsidRDefault="00F07549" w:rsidP="00244273">
      <w:pPr>
        <w:spacing w:after="0" w:line="480" w:lineRule="auto"/>
        <w:ind w:left="720" w:hanging="720"/>
        <w:jc w:val="both"/>
        <w:rPr>
          <w:rFonts w:ascii="Arial" w:eastAsia="Times New Roman" w:hAnsi="Arial" w:cs="Arial"/>
          <w:b/>
          <w:bCs/>
          <w:i/>
          <w:sz w:val="26"/>
          <w:szCs w:val="26"/>
          <w:lang w:val="en-US"/>
        </w:rPr>
      </w:pPr>
    </w:p>
    <w:p w:rsidR="001F7167" w:rsidRDefault="00F07549" w:rsidP="003622E4">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[31]</w:t>
      </w:r>
      <w:r>
        <w:rPr>
          <w:rFonts w:ascii="Arial" w:eastAsia="Times New Roman" w:hAnsi="Arial" w:cs="Arial"/>
          <w:bCs/>
          <w:sz w:val="26"/>
          <w:szCs w:val="26"/>
          <w:lang w:val="en-US"/>
        </w:rPr>
        <w:tab/>
      </w:r>
      <w:r w:rsidR="00AD4902">
        <w:rPr>
          <w:rFonts w:ascii="Arial" w:eastAsia="Times New Roman" w:hAnsi="Arial" w:cs="Arial"/>
          <w:bCs/>
          <w:sz w:val="26"/>
          <w:szCs w:val="26"/>
          <w:lang w:val="en-US"/>
        </w:rPr>
        <w:t xml:space="preserve">It is trite that an </w:t>
      </w:r>
      <w:r w:rsidR="00AD4902" w:rsidRPr="002E6C76">
        <w:rPr>
          <w:rFonts w:ascii="Arial" w:eastAsia="Times New Roman" w:hAnsi="Arial" w:cs="Arial"/>
          <w:bCs/>
          <w:i/>
          <w:sz w:val="26"/>
          <w:szCs w:val="26"/>
          <w:lang w:val="en-US"/>
        </w:rPr>
        <w:t>ex parte</w:t>
      </w:r>
      <w:r w:rsidR="00AD4902">
        <w:rPr>
          <w:rFonts w:ascii="Arial" w:eastAsia="Times New Roman" w:hAnsi="Arial" w:cs="Arial"/>
          <w:bCs/>
          <w:i/>
          <w:sz w:val="26"/>
          <w:szCs w:val="26"/>
          <w:lang w:val="en-US"/>
        </w:rPr>
        <w:t xml:space="preserve"> </w:t>
      </w:r>
      <w:r w:rsidR="00AD4902">
        <w:rPr>
          <w:rFonts w:ascii="Arial" w:eastAsia="Times New Roman" w:hAnsi="Arial" w:cs="Arial"/>
          <w:bCs/>
          <w:sz w:val="26"/>
          <w:szCs w:val="26"/>
          <w:lang w:val="en-US"/>
        </w:rPr>
        <w:t xml:space="preserve">applicant must disclose all material facts that might influence the Court in deciding the application. If the applicant fails in this regard and the application is nevertheless granted in provisional form, the Court hearing the matter on the return day has a discretion, when given the full facts, </w:t>
      </w:r>
      <w:r w:rsidR="00AD4902">
        <w:rPr>
          <w:rFonts w:ascii="Arial" w:eastAsia="Times New Roman" w:hAnsi="Arial" w:cs="Arial"/>
          <w:bCs/>
          <w:sz w:val="26"/>
          <w:szCs w:val="26"/>
          <w:lang w:val="en-US"/>
        </w:rPr>
        <w:lastRenderedPageBreak/>
        <w:t>to set aside the provisional order or confirm it. In exercising that discretion the latter Court will have regard to the extent of the non-disclosure; the question whether the first Court might have been influenced by proper disclosure; the reasons for non-disclosure and the consequences of setting the provisional order aside.</w:t>
      </w:r>
      <w:r w:rsidR="00AD4902">
        <w:rPr>
          <w:rStyle w:val="FootnoteReference"/>
          <w:rFonts w:ascii="Arial" w:eastAsia="Times New Roman" w:hAnsi="Arial" w:cs="Arial"/>
          <w:bCs/>
          <w:sz w:val="26"/>
          <w:szCs w:val="26"/>
          <w:lang w:val="en-US"/>
        </w:rPr>
        <w:footnoteReference w:id="6"/>
      </w:r>
    </w:p>
    <w:p w:rsidR="004472B3" w:rsidRDefault="004472B3" w:rsidP="00176CBA">
      <w:pPr>
        <w:spacing w:after="0" w:line="480" w:lineRule="auto"/>
        <w:jc w:val="both"/>
        <w:rPr>
          <w:rFonts w:ascii="Arial" w:eastAsia="Times New Roman" w:hAnsi="Arial" w:cs="Arial"/>
          <w:b/>
          <w:bCs/>
          <w:sz w:val="26"/>
          <w:szCs w:val="26"/>
          <w:lang w:val="en-US"/>
        </w:rPr>
      </w:pPr>
    </w:p>
    <w:p w:rsidR="00993595" w:rsidRDefault="00993595" w:rsidP="00244273">
      <w:pPr>
        <w:spacing w:after="0" w:line="480" w:lineRule="auto"/>
        <w:ind w:left="720" w:hanging="720"/>
        <w:jc w:val="both"/>
        <w:rPr>
          <w:rFonts w:ascii="Arial" w:eastAsia="Times New Roman" w:hAnsi="Arial" w:cs="Arial"/>
          <w:b/>
          <w:bCs/>
          <w:sz w:val="26"/>
          <w:szCs w:val="26"/>
          <w:lang w:val="en-US"/>
        </w:rPr>
      </w:pPr>
      <w:r>
        <w:rPr>
          <w:rFonts w:ascii="Arial" w:eastAsia="Times New Roman" w:hAnsi="Arial" w:cs="Arial"/>
          <w:b/>
          <w:bCs/>
          <w:sz w:val="26"/>
          <w:szCs w:val="26"/>
          <w:lang w:val="en-US"/>
        </w:rPr>
        <w:t>Conclusion</w:t>
      </w:r>
    </w:p>
    <w:p w:rsidR="00993595" w:rsidRDefault="00993595" w:rsidP="00244273">
      <w:pPr>
        <w:spacing w:after="0" w:line="480" w:lineRule="auto"/>
        <w:ind w:left="720" w:hanging="720"/>
        <w:jc w:val="both"/>
        <w:rPr>
          <w:rFonts w:ascii="Arial" w:eastAsia="Times New Roman" w:hAnsi="Arial" w:cs="Arial"/>
          <w:b/>
          <w:bCs/>
          <w:sz w:val="26"/>
          <w:szCs w:val="26"/>
          <w:lang w:val="en-US"/>
        </w:rPr>
      </w:pPr>
    </w:p>
    <w:p w:rsidR="00993595" w:rsidRDefault="00993595" w:rsidP="0024427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[32]</w:t>
      </w:r>
      <w:r>
        <w:rPr>
          <w:rFonts w:ascii="Arial" w:eastAsia="Times New Roman" w:hAnsi="Arial" w:cs="Arial"/>
          <w:bCs/>
          <w:sz w:val="26"/>
          <w:szCs w:val="26"/>
          <w:lang w:val="en-US"/>
        </w:rPr>
        <w:tab/>
        <w:t xml:space="preserve">On the conspectus of </w:t>
      </w:r>
      <w:r w:rsidR="00A91FBF">
        <w:rPr>
          <w:rFonts w:ascii="Arial" w:eastAsia="Times New Roman" w:hAnsi="Arial" w:cs="Arial"/>
          <w:bCs/>
          <w:sz w:val="26"/>
          <w:szCs w:val="26"/>
          <w:lang w:val="en-US"/>
        </w:rPr>
        <w:t xml:space="preserve">evidence before me and the authorities referred to hereinabove, I am satisfied that the Applicant has made out a case for the setting aside of the </w:t>
      </w:r>
      <w:r w:rsidR="00A91FBF" w:rsidRPr="002E6C76">
        <w:rPr>
          <w:rFonts w:ascii="Arial" w:eastAsia="Times New Roman" w:hAnsi="Arial" w:cs="Arial"/>
          <w:bCs/>
          <w:i/>
          <w:sz w:val="26"/>
          <w:szCs w:val="26"/>
          <w:lang w:val="en-US"/>
        </w:rPr>
        <w:t>ex parte</w:t>
      </w:r>
      <w:r w:rsidR="00A91FBF">
        <w:rPr>
          <w:rFonts w:ascii="Arial" w:eastAsia="Times New Roman" w:hAnsi="Arial" w:cs="Arial"/>
          <w:bCs/>
          <w:i/>
          <w:sz w:val="26"/>
          <w:szCs w:val="26"/>
          <w:lang w:val="en-US"/>
        </w:rPr>
        <w:t xml:space="preserve"> </w:t>
      </w:r>
      <w:r w:rsidR="00A91FBF">
        <w:rPr>
          <w:rFonts w:ascii="Arial" w:eastAsia="Times New Roman" w:hAnsi="Arial" w:cs="Arial"/>
          <w:bCs/>
          <w:sz w:val="26"/>
          <w:szCs w:val="26"/>
          <w:lang w:val="en-US"/>
        </w:rPr>
        <w:t xml:space="preserve">order. </w:t>
      </w:r>
    </w:p>
    <w:p w:rsidR="00A91FBF" w:rsidRDefault="00A91FBF" w:rsidP="0024427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The Applicant has asked for a punitive costs ord</w:t>
      </w:r>
      <w:r w:rsidR="00500ECE">
        <w:rPr>
          <w:rFonts w:ascii="Arial" w:eastAsia="Times New Roman" w:hAnsi="Arial" w:cs="Arial"/>
          <w:bCs/>
          <w:sz w:val="26"/>
          <w:szCs w:val="26"/>
          <w:lang w:val="en-US"/>
        </w:rPr>
        <w:t>er against the Respondents based</w:t>
      </w:r>
      <w:r>
        <w:rPr>
          <w:rFonts w:ascii="Arial" w:eastAsia="Times New Roman" w:hAnsi="Arial" w:cs="Arial"/>
          <w:bCs/>
          <w:sz w:val="26"/>
          <w:szCs w:val="26"/>
          <w:lang w:val="en-US"/>
        </w:rPr>
        <w:t xml:space="preserve"> on the extreme </w:t>
      </w:r>
      <w:r w:rsidRPr="00A91FBF">
        <w:rPr>
          <w:rFonts w:ascii="Arial" w:eastAsia="Times New Roman" w:hAnsi="Arial" w:cs="Arial"/>
          <w:bCs/>
          <w:i/>
          <w:sz w:val="26"/>
          <w:szCs w:val="26"/>
          <w:lang w:val="en-US"/>
        </w:rPr>
        <w:t>mala fides</w:t>
      </w:r>
      <w:r>
        <w:rPr>
          <w:rFonts w:ascii="Arial" w:eastAsia="Times New Roman" w:hAnsi="Arial" w:cs="Arial"/>
          <w:bCs/>
          <w:sz w:val="26"/>
          <w:szCs w:val="26"/>
          <w:lang w:val="en-US"/>
        </w:rPr>
        <w:t xml:space="preserve"> and abuse nature of the main application.</w:t>
      </w:r>
    </w:p>
    <w:p w:rsidR="00A91FBF" w:rsidRDefault="00A91FBF" w:rsidP="0024427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t xml:space="preserve">The launching of the </w:t>
      </w:r>
      <w:r w:rsidRPr="002E6C76">
        <w:rPr>
          <w:rFonts w:ascii="Arial" w:eastAsia="Times New Roman" w:hAnsi="Arial" w:cs="Arial"/>
          <w:bCs/>
          <w:i/>
          <w:sz w:val="26"/>
          <w:szCs w:val="26"/>
          <w:lang w:val="en-US"/>
        </w:rPr>
        <w:t>ex parte</w:t>
      </w:r>
      <w:r>
        <w:rPr>
          <w:rFonts w:ascii="Arial" w:eastAsia="Times New Roman" w:hAnsi="Arial" w:cs="Arial"/>
          <w:bCs/>
          <w:i/>
          <w:sz w:val="26"/>
          <w:szCs w:val="26"/>
          <w:lang w:val="en-US"/>
        </w:rPr>
        <w:t xml:space="preserve"> </w:t>
      </w:r>
      <w:r>
        <w:rPr>
          <w:rFonts w:ascii="Arial" w:eastAsia="Times New Roman" w:hAnsi="Arial" w:cs="Arial"/>
          <w:bCs/>
          <w:sz w:val="26"/>
          <w:szCs w:val="26"/>
          <w:lang w:val="en-US"/>
        </w:rPr>
        <w:t xml:space="preserve">application constituted an incredible abuse of the Court process. The manner in which the present Respondents implemented the </w:t>
      </w:r>
      <w:r w:rsidRPr="002E6C76">
        <w:rPr>
          <w:rFonts w:ascii="Arial" w:eastAsia="Times New Roman" w:hAnsi="Arial" w:cs="Arial"/>
          <w:bCs/>
          <w:i/>
          <w:sz w:val="26"/>
          <w:szCs w:val="26"/>
          <w:lang w:val="en-US"/>
        </w:rPr>
        <w:t>ex parte</w:t>
      </w:r>
      <w:r>
        <w:rPr>
          <w:rFonts w:ascii="Arial" w:eastAsia="Times New Roman" w:hAnsi="Arial" w:cs="Arial"/>
          <w:bCs/>
          <w:i/>
          <w:sz w:val="26"/>
          <w:szCs w:val="26"/>
          <w:lang w:val="en-US"/>
        </w:rPr>
        <w:t xml:space="preserve"> </w:t>
      </w:r>
      <w:r>
        <w:rPr>
          <w:rFonts w:ascii="Arial" w:eastAsia="Times New Roman" w:hAnsi="Arial" w:cs="Arial"/>
          <w:bCs/>
          <w:sz w:val="26"/>
          <w:szCs w:val="26"/>
          <w:lang w:val="en-US"/>
        </w:rPr>
        <w:t xml:space="preserve">order only served to exacerbate the abuse. </w:t>
      </w:r>
    </w:p>
    <w:p w:rsidR="00A91FBF" w:rsidRDefault="00A91FBF" w:rsidP="00244273">
      <w:pPr>
        <w:spacing w:after="0" w:line="480" w:lineRule="auto"/>
        <w:ind w:left="720" w:hanging="720"/>
        <w:jc w:val="both"/>
        <w:rPr>
          <w:rFonts w:ascii="Arial" w:eastAsia="Times New Roman" w:hAnsi="Arial" w:cs="Arial"/>
          <w:bCs/>
          <w:sz w:val="26"/>
          <w:szCs w:val="26"/>
          <w:lang w:val="en-US"/>
        </w:rPr>
      </w:pPr>
    </w:p>
    <w:p w:rsidR="00A91FBF" w:rsidRDefault="00A91FBF" w:rsidP="0024427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[33]</w:t>
      </w:r>
      <w:r>
        <w:rPr>
          <w:rFonts w:ascii="Arial" w:eastAsia="Times New Roman" w:hAnsi="Arial" w:cs="Arial"/>
          <w:bCs/>
          <w:sz w:val="26"/>
          <w:szCs w:val="26"/>
          <w:lang w:val="en-US"/>
        </w:rPr>
        <w:tab/>
        <w:t xml:space="preserve">The </w:t>
      </w:r>
      <w:r w:rsidR="00B12368">
        <w:rPr>
          <w:rFonts w:ascii="Arial" w:eastAsia="Times New Roman" w:hAnsi="Arial" w:cs="Arial"/>
          <w:bCs/>
          <w:sz w:val="26"/>
          <w:szCs w:val="26"/>
          <w:lang w:val="en-US"/>
        </w:rPr>
        <w:t xml:space="preserve">Applicant has requested this Court to show its displeasure with the </w:t>
      </w:r>
      <w:r w:rsidR="003823AE">
        <w:rPr>
          <w:rFonts w:ascii="Arial" w:eastAsia="Times New Roman" w:hAnsi="Arial" w:cs="Arial"/>
          <w:bCs/>
          <w:sz w:val="26"/>
          <w:szCs w:val="26"/>
          <w:lang w:val="en-US"/>
        </w:rPr>
        <w:t xml:space="preserve">         </w:t>
      </w:r>
      <w:r w:rsidR="00B12368" w:rsidRPr="00B12368">
        <w:rPr>
          <w:rFonts w:ascii="Arial" w:eastAsia="Times New Roman" w:hAnsi="Arial" w:cs="Arial"/>
          <w:bCs/>
          <w:i/>
          <w:sz w:val="26"/>
          <w:szCs w:val="26"/>
          <w:lang w:val="en-US"/>
        </w:rPr>
        <w:t>mala fide</w:t>
      </w:r>
      <w:r w:rsidR="00B12368">
        <w:rPr>
          <w:rFonts w:ascii="Arial" w:eastAsia="Times New Roman" w:hAnsi="Arial" w:cs="Arial"/>
          <w:bCs/>
          <w:sz w:val="26"/>
          <w:szCs w:val="26"/>
          <w:lang w:val="en-US"/>
        </w:rPr>
        <w:t xml:space="preserve"> conduct of the present Respondents and grant an order for costs on a punitive scale and </w:t>
      </w:r>
      <w:r w:rsidR="00B12368" w:rsidRPr="00B12368">
        <w:rPr>
          <w:rFonts w:ascii="Arial" w:eastAsia="Times New Roman" w:hAnsi="Arial" w:cs="Arial"/>
          <w:bCs/>
          <w:i/>
          <w:sz w:val="26"/>
          <w:szCs w:val="26"/>
          <w:lang w:val="en-US"/>
        </w:rPr>
        <w:t xml:space="preserve">de </w:t>
      </w:r>
      <w:proofErr w:type="spellStart"/>
      <w:r w:rsidR="00B12368" w:rsidRPr="00B12368">
        <w:rPr>
          <w:rFonts w:ascii="Arial" w:eastAsia="Times New Roman" w:hAnsi="Arial" w:cs="Arial"/>
          <w:bCs/>
          <w:i/>
          <w:sz w:val="26"/>
          <w:szCs w:val="26"/>
          <w:lang w:val="en-US"/>
        </w:rPr>
        <w:t>bonis</w:t>
      </w:r>
      <w:proofErr w:type="spellEnd"/>
      <w:r w:rsidR="00B12368" w:rsidRPr="00B12368">
        <w:rPr>
          <w:rFonts w:ascii="Arial" w:eastAsia="Times New Roman" w:hAnsi="Arial" w:cs="Arial"/>
          <w:bCs/>
          <w:i/>
          <w:sz w:val="26"/>
          <w:szCs w:val="26"/>
          <w:lang w:val="en-US"/>
        </w:rPr>
        <w:t xml:space="preserve"> </w:t>
      </w:r>
      <w:proofErr w:type="spellStart"/>
      <w:r w:rsidR="00B12368" w:rsidRPr="00B12368">
        <w:rPr>
          <w:rFonts w:ascii="Arial" w:eastAsia="Times New Roman" w:hAnsi="Arial" w:cs="Arial"/>
          <w:bCs/>
          <w:i/>
          <w:sz w:val="26"/>
          <w:szCs w:val="26"/>
          <w:lang w:val="en-US"/>
        </w:rPr>
        <w:t>propriis</w:t>
      </w:r>
      <w:proofErr w:type="spellEnd"/>
      <w:r w:rsidR="00B12368">
        <w:rPr>
          <w:rFonts w:ascii="Arial" w:eastAsia="Times New Roman" w:hAnsi="Arial" w:cs="Arial"/>
          <w:bCs/>
          <w:sz w:val="26"/>
          <w:szCs w:val="26"/>
          <w:lang w:val="en-US"/>
        </w:rPr>
        <w:t>.</w:t>
      </w:r>
    </w:p>
    <w:p w:rsidR="009437A7" w:rsidRDefault="00B12368" w:rsidP="00244273">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ab/>
      </w:r>
    </w:p>
    <w:p w:rsidR="009437A7" w:rsidRDefault="009437A7" w:rsidP="00244273">
      <w:pPr>
        <w:spacing w:after="0" w:line="480" w:lineRule="auto"/>
        <w:ind w:left="720" w:hanging="720"/>
        <w:jc w:val="both"/>
        <w:rPr>
          <w:rFonts w:ascii="Arial" w:eastAsia="Times New Roman" w:hAnsi="Arial" w:cs="Arial"/>
          <w:bCs/>
          <w:sz w:val="26"/>
          <w:szCs w:val="26"/>
          <w:lang w:val="en-US"/>
        </w:rPr>
      </w:pPr>
    </w:p>
    <w:p w:rsidR="00B12368" w:rsidRDefault="00B12368" w:rsidP="009437A7">
      <w:pPr>
        <w:spacing w:after="0" w:line="480" w:lineRule="auto"/>
        <w:ind w:left="720"/>
        <w:jc w:val="both"/>
        <w:rPr>
          <w:rFonts w:ascii="Arial" w:eastAsia="Times New Roman" w:hAnsi="Arial" w:cs="Arial"/>
          <w:bCs/>
          <w:sz w:val="26"/>
          <w:szCs w:val="26"/>
          <w:lang w:val="en-US"/>
        </w:rPr>
      </w:pPr>
      <w:r>
        <w:rPr>
          <w:rFonts w:ascii="Arial" w:eastAsia="Times New Roman" w:hAnsi="Arial" w:cs="Arial"/>
          <w:bCs/>
          <w:sz w:val="26"/>
          <w:szCs w:val="26"/>
          <w:lang w:val="en-US"/>
        </w:rPr>
        <w:t xml:space="preserve">I oblige. The conduct of the Respondent’s attorney of record in instituting the same proceedings under two different case numbers leaves much to be desired. </w:t>
      </w:r>
    </w:p>
    <w:p w:rsidR="003823AE" w:rsidRDefault="003823AE" w:rsidP="00176CBA">
      <w:pPr>
        <w:spacing w:after="0" w:line="480" w:lineRule="auto"/>
        <w:jc w:val="both"/>
        <w:rPr>
          <w:rFonts w:ascii="Arial" w:eastAsia="Times New Roman" w:hAnsi="Arial" w:cs="Arial"/>
          <w:bCs/>
          <w:sz w:val="26"/>
          <w:szCs w:val="26"/>
          <w:lang w:val="en-US"/>
        </w:rPr>
      </w:pPr>
    </w:p>
    <w:p w:rsidR="00B12368" w:rsidRDefault="00B12368" w:rsidP="00D8512B">
      <w:pPr>
        <w:spacing w:after="0" w:line="480" w:lineRule="auto"/>
        <w:ind w:left="720" w:hanging="720"/>
        <w:jc w:val="both"/>
        <w:rPr>
          <w:rFonts w:ascii="Arial" w:eastAsia="Times New Roman" w:hAnsi="Arial" w:cs="Arial"/>
          <w:bCs/>
          <w:sz w:val="26"/>
          <w:szCs w:val="26"/>
          <w:lang w:val="en-US"/>
        </w:rPr>
      </w:pPr>
      <w:r>
        <w:rPr>
          <w:rFonts w:ascii="Arial" w:eastAsia="Times New Roman" w:hAnsi="Arial" w:cs="Arial"/>
          <w:bCs/>
          <w:sz w:val="26"/>
          <w:szCs w:val="26"/>
          <w:lang w:val="en-US"/>
        </w:rPr>
        <w:t>[34]</w:t>
      </w:r>
      <w:r>
        <w:rPr>
          <w:rFonts w:ascii="Arial" w:eastAsia="Times New Roman" w:hAnsi="Arial" w:cs="Arial"/>
          <w:bCs/>
          <w:sz w:val="26"/>
          <w:szCs w:val="26"/>
          <w:lang w:val="en-US"/>
        </w:rPr>
        <w:tab/>
        <w:t>In the result the following order is granted:</w:t>
      </w:r>
    </w:p>
    <w:p w:rsidR="00D8512B" w:rsidRDefault="00D8512B" w:rsidP="00D8512B">
      <w:pPr>
        <w:spacing w:after="0" w:line="480" w:lineRule="auto"/>
        <w:ind w:left="720" w:hanging="720"/>
        <w:jc w:val="both"/>
        <w:rPr>
          <w:rFonts w:ascii="Arial" w:eastAsia="Times New Roman" w:hAnsi="Arial" w:cs="Arial"/>
          <w:bCs/>
          <w:sz w:val="26"/>
          <w:szCs w:val="26"/>
          <w:lang w:val="en-US"/>
        </w:rPr>
      </w:pPr>
    </w:p>
    <w:p w:rsidR="00B12368" w:rsidRPr="007C2F38" w:rsidRDefault="007C2F38" w:rsidP="007C2F38">
      <w:pPr>
        <w:spacing w:after="0" w:line="480" w:lineRule="auto"/>
        <w:ind w:left="1080" w:hanging="360"/>
        <w:jc w:val="both"/>
        <w:rPr>
          <w:rFonts w:ascii="Arial" w:eastAsia="Times New Roman" w:hAnsi="Arial" w:cs="Arial"/>
          <w:bCs/>
          <w:sz w:val="26"/>
          <w:szCs w:val="26"/>
          <w:lang w:val="en-US"/>
        </w:rPr>
      </w:pPr>
      <w:r>
        <w:rPr>
          <w:rFonts w:ascii="Arial" w:eastAsia="Times New Roman" w:hAnsi="Arial" w:cs="Arial"/>
          <w:bCs/>
          <w:sz w:val="26"/>
          <w:szCs w:val="26"/>
          <w:lang w:val="en-US"/>
        </w:rPr>
        <w:t>1.</w:t>
      </w:r>
      <w:r>
        <w:rPr>
          <w:rFonts w:ascii="Arial" w:eastAsia="Times New Roman" w:hAnsi="Arial" w:cs="Arial"/>
          <w:bCs/>
          <w:sz w:val="26"/>
          <w:szCs w:val="26"/>
          <w:lang w:val="en-US"/>
        </w:rPr>
        <w:tab/>
      </w:r>
      <w:r w:rsidR="00B12368" w:rsidRPr="007C2F38">
        <w:rPr>
          <w:rFonts w:ascii="Arial" w:eastAsia="Times New Roman" w:hAnsi="Arial" w:cs="Arial"/>
          <w:bCs/>
          <w:sz w:val="26"/>
          <w:szCs w:val="26"/>
          <w:lang w:val="en-US"/>
        </w:rPr>
        <w:t xml:space="preserve">The application is heard as an urgent application in terms of the provisions of Rule 6(12) of the Uniform Rules of Court and condonation is granted to the applicant in respect of the non-compliance with the prescribed time limits, forms and service. </w:t>
      </w:r>
    </w:p>
    <w:p w:rsidR="009437A7" w:rsidRDefault="009437A7" w:rsidP="009437A7">
      <w:pPr>
        <w:pStyle w:val="ListParagraph"/>
        <w:spacing w:after="0" w:line="480" w:lineRule="auto"/>
        <w:ind w:left="1080"/>
        <w:jc w:val="both"/>
        <w:rPr>
          <w:rFonts w:ascii="Arial" w:eastAsia="Times New Roman" w:hAnsi="Arial" w:cs="Arial"/>
          <w:bCs/>
          <w:sz w:val="26"/>
          <w:szCs w:val="26"/>
          <w:lang w:val="en-US"/>
        </w:rPr>
      </w:pPr>
    </w:p>
    <w:p w:rsidR="00B12368" w:rsidRPr="007C2F38" w:rsidRDefault="007C2F38" w:rsidP="007C2F38">
      <w:pPr>
        <w:spacing w:after="0" w:line="480" w:lineRule="auto"/>
        <w:ind w:left="1080" w:hanging="360"/>
        <w:jc w:val="both"/>
        <w:rPr>
          <w:rFonts w:ascii="Arial" w:eastAsia="Times New Roman" w:hAnsi="Arial" w:cs="Arial"/>
          <w:bCs/>
          <w:sz w:val="26"/>
          <w:szCs w:val="26"/>
          <w:lang w:val="en-US"/>
        </w:rPr>
      </w:pPr>
      <w:r>
        <w:rPr>
          <w:rFonts w:ascii="Arial" w:eastAsia="Times New Roman" w:hAnsi="Arial" w:cs="Arial"/>
          <w:bCs/>
          <w:sz w:val="26"/>
          <w:szCs w:val="26"/>
          <w:lang w:val="en-US"/>
        </w:rPr>
        <w:t>2.</w:t>
      </w:r>
      <w:r>
        <w:rPr>
          <w:rFonts w:ascii="Arial" w:eastAsia="Times New Roman" w:hAnsi="Arial" w:cs="Arial"/>
          <w:bCs/>
          <w:sz w:val="26"/>
          <w:szCs w:val="26"/>
          <w:lang w:val="en-US"/>
        </w:rPr>
        <w:tab/>
      </w:r>
      <w:r w:rsidR="00B12368" w:rsidRPr="007C2F38">
        <w:rPr>
          <w:rFonts w:ascii="Arial" w:eastAsia="Times New Roman" w:hAnsi="Arial" w:cs="Arial"/>
          <w:bCs/>
          <w:sz w:val="26"/>
          <w:szCs w:val="26"/>
          <w:lang w:val="en-US"/>
        </w:rPr>
        <w:t xml:space="preserve">The Order granted by </w:t>
      </w:r>
      <w:proofErr w:type="spellStart"/>
      <w:r w:rsidR="00B12368" w:rsidRPr="007C2F38">
        <w:rPr>
          <w:rFonts w:ascii="Arial" w:eastAsia="Times New Roman" w:hAnsi="Arial" w:cs="Arial"/>
          <w:bCs/>
          <w:sz w:val="26"/>
          <w:szCs w:val="26"/>
          <w:lang w:val="en-US"/>
        </w:rPr>
        <w:t>Makweya</w:t>
      </w:r>
      <w:proofErr w:type="spellEnd"/>
      <w:r w:rsidR="00B12368" w:rsidRPr="007C2F38">
        <w:rPr>
          <w:rFonts w:ascii="Arial" w:eastAsia="Times New Roman" w:hAnsi="Arial" w:cs="Arial"/>
          <w:bCs/>
          <w:sz w:val="26"/>
          <w:szCs w:val="26"/>
          <w:lang w:val="en-US"/>
        </w:rPr>
        <w:t xml:space="preserve"> AJ on 15 March 2022 is hereby rescinded and set aside. </w:t>
      </w:r>
    </w:p>
    <w:p w:rsidR="009437A7" w:rsidRPr="009437A7" w:rsidRDefault="009437A7" w:rsidP="009437A7">
      <w:pPr>
        <w:pStyle w:val="ListParagraph"/>
        <w:rPr>
          <w:rFonts w:ascii="Arial" w:eastAsia="Times New Roman" w:hAnsi="Arial" w:cs="Arial"/>
          <w:bCs/>
          <w:sz w:val="26"/>
          <w:szCs w:val="26"/>
          <w:lang w:val="en-US"/>
        </w:rPr>
      </w:pPr>
    </w:p>
    <w:p w:rsidR="009437A7" w:rsidRDefault="009437A7" w:rsidP="009437A7">
      <w:pPr>
        <w:pStyle w:val="ListParagraph"/>
        <w:spacing w:after="0" w:line="480" w:lineRule="auto"/>
        <w:ind w:left="1080"/>
        <w:jc w:val="both"/>
        <w:rPr>
          <w:rFonts w:ascii="Arial" w:eastAsia="Times New Roman" w:hAnsi="Arial" w:cs="Arial"/>
          <w:bCs/>
          <w:sz w:val="26"/>
          <w:szCs w:val="26"/>
          <w:lang w:val="en-US"/>
        </w:rPr>
      </w:pPr>
    </w:p>
    <w:p w:rsidR="00B12368" w:rsidRPr="007C2F38" w:rsidRDefault="007C2F38" w:rsidP="007C2F38">
      <w:pPr>
        <w:spacing w:after="0" w:line="480" w:lineRule="auto"/>
        <w:ind w:left="1080" w:hanging="360"/>
        <w:jc w:val="both"/>
        <w:rPr>
          <w:rFonts w:ascii="Arial" w:eastAsia="Times New Roman" w:hAnsi="Arial" w:cs="Arial"/>
          <w:bCs/>
          <w:sz w:val="26"/>
          <w:szCs w:val="26"/>
          <w:lang w:val="en-US"/>
        </w:rPr>
      </w:pPr>
      <w:r>
        <w:rPr>
          <w:rFonts w:ascii="Arial" w:eastAsia="Times New Roman" w:hAnsi="Arial" w:cs="Arial"/>
          <w:bCs/>
          <w:sz w:val="26"/>
          <w:szCs w:val="26"/>
          <w:lang w:val="en-US"/>
        </w:rPr>
        <w:t>3.</w:t>
      </w:r>
      <w:r>
        <w:rPr>
          <w:rFonts w:ascii="Arial" w:eastAsia="Times New Roman" w:hAnsi="Arial" w:cs="Arial"/>
          <w:bCs/>
          <w:sz w:val="26"/>
          <w:szCs w:val="26"/>
          <w:lang w:val="en-US"/>
        </w:rPr>
        <w:tab/>
      </w:r>
      <w:r w:rsidR="00B12368" w:rsidRPr="007C2F38">
        <w:rPr>
          <w:rFonts w:ascii="Arial" w:eastAsia="Times New Roman" w:hAnsi="Arial" w:cs="Arial"/>
          <w:bCs/>
          <w:sz w:val="26"/>
          <w:szCs w:val="26"/>
          <w:lang w:val="en-US"/>
        </w:rPr>
        <w:t>The Helicopter, being a Robinson R44 with registration number ZS-RYM, being the attached helicopter, is released from attachment and be returned to the Applicant (</w:t>
      </w:r>
      <w:proofErr w:type="spellStart"/>
      <w:r w:rsidR="00B12368" w:rsidRPr="007C2F38">
        <w:rPr>
          <w:rFonts w:ascii="Arial" w:eastAsia="Times New Roman" w:hAnsi="Arial" w:cs="Arial"/>
          <w:bCs/>
          <w:sz w:val="26"/>
          <w:szCs w:val="26"/>
          <w:lang w:val="en-US"/>
        </w:rPr>
        <w:t>Sandrivier</w:t>
      </w:r>
      <w:proofErr w:type="spellEnd"/>
      <w:r w:rsidR="00B12368" w:rsidRPr="007C2F38">
        <w:rPr>
          <w:rFonts w:ascii="Arial" w:eastAsia="Times New Roman" w:hAnsi="Arial" w:cs="Arial"/>
          <w:bCs/>
          <w:sz w:val="26"/>
          <w:szCs w:val="26"/>
          <w:lang w:val="en-US"/>
        </w:rPr>
        <w:t xml:space="preserve"> </w:t>
      </w:r>
      <w:proofErr w:type="spellStart"/>
      <w:r w:rsidR="00B12368" w:rsidRPr="007C2F38">
        <w:rPr>
          <w:rFonts w:ascii="Arial" w:eastAsia="Times New Roman" w:hAnsi="Arial" w:cs="Arial"/>
          <w:bCs/>
          <w:sz w:val="26"/>
          <w:szCs w:val="26"/>
          <w:lang w:val="en-US"/>
        </w:rPr>
        <w:t>Helikopters</w:t>
      </w:r>
      <w:proofErr w:type="spellEnd"/>
      <w:r w:rsidR="00B12368" w:rsidRPr="007C2F38">
        <w:rPr>
          <w:rFonts w:ascii="Arial" w:eastAsia="Times New Roman" w:hAnsi="Arial" w:cs="Arial"/>
          <w:bCs/>
          <w:sz w:val="26"/>
          <w:szCs w:val="26"/>
          <w:lang w:val="en-US"/>
        </w:rPr>
        <w:t xml:space="preserve"> (Pty) Ltd)</w:t>
      </w:r>
      <w:r w:rsidR="0074250F" w:rsidRPr="007C2F38">
        <w:rPr>
          <w:rFonts w:ascii="Arial" w:eastAsia="Times New Roman" w:hAnsi="Arial" w:cs="Arial"/>
          <w:bCs/>
          <w:sz w:val="26"/>
          <w:szCs w:val="26"/>
          <w:lang w:val="en-US"/>
        </w:rPr>
        <w:t xml:space="preserve"> immediately. </w:t>
      </w:r>
    </w:p>
    <w:p w:rsidR="009437A7" w:rsidRDefault="009437A7" w:rsidP="009437A7">
      <w:pPr>
        <w:pStyle w:val="ListParagraph"/>
        <w:spacing w:after="0" w:line="480" w:lineRule="auto"/>
        <w:ind w:left="1080"/>
        <w:jc w:val="both"/>
        <w:rPr>
          <w:rFonts w:ascii="Arial" w:eastAsia="Times New Roman" w:hAnsi="Arial" w:cs="Arial"/>
          <w:bCs/>
          <w:sz w:val="26"/>
          <w:szCs w:val="26"/>
          <w:lang w:val="en-US"/>
        </w:rPr>
      </w:pPr>
    </w:p>
    <w:p w:rsidR="0074250F" w:rsidRPr="007C2F38" w:rsidRDefault="007C2F38" w:rsidP="007C2F38">
      <w:pPr>
        <w:spacing w:after="0" w:line="480" w:lineRule="auto"/>
        <w:ind w:left="1080" w:hanging="360"/>
        <w:jc w:val="both"/>
        <w:rPr>
          <w:rFonts w:ascii="Arial" w:eastAsia="Times New Roman" w:hAnsi="Arial" w:cs="Arial"/>
          <w:bCs/>
          <w:sz w:val="26"/>
          <w:szCs w:val="26"/>
          <w:lang w:val="en-US"/>
        </w:rPr>
      </w:pPr>
      <w:r>
        <w:rPr>
          <w:rFonts w:ascii="Arial" w:eastAsia="Times New Roman" w:hAnsi="Arial" w:cs="Arial"/>
          <w:bCs/>
          <w:sz w:val="26"/>
          <w:szCs w:val="26"/>
          <w:lang w:val="en-US"/>
        </w:rPr>
        <w:t>4.</w:t>
      </w:r>
      <w:r>
        <w:rPr>
          <w:rFonts w:ascii="Arial" w:eastAsia="Times New Roman" w:hAnsi="Arial" w:cs="Arial"/>
          <w:bCs/>
          <w:sz w:val="26"/>
          <w:szCs w:val="26"/>
          <w:lang w:val="en-US"/>
        </w:rPr>
        <w:tab/>
      </w:r>
      <w:r w:rsidR="0074250F" w:rsidRPr="007C2F38">
        <w:rPr>
          <w:rFonts w:ascii="Arial" w:eastAsia="Times New Roman" w:hAnsi="Arial" w:cs="Arial"/>
          <w:bCs/>
          <w:sz w:val="26"/>
          <w:szCs w:val="26"/>
          <w:lang w:val="en-US"/>
        </w:rPr>
        <w:t xml:space="preserve">The Respondents’ counter-application is dismissed. </w:t>
      </w:r>
    </w:p>
    <w:p w:rsidR="009437A7" w:rsidRPr="009437A7" w:rsidRDefault="009437A7" w:rsidP="009437A7">
      <w:pPr>
        <w:pStyle w:val="ListParagraph"/>
        <w:rPr>
          <w:rFonts w:ascii="Arial" w:eastAsia="Times New Roman" w:hAnsi="Arial" w:cs="Arial"/>
          <w:bCs/>
          <w:sz w:val="26"/>
          <w:szCs w:val="26"/>
          <w:lang w:val="en-US"/>
        </w:rPr>
      </w:pPr>
    </w:p>
    <w:p w:rsidR="009437A7" w:rsidRDefault="009437A7" w:rsidP="009437A7">
      <w:pPr>
        <w:pStyle w:val="ListParagraph"/>
        <w:spacing w:after="0" w:line="480" w:lineRule="auto"/>
        <w:ind w:left="1080"/>
        <w:jc w:val="both"/>
        <w:rPr>
          <w:rFonts w:ascii="Arial" w:eastAsia="Times New Roman" w:hAnsi="Arial" w:cs="Arial"/>
          <w:bCs/>
          <w:sz w:val="26"/>
          <w:szCs w:val="26"/>
          <w:lang w:val="en-US"/>
        </w:rPr>
      </w:pPr>
    </w:p>
    <w:p w:rsidR="003432A2" w:rsidRPr="007C2F38" w:rsidRDefault="007C2F38" w:rsidP="007C2F38">
      <w:pPr>
        <w:spacing w:after="0" w:line="480" w:lineRule="auto"/>
        <w:ind w:left="1080" w:hanging="360"/>
        <w:jc w:val="both"/>
        <w:rPr>
          <w:rFonts w:ascii="Arial" w:eastAsia="Times New Roman" w:hAnsi="Arial" w:cs="Arial"/>
          <w:bCs/>
          <w:sz w:val="26"/>
          <w:szCs w:val="26"/>
          <w:lang w:val="en-US"/>
        </w:rPr>
      </w:pPr>
      <w:r>
        <w:rPr>
          <w:rFonts w:ascii="Arial" w:eastAsia="Times New Roman" w:hAnsi="Arial" w:cs="Arial"/>
          <w:bCs/>
          <w:sz w:val="26"/>
          <w:szCs w:val="26"/>
          <w:lang w:val="en-US"/>
        </w:rPr>
        <w:lastRenderedPageBreak/>
        <w:t>5.</w:t>
      </w:r>
      <w:r>
        <w:rPr>
          <w:rFonts w:ascii="Arial" w:eastAsia="Times New Roman" w:hAnsi="Arial" w:cs="Arial"/>
          <w:bCs/>
          <w:sz w:val="26"/>
          <w:szCs w:val="26"/>
          <w:lang w:val="en-US"/>
        </w:rPr>
        <w:tab/>
      </w:r>
      <w:r w:rsidR="0074250F" w:rsidRPr="007C2F38">
        <w:rPr>
          <w:rFonts w:ascii="Arial" w:eastAsia="Times New Roman" w:hAnsi="Arial" w:cs="Arial"/>
          <w:bCs/>
          <w:sz w:val="26"/>
          <w:szCs w:val="26"/>
          <w:lang w:val="en-US"/>
        </w:rPr>
        <w:t xml:space="preserve">The Respondents are ordered to pay, jointly and severally, the Applicant’s costs on an attorney and client scale, including the costs of two Counsel. </w:t>
      </w:r>
      <w:proofErr w:type="gramStart"/>
      <w:r w:rsidR="0074250F" w:rsidRPr="007C2F38">
        <w:rPr>
          <w:rFonts w:ascii="Arial" w:eastAsia="Times New Roman" w:hAnsi="Arial" w:cs="Arial"/>
          <w:bCs/>
          <w:sz w:val="26"/>
          <w:szCs w:val="26"/>
          <w:lang w:val="en-US"/>
        </w:rPr>
        <w:t>Furthermore</w:t>
      </w:r>
      <w:proofErr w:type="gramEnd"/>
      <w:r w:rsidR="0074250F" w:rsidRPr="007C2F38">
        <w:rPr>
          <w:rFonts w:ascii="Arial" w:eastAsia="Times New Roman" w:hAnsi="Arial" w:cs="Arial"/>
          <w:bCs/>
          <w:sz w:val="26"/>
          <w:szCs w:val="26"/>
          <w:lang w:val="en-US"/>
        </w:rPr>
        <w:t xml:space="preserve"> the Respondents’ attorney of record, Mr. Christo </w:t>
      </w:r>
      <w:proofErr w:type="spellStart"/>
      <w:r w:rsidR="0074250F" w:rsidRPr="007C2F38">
        <w:rPr>
          <w:rFonts w:ascii="Arial" w:eastAsia="Times New Roman" w:hAnsi="Arial" w:cs="Arial"/>
          <w:bCs/>
          <w:sz w:val="26"/>
          <w:szCs w:val="26"/>
          <w:lang w:val="en-US"/>
        </w:rPr>
        <w:t>Reeders</w:t>
      </w:r>
      <w:proofErr w:type="spellEnd"/>
      <w:r w:rsidR="0074250F" w:rsidRPr="007C2F38">
        <w:rPr>
          <w:rFonts w:ascii="Arial" w:eastAsia="Times New Roman" w:hAnsi="Arial" w:cs="Arial"/>
          <w:bCs/>
          <w:sz w:val="26"/>
          <w:szCs w:val="26"/>
          <w:lang w:val="en-US"/>
        </w:rPr>
        <w:t xml:space="preserve"> is ordered to pay the Applicant’s costs, </w:t>
      </w:r>
      <w:r w:rsidR="0074250F" w:rsidRPr="007C2F38">
        <w:rPr>
          <w:rFonts w:ascii="Arial" w:eastAsia="Times New Roman" w:hAnsi="Arial" w:cs="Arial"/>
          <w:bCs/>
          <w:i/>
          <w:sz w:val="26"/>
          <w:szCs w:val="26"/>
          <w:lang w:val="en-US"/>
        </w:rPr>
        <w:t xml:space="preserve">de </w:t>
      </w:r>
      <w:proofErr w:type="spellStart"/>
      <w:r w:rsidR="0074250F" w:rsidRPr="007C2F38">
        <w:rPr>
          <w:rFonts w:ascii="Arial" w:eastAsia="Times New Roman" w:hAnsi="Arial" w:cs="Arial"/>
          <w:bCs/>
          <w:i/>
          <w:sz w:val="26"/>
          <w:szCs w:val="26"/>
          <w:lang w:val="en-US"/>
        </w:rPr>
        <w:t>bonis</w:t>
      </w:r>
      <w:proofErr w:type="spellEnd"/>
      <w:r w:rsidR="0074250F" w:rsidRPr="007C2F38">
        <w:rPr>
          <w:rFonts w:ascii="Arial" w:eastAsia="Times New Roman" w:hAnsi="Arial" w:cs="Arial"/>
          <w:bCs/>
          <w:i/>
          <w:sz w:val="26"/>
          <w:szCs w:val="26"/>
          <w:lang w:val="en-US"/>
        </w:rPr>
        <w:t xml:space="preserve"> </w:t>
      </w:r>
      <w:proofErr w:type="spellStart"/>
      <w:r w:rsidR="0074250F" w:rsidRPr="007C2F38">
        <w:rPr>
          <w:rFonts w:ascii="Arial" w:eastAsia="Times New Roman" w:hAnsi="Arial" w:cs="Arial"/>
          <w:bCs/>
          <w:i/>
          <w:sz w:val="26"/>
          <w:szCs w:val="26"/>
          <w:lang w:val="en-US"/>
        </w:rPr>
        <w:t>propriis</w:t>
      </w:r>
      <w:proofErr w:type="spellEnd"/>
      <w:r w:rsidR="0074250F" w:rsidRPr="007C2F38">
        <w:rPr>
          <w:rFonts w:ascii="Arial" w:eastAsia="Times New Roman" w:hAnsi="Arial" w:cs="Arial"/>
          <w:bCs/>
          <w:sz w:val="26"/>
          <w:szCs w:val="26"/>
          <w:lang w:val="en-US"/>
        </w:rPr>
        <w:t xml:space="preserve"> on an attorney and clients scale, jointly and severally with the Respondents, the one paying the other to be absolved, including the costs of two Counsel.</w:t>
      </w:r>
    </w:p>
    <w:p w:rsidR="009437A7" w:rsidRDefault="009437A7" w:rsidP="003823AE">
      <w:pPr>
        <w:spacing w:after="0" w:line="480" w:lineRule="auto"/>
        <w:jc w:val="both"/>
        <w:rPr>
          <w:rFonts w:ascii="Arial" w:eastAsia="Times New Roman" w:hAnsi="Arial" w:cs="Arial"/>
          <w:bCs/>
          <w:sz w:val="26"/>
          <w:szCs w:val="26"/>
          <w:lang w:val="en-US"/>
        </w:rPr>
      </w:pPr>
    </w:p>
    <w:p w:rsidR="009437A7" w:rsidRPr="0074250F" w:rsidRDefault="009437A7" w:rsidP="003823AE">
      <w:pPr>
        <w:spacing w:after="0" w:line="480" w:lineRule="auto"/>
        <w:jc w:val="both"/>
        <w:rPr>
          <w:rFonts w:ascii="Arial" w:eastAsia="Times New Roman" w:hAnsi="Arial" w:cs="Arial"/>
          <w:bCs/>
          <w:sz w:val="26"/>
          <w:szCs w:val="26"/>
          <w:lang w:val="en-US"/>
        </w:rPr>
      </w:pPr>
    </w:p>
    <w:p w:rsidR="00EB4A92" w:rsidRPr="00D0428C" w:rsidRDefault="00EB4A92" w:rsidP="00A04B15">
      <w:pPr>
        <w:spacing w:after="160" w:line="480" w:lineRule="auto"/>
        <w:ind w:left="5040" w:firstLine="720"/>
        <w:jc w:val="both"/>
        <w:rPr>
          <w:rFonts w:ascii="Arial" w:eastAsia="Calibri" w:hAnsi="Arial" w:cs="Arial"/>
          <w:bCs/>
          <w:lang w:val="en-US"/>
        </w:rPr>
      </w:pPr>
      <w:r w:rsidRPr="00D0428C">
        <w:rPr>
          <w:rFonts w:ascii="Arial" w:eastAsia="Calibri" w:hAnsi="Arial" w:cs="Arial"/>
          <w:b/>
          <w:bCs/>
          <w:lang w:val="en-US"/>
        </w:rPr>
        <w:t>_________________________</w:t>
      </w:r>
    </w:p>
    <w:p w:rsidR="00EB4A92" w:rsidRPr="00A04B15" w:rsidRDefault="00EB4A92" w:rsidP="00A04B15">
      <w:pPr>
        <w:spacing w:after="0" w:line="240" w:lineRule="auto"/>
        <w:ind w:left="720" w:hanging="720"/>
        <w:jc w:val="both"/>
        <w:rPr>
          <w:rFonts w:ascii="Arial" w:eastAsia="Calibri" w:hAnsi="Arial" w:cs="Arial"/>
          <w:bCs/>
          <w:lang w:val="en-US"/>
        </w:rPr>
      </w:pP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D0428C">
        <w:rPr>
          <w:rFonts w:ascii="Arial" w:eastAsia="Calibri" w:hAnsi="Arial" w:cs="Arial"/>
          <w:bCs/>
          <w:lang w:val="en-US"/>
        </w:rPr>
        <w:tab/>
      </w:r>
      <w:r w:rsidRPr="00F1236A">
        <w:rPr>
          <w:rFonts w:ascii="Arial" w:eastAsia="Calibri" w:hAnsi="Arial" w:cs="Arial"/>
          <w:b/>
          <w:bCs/>
          <w:lang w:val="en-US"/>
        </w:rPr>
        <w:t xml:space="preserve">E M MAKGOBA </w:t>
      </w:r>
    </w:p>
    <w:p w:rsidR="005B30C4" w:rsidRPr="00F1236A" w:rsidRDefault="00EB4A92" w:rsidP="00F1236A">
      <w:pPr>
        <w:spacing w:after="0" w:line="240" w:lineRule="auto"/>
        <w:ind w:left="5760"/>
        <w:jc w:val="both"/>
        <w:rPr>
          <w:rFonts w:ascii="Arial" w:eastAsia="Calibri" w:hAnsi="Arial" w:cs="Arial"/>
          <w:b/>
          <w:bCs/>
          <w:lang w:val="en-US"/>
        </w:rPr>
      </w:pPr>
      <w:r w:rsidRPr="00F1236A">
        <w:rPr>
          <w:rFonts w:ascii="Arial" w:eastAsia="Calibri" w:hAnsi="Arial" w:cs="Arial"/>
          <w:b/>
          <w:bCs/>
          <w:lang w:val="en-US"/>
        </w:rPr>
        <w:t>JUDGE PRESIDENT OF THE HIGH CO</w:t>
      </w:r>
      <w:r w:rsidR="003432A2">
        <w:rPr>
          <w:rFonts w:ascii="Arial" w:eastAsia="Calibri" w:hAnsi="Arial" w:cs="Arial"/>
          <w:b/>
          <w:bCs/>
          <w:lang w:val="en-US"/>
        </w:rPr>
        <w:t>URT, LIMPOPO DIVISION</w:t>
      </w:r>
    </w:p>
    <w:p w:rsidR="00BC2333" w:rsidRDefault="00BC2333" w:rsidP="003823AE">
      <w:pPr>
        <w:spacing w:after="160" w:line="240" w:lineRule="auto"/>
        <w:jc w:val="both"/>
        <w:rPr>
          <w:rFonts w:ascii="Arial" w:eastAsia="Calibri" w:hAnsi="Arial" w:cs="Arial"/>
          <w:b/>
          <w:bCs/>
          <w:sz w:val="24"/>
          <w:szCs w:val="24"/>
          <w:u w:val="single"/>
          <w:lang w:val="en-US"/>
        </w:rPr>
      </w:pPr>
    </w:p>
    <w:p w:rsidR="009437A7" w:rsidRDefault="009437A7" w:rsidP="00F1236A">
      <w:pPr>
        <w:spacing w:after="160" w:line="240" w:lineRule="auto"/>
        <w:ind w:left="2160" w:firstLine="720"/>
        <w:jc w:val="both"/>
        <w:rPr>
          <w:rFonts w:ascii="Arial" w:eastAsia="Calibri" w:hAnsi="Arial" w:cs="Arial"/>
          <w:b/>
          <w:bCs/>
          <w:sz w:val="24"/>
          <w:szCs w:val="24"/>
          <w:u w:val="single"/>
          <w:lang w:val="en-US"/>
        </w:rPr>
      </w:pPr>
    </w:p>
    <w:p w:rsidR="00EB4A92" w:rsidRPr="00EB40FB" w:rsidRDefault="00EB4A92" w:rsidP="00F1236A">
      <w:pPr>
        <w:spacing w:after="160" w:line="240" w:lineRule="auto"/>
        <w:ind w:left="2160" w:firstLine="720"/>
        <w:jc w:val="both"/>
        <w:rPr>
          <w:rFonts w:ascii="Arial" w:eastAsia="Calibri" w:hAnsi="Arial" w:cs="Arial"/>
          <w:b/>
          <w:bCs/>
          <w:sz w:val="24"/>
          <w:szCs w:val="24"/>
          <w:u w:val="single"/>
          <w:lang w:val="en-US"/>
        </w:rPr>
      </w:pPr>
      <w:r w:rsidRPr="00EB40FB">
        <w:rPr>
          <w:rFonts w:ascii="Arial" w:eastAsia="Calibri" w:hAnsi="Arial" w:cs="Arial"/>
          <w:b/>
          <w:bCs/>
          <w:sz w:val="24"/>
          <w:szCs w:val="24"/>
          <w:u w:val="single"/>
          <w:lang w:val="en-US"/>
        </w:rPr>
        <w:t>APPEARANCES</w:t>
      </w:r>
    </w:p>
    <w:p w:rsidR="00E86BE2" w:rsidRDefault="00E86BE2" w:rsidP="000D710F">
      <w:pPr>
        <w:spacing w:after="0" w:line="240" w:lineRule="auto"/>
        <w:ind w:left="720" w:hanging="720"/>
        <w:jc w:val="both"/>
        <w:rPr>
          <w:rFonts w:ascii="Arial" w:eastAsia="Calibri" w:hAnsi="Arial" w:cs="Arial"/>
          <w:b/>
          <w:bCs/>
          <w:sz w:val="24"/>
          <w:szCs w:val="24"/>
          <w:lang w:val="en-US"/>
        </w:rPr>
      </w:pPr>
    </w:p>
    <w:p w:rsidR="00862C4F" w:rsidRDefault="00862C4F" w:rsidP="000D710F">
      <w:pPr>
        <w:spacing w:after="0" w:line="240" w:lineRule="auto"/>
        <w:ind w:left="720" w:hanging="720"/>
        <w:jc w:val="both"/>
        <w:rPr>
          <w:rFonts w:ascii="Arial" w:eastAsia="Calibri" w:hAnsi="Arial" w:cs="Arial"/>
          <w:b/>
          <w:bCs/>
          <w:sz w:val="24"/>
          <w:szCs w:val="24"/>
          <w:lang w:val="en-US"/>
        </w:rPr>
      </w:pPr>
    </w:p>
    <w:p w:rsidR="00E86BE2" w:rsidRDefault="00E86BE2" w:rsidP="000D710F">
      <w:pPr>
        <w:spacing w:after="0" w:line="240" w:lineRule="auto"/>
        <w:ind w:left="720" w:hanging="720"/>
        <w:jc w:val="both"/>
        <w:rPr>
          <w:rFonts w:ascii="Arial" w:eastAsia="Calibri" w:hAnsi="Arial" w:cs="Arial"/>
          <w:b/>
          <w:bCs/>
          <w:sz w:val="24"/>
          <w:szCs w:val="24"/>
          <w:lang w:val="en-US"/>
        </w:rPr>
      </w:pPr>
    </w:p>
    <w:p w:rsidR="004D3645" w:rsidRDefault="00EB4A92" w:rsidP="000D710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Heard on </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00AD20A6" w:rsidRPr="00EB40FB">
        <w:rPr>
          <w:rFonts w:ascii="Arial" w:eastAsia="Calibri" w:hAnsi="Arial" w:cs="Arial"/>
          <w:b/>
          <w:bCs/>
          <w:sz w:val="24"/>
          <w:szCs w:val="24"/>
          <w:lang w:val="en-US"/>
        </w:rPr>
        <w:tab/>
      </w:r>
      <w:r w:rsidR="00862C4F">
        <w:rPr>
          <w:rFonts w:ascii="Arial" w:eastAsia="Calibri" w:hAnsi="Arial" w:cs="Arial"/>
          <w:b/>
          <w:bCs/>
          <w:sz w:val="24"/>
          <w:szCs w:val="24"/>
          <w:lang w:val="en-US"/>
        </w:rPr>
        <w:t>:   05 May</w:t>
      </w:r>
      <w:r w:rsidR="00570905">
        <w:rPr>
          <w:rFonts w:ascii="Arial" w:eastAsia="Calibri" w:hAnsi="Arial" w:cs="Arial"/>
          <w:b/>
          <w:bCs/>
          <w:sz w:val="24"/>
          <w:szCs w:val="24"/>
          <w:lang w:val="en-US"/>
        </w:rPr>
        <w:t xml:space="preserve"> </w:t>
      </w:r>
      <w:r w:rsidR="00862C4F">
        <w:rPr>
          <w:rFonts w:ascii="Arial" w:eastAsia="Calibri" w:hAnsi="Arial" w:cs="Arial"/>
          <w:b/>
          <w:bCs/>
          <w:sz w:val="24"/>
          <w:szCs w:val="24"/>
          <w:lang w:val="en-US"/>
        </w:rPr>
        <w:t>2022</w:t>
      </w:r>
    </w:p>
    <w:p w:rsidR="00862C4F" w:rsidRDefault="00862C4F" w:rsidP="000D710F">
      <w:pPr>
        <w:spacing w:after="0" w:line="240" w:lineRule="auto"/>
        <w:ind w:left="720" w:hanging="720"/>
        <w:jc w:val="both"/>
        <w:rPr>
          <w:rFonts w:ascii="Arial" w:eastAsia="Calibri" w:hAnsi="Arial" w:cs="Arial"/>
          <w:b/>
          <w:bCs/>
          <w:sz w:val="24"/>
          <w:szCs w:val="24"/>
          <w:lang w:val="en-US"/>
        </w:rPr>
      </w:pPr>
    </w:p>
    <w:p w:rsidR="00862C4F" w:rsidRDefault="00862C4F" w:rsidP="000D710F">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Order granted on</w:t>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05 May 2022</w:t>
      </w:r>
    </w:p>
    <w:p w:rsidR="000C2E60" w:rsidRPr="00EB40FB" w:rsidRDefault="000C2E60" w:rsidP="000D710F">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xml:space="preserve">     </w:t>
      </w:r>
    </w:p>
    <w:p w:rsidR="00AD20A6" w:rsidRDefault="004D3645" w:rsidP="000D710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Judgment delivered</w:t>
      </w:r>
      <w:r w:rsidR="00AD20A6" w:rsidRPr="00EB40FB">
        <w:rPr>
          <w:rFonts w:ascii="Arial" w:eastAsia="Calibri" w:hAnsi="Arial" w:cs="Arial"/>
          <w:b/>
          <w:bCs/>
          <w:sz w:val="24"/>
          <w:szCs w:val="24"/>
          <w:lang w:val="en-US"/>
        </w:rPr>
        <w:t xml:space="preserve"> on</w:t>
      </w:r>
      <w:r w:rsidR="00AD20A6" w:rsidRPr="00EB40FB">
        <w:rPr>
          <w:rFonts w:ascii="Arial" w:eastAsia="Calibri" w:hAnsi="Arial" w:cs="Arial"/>
          <w:b/>
          <w:bCs/>
          <w:sz w:val="24"/>
          <w:szCs w:val="24"/>
          <w:lang w:val="en-US"/>
        </w:rPr>
        <w:tab/>
      </w:r>
      <w:r w:rsidR="00AD20A6" w:rsidRPr="00EB40FB">
        <w:rPr>
          <w:rFonts w:ascii="Arial" w:eastAsia="Calibri" w:hAnsi="Arial" w:cs="Arial"/>
          <w:b/>
          <w:bCs/>
          <w:sz w:val="24"/>
          <w:szCs w:val="24"/>
          <w:lang w:val="en-US"/>
        </w:rPr>
        <w:tab/>
      </w:r>
      <w:r w:rsidR="00AD20A6" w:rsidRPr="00EB40FB">
        <w:rPr>
          <w:rFonts w:ascii="Arial" w:eastAsia="Calibri" w:hAnsi="Arial" w:cs="Arial"/>
          <w:b/>
          <w:bCs/>
          <w:sz w:val="24"/>
          <w:szCs w:val="24"/>
          <w:lang w:val="en-US"/>
        </w:rPr>
        <w:tab/>
        <w:t xml:space="preserve">:  </w:t>
      </w:r>
      <w:r w:rsidR="005E7EE3">
        <w:rPr>
          <w:rFonts w:ascii="Arial" w:eastAsia="Calibri" w:hAnsi="Arial" w:cs="Arial"/>
          <w:b/>
          <w:bCs/>
          <w:sz w:val="24"/>
          <w:szCs w:val="24"/>
          <w:lang w:val="en-US"/>
        </w:rPr>
        <w:t xml:space="preserve"> </w:t>
      </w:r>
      <w:r w:rsidR="00862C4F">
        <w:rPr>
          <w:rFonts w:ascii="Arial" w:eastAsia="Calibri" w:hAnsi="Arial" w:cs="Arial"/>
          <w:b/>
          <w:bCs/>
          <w:sz w:val="24"/>
          <w:szCs w:val="24"/>
          <w:lang w:val="en-US"/>
        </w:rPr>
        <w:t>17</w:t>
      </w:r>
      <w:r w:rsidR="005E7EE3">
        <w:rPr>
          <w:rFonts w:ascii="Arial" w:eastAsia="Calibri" w:hAnsi="Arial" w:cs="Arial"/>
          <w:b/>
          <w:bCs/>
          <w:sz w:val="24"/>
          <w:szCs w:val="24"/>
          <w:lang w:val="en-US"/>
        </w:rPr>
        <w:t xml:space="preserve"> </w:t>
      </w:r>
      <w:r w:rsidR="00862C4F">
        <w:rPr>
          <w:rFonts w:ascii="Arial" w:eastAsia="Calibri" w:hAnsi="Arial" w:cs="Arial"/>
          <w:b/>
          <w:bCs/>
          <w:sz w:val="24"/>
          <w:szCs w:val="24"/>
          <w:lang w:val="en-US"/>
        </w:rPr>
        <w:t>May</w:t>
      </w:r>
      <w:r w:rsidR="00B173CE" w:rsidRPr="00EB40FB">
        <w:rPr>
          <w:rFonts w:ascii="Arial" w:eastAsia="Calibri" w:hAnsi="Arial" w:cs="Arial"/>
          <w:b/>
          <w:bCs/>
          <w:sz w:val="24"/>
          <w:szCs w:val="24"/>
          <w:lang w:val="en-US"/>
        </w:rPr>
        <w:t xml:space="preserve"> </w:t>
      </w:r>
      <w:r w:rsidR="00862C4F">
        <w:rPr>
          <w:rFonts w:ascii="Arial" w:eastAsia="Calibri" w:hAnsi="Arial" w:cs="Arial"/>
          <w:b/>
          <w:bCs/>
          <w:sz w:val="24"/>
          <w:szCs w:val="24"/>
          <w:lang w:val="en-US"/>
        </w:rPr>
        <w:t>2022</w:t>
      </w:r>
      <w:r w:rsidR="00AD20A6" w:rsidRPr="00EB40FB">
        <w:rPr>
          <w:rFonts w:ascii="Arial" w:eastAsia="Calibri" w:hAnsi="Arial" w:cs="Arial"/>
          <w:b/>
          <w:bCs/>
          <w:sz w:val="24"/>
          <w:szCs w:val="24"/>
          <w:lang w:val="en-US"/>
        </w:rPr>
        <w:tab/>
      </w:r>
    </w:p>
    <w:p w:rsidR="00570905" w:rsidRPr="00EB40FB" w:rsidRDefault="00570905" w:rsidP="000D710F">
      <w:pPr>
        <w:spacing w:after="0" w:line="240" w:lineRule="auto"/>
        <w:ind w:left="720" w:hanging="720"/>
        <w:jc w:val="both"/>
        <w:rPr>
          <w:rFonts w:ascii="Arial" w:eastAsia="Calibri" w:hAnsi="Arial" w:cs="Arial"/>
          <w:b/>
          <w:bCs/>
          <w:sz w:val="24"/>
          <w:szCs w:val="24"/>
          <w:lang w:val="en-US"/>
        </w:rPr>
      </w:pPr>
    </w:p>
    <w:p w:rsidR="00B173CE" w:rsidRPr="00EB40FB" w:rsidRDefault="00AD20A6" w:rsidP="000D710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For the </w:t>
      </w:r>
      <w:r w:rsidR="00570905">
        <w:rPr>
          <w:rFonts w:ascii="Arial" w:eastAsia="Calibri" w:hAnsi="Arial" w:cs="Arial"/>
          <w:b/>
          <w:bCs/>
          <w:sz w:val="24"/>
          <w:szCs w:val="24"/>
          <w:lang w:val="en-US"/>
        </w:rPr>
        <w:t>Applicant</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00E86BE2">
        <w:rPr>
          <w:rFonts w:ascii="Arial" w:eastAsia="Calibri" w:hAnsi="Arial" w:cs="Arial"/>
          <w:b/>
          <w:bCs/>
          <w:sz w:val="24"/>
          <w:szCs w:val="24"/>
          <w:lang w:val="en-US"/>
        </w:rPr>
        <w:tab/>
      </w:r>
      <w:r w:rsidRPr="00EB40FB">
        <w:rPr>
          <w:rFonts w:ascii="Arial" w:eastAsia="Calibri" w:hAnsi="Arial" w:cs="Arial"/>
          <w:b/>
          <w:bCs/>
          <w:sz w:val="24"/>
          <w:szCs w:val="24"/>
          <w:lang w:val="en-US"/>
        </w:rPr>
        <w:t xml:space="preserve">: </w:t>
      </w:r>
      <w:r w:rsidR="0018258B">
        <w:rPr>
          <w:rFonts w:ascii="Arial" w:eastAsia="Calibri" w:hAnsi="Arial" w:cs="Arial"/>
          <w:b/>
          <w:bCs/>
          <w:sz w:val="24"/>
          <w:szCs w:val="24"/>
          <w:lang w:val="en-US"/>
        </w:rPr>
        <w:t xml:space="preserve">  </w:t>
      </w:r>
      <w:proofErr w:type="spellStart"/>
      <w:r w:rsidR="00862C4F">
        <w:rPr>
          <w:rFonts w:ascii="Arial" w:eastAsia="Calibri" w:hAnsi="Arial" w:cs="Arial"/>
          <w:b/>
          <w:bCs/>
          <w:sz w:val="24"/>
          <w:szCs w:val="24"/>
          <w:lang w:val="en-US"/>
        </w:rPr>
        <w:t>Adv</w:t>
      </w:r>
      <w:proofErr w:type="spellEnd"/>
      <w:r w:rsidR="00862C4F">
        <w:rPr>
          <w:rFonts w:ascii="Arial" w:eastAsia="Calibri" w:hAnsi="Arial" w:cs="Arial"/>
          <w:b/>
          <w:bCs/>
          <w:sz w:val="24"/>
          <w:szCs w:val="24"/>
          <w:lang w:val="en-US"/>
        </w:rPr>
        <w:t xml:space="preserve"> PG </w:t>
      </w:r>
      <w:proofErr w:type="spellStart"/>
      <w:r w:rsidR="00862C4F">
        <w:rPr>
          <w:rFonts w:ascii="Arial" w:eastAsia="Calibri" w:hAnsi="Arial" w:cs="Arial"/>
          <w:b/>
          <w:bCs/>
          <w:sz w:val="24"/>
          <w:szCs w:val="24"/>
          <w:lang w:val="en-US"/>
        </w:rPr>
        <w:t>Cilliers</w:t>
      </w:r>
      <w:proofErr w:type="spellEnd"/>
      <w:r w:rsidR="00862C4F">
        <w:rPr>
          <w:rFonts w:ascii="Arial" w:eastAsia="Calibri" w:hAnsi="Arial" w:cs="Arial"/>
          <w:b/>
          <w:bCs/>
          <w:sz w:val="24"/>
          <w:szCs w:val="24"/>
          <w:lang w:val="en-US"/>
        </w:rPr>
        <w:t xml:space="preserve"> SC</w:t>
      </w:r>
    </w:p>
    <w:p w:rsidR="000C2E60" w:rsidRDefault="00AD20A6" w:rsidP="00E86BE2">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00E86BE2">
        <w:rPr>
          <w:rFonts w:ascii="Arial" w:eastAsia="Calibri" w:hAnsi="Arial" w:cs="Arial"/>
          <w:b/>
          <w:bCs/>
          <w:sz w:val="24"/>
          <w:szCs w:val="24"/>
          <w:lang w:val="en-US"/>
        </w:rPr>
        <w:tab/>
      </w:r>
      <w:r w:rsidR="00E86BE2">
        <w:rPr>
          <w:rFonts w:ascii="Arial" w:eastAsia="Calibri" w:hAnsi="Arial" w:cs="Arial"/>
          <w:b/>
          <w:bCs/>
          <w:sz w:val="24"/>
          <w:szCs w:val="24"/>
          <w:lang w:val="en-US"/>
        </w:rPr>
        <w:tab/>
      </w:r>
      <w:r w:rsidRPr="00EB40FB">
        <w:rPr>
          <w:rFonts w:ascii="Arial" w:eastAsia="Calibri" w:hAnsi="Arial" w:cs="Arial"/>
          <w:b/>
          <w:bCs/>
          <w:sz w:val="24"/>
          <w:szCs w:val="24"/>
          <w:lang w:val="en-US"/>
        </w:rPr>
        <w:t>:</w:t>
      </w:r>
      <w:r w:rsidR="0058227C" w:rsidRPr="00EB40FB">
        <w:rPr>
          <w:rFonts w:ascii="Arial" w:eastAsia="Calibri" w:hAnsi="Arial" w:cs="Arial"/>
          <w:b/>
          <w:bCs/>
          <w:sz w:val="24"/>
          <w:szCs w:val="24"/>
          <w:lang w:val="en-US"/>
        </w:rPr>
        <w:t xml:space="preserve"> </w:t>
      </w:r>
      <w:r w:rsidR="0018258B">
        <w:rPr>
          <w:rFonts w:ascii="Arial" w:eastAsia="Calibri" w:hAnsi="Arial" w:cs="Arial"/>
          <w:b/>
          <w:bCs/>
          <w:sz w:val="24"/>
          <w:szCs w:val="24"/>
          <w:lang w:val="en-US"/>
        </w:rPr>
        <w:t xml:space="preserve">  </w:t>
      </w:r>
      <w:proofErr w:type="spellStart"/>
      <w:r w:rsidR="00862C4F">
        <w:rPr>
          <w:rFonts w:ascii="Arial" w:eastAsia="Calibri" w:hAnsi="Arial" w:cs="Arial"/>
          <w:b/>
          <w:bCs/>
          <w:sz w:val="24"/>
          <w:szCs w:val="24"/>
          <w:lang w:val="en-US"/>
        </w:rPr>
        <w:t>Adv</w:t>
      </w:r>
      <w:proofErr w:type="spellEnd"/>
      <w:r w:rsidR="00862C4F">
        <w:rPr>
          <w:rFonts w:ascii="Arial" w:eastAsia="Calibri" w:hAnsi="Arial" w:cs="Arial"/>
          <w:b/>
          <w:bCs/>
          <w:sz w:val="24"/>
          <w:szCs w:val="24"/>
          <w:lang w:val="en-US"/>
        </w:rPr>
        <w:t xml:space="preserve"> APJ </w:t>
      </w:r>
      <w:proofErr w:type="spellStart"/>
      <w:r w:rsidR="00862C4F">
        <w:rPr>
          <w:rFonts w:ascii="Arial" w:eastAsia="Calibri" w:hAnsi="Arial" w:cs="Arial"/>
          <w:b/>
          <w:bCs/>
          <w:sz w:val="24"/>
          <w:szCs w:val="24"/>
          <w:lang w:val="en-US"/>
        </w:rPr>
        <w:t>Els</w:t>
      </w:r>
      <w:proofErr w:type="spellEnd"/>
    </w:p>
    <w:p w:rsidR="00862C4F" w:rsidRDefault="00862C4F" w:rsidP="00E86BE2">
      <w:pPr>
        <w:spacing w:after="0" w:line="240" w:lineRule="auto"/>
        <w:ind w:left="720" w:hanging="720"/>
        <w:jc w:val="both"/>
        <w:rPr>
          <w:rFonts w:ascii="Arial" w:eastAsia="Calibri" w:hAnsi="Arial" w:cs="Arial"/>
          <w:b/>
          <w:bCs/>
          <w:sz w:val="24"/>
          <w:szCs w:val="24"/>
          <w:lang w:val="en-US"/>
        </w:rPr>
      </w:pPr>
    </w:p>
    <w:p w:rsidR="00862C4F" w:rsidRDefault="00862C4F" w:rsidP="00E86BE2">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Instructed by</w:t>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Krone &amp; Associates Attorneys</w:t>
      </w:r>
    </w:p>
    <w:p w:rsidR="00862C4F" w:rsidRDefault="00862C4F" w:rsidP="00E86BE2">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xml:space="preserve">    c/o </w:t>
      </w:r>
      <w:proofErr w:type="spellStart"/>
      <w:r>
        <w:rPr>
          <w:rFonts w:ascii="Arial" w:eastAsia="Calibri" w:hAnsi="Arial" w:cs="Arial"/>
          <w:b/>
          <w:bCs/>
          <w:sz w:val="24"/>
          <w:szCs w:val="24"/>
          <w:lang w:val="en-US"/>
        </w:rPr>
        <w:t>Niland</w:t>
      </w:r>
      <w:proofErr w:type="spellEnd"/>
      <w:r>
        <w:rPr>
          <w:rFonts w:ascii="Arial" w:eastAsia="Calibri" w:hAnsi="Arial" w:cs="Arial"/>
          <w:b/>
          <w:bCs/>
          <w:sz w:val="24"/>
          <w:szCs w:val="24"/>
          <w:lang w:val="en-US"/>
        </w:rPr>
        <w:t xml:space="preserve"> &amp; Pretorius</w:t>
      </w:r>
    </w:p>
    <w:p w:rsidR="00570905" w:rsidRPr="00EB40FB" w:rsidRDefault="00570905" w:rsidP="000D710F">
      <w:pPr>
        <w:spacing w:after="0" w:line="240" w:lineRule="auto"/>
        <w:ind w:left="720" w:hanging="720"/>
        <w:jc w:val="both"/>
        <w:rPr>
          <w:rFonts w:ascii="Arial" w:eastAsia="Calibri" w:hAnsi="Arial" w:cs="Arial"/>
          <w:b/>
          <w:bCs/>
          <w:sz w:val="24"/>
          <w:szCs w:val="24"/>
          <w:lang w:val="en-US"/>
        </w:rPr>
      </w:pPr>
    </w:p>
    <w:p w:rsidR="001A3882" w:rsidRPr="001A3882" w:rsidRDefault="00570905" w:rsidP="00862C4F">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 xml:space="preserve">For the </w:t>
      </w:r>
      <w:r w:rsidR="00E86BE2">
        <w:rPr>
          <w:rFonts w:ascii="Arial" w:eastAsia="Calibri" w:hAnsi="Arial" w:cs="Arial"/>
          <w:b/>
          <w:bCs/>
          <w:sz w:val="24"/>
          <w:szCs w:val="24"/>
          <w:lang w:val="en-US"/>
        </w:rPr>
        <w:t>Respondents</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t xml:space="preserve">: </w:t>
      </w:r>
      <w:r>
        <w:rPr>
          <w:rFonts w:ascii="Arial" w:eastAsia="Calibri" w:hAnsi="Arial" w:cs="Arial"/>
          <w:b/>
          <w:bCs/>
          <w:sz w:val="24"/>
          <w:szCs w:val="24"/>
          <w:lang w:val="en-US"/>
        </w:rPr>
        <w:t xml:space="preserve">  </w:t>
      </w:r>
      <w:proofErr w:type="spellStart"/>
      <w:r w:rsidR="00862C4F">
        <w:rPr>
          <w:rFonts w:ascii="Arial" w:eastAsia="Calibri" w:hAnsi="Arial" w:cs="Arial"/>
          <w:b/>
          <w:bCs/>
          <w:sz w:val="24"/>
          <w:szCs w:val="24"/>
          <w:lang w:val="en-US"/>
        </w:rPr>
        <w:t>Adv</w:t>
      </w:r>
      <w:proofErr w:type="spellEnd"/>
      <w:r w:rsidR="00862C4F">
        <w:rPr>
          <w:rFonts w:ascii="Arial" w:eastAsia="Calibri" w:hAnsi="Arial" w:cs="Arial"/>
          <w:b/>
          <w:bCs/>
          <w:sz w:val="24"/>
          <w:szCs w:val="24"/>
          <w:lang w:val="en-US"/>
        </w:rPr>
        <w:t xml:space="preserve"> JG Smit</w:t>
      </w:r>
    </w:p>
    <w:p w:rsidR="00862C4F" w:rsidRDefault="00862C4F" w:rsidP="00E86BE2">
      <w:pPr>
        <w:spacing w:after="0" w:line="240" w:lineRule="auto"/>
        <w:ind w:left="720" w:hanging="720"/>
        <w:jc w:val="both"/>
        <w:rPr>
          <w:rFonts w:ascii="Arial" w:eastAsia="Calibri" w:hAnsi="Arial" w:cs="Arial"/>
          <w:b/>
          <w:bCs/>
          <w:sz w:val="24"/>
          <w:szCs w:val="24"/>
          <w:lang w:val="en-US"/>
        </w:rPr>
      </w:pPr>
    </w:p>
    <w:p w:rsidR="000D710F" w:rsidRDefault="008C53BB" w:rsidP="00E86BE2">
      <w:pPr>
        <w:spacing w:after="0" w:line="240" w:lineRule="auto"/>
        <w:ind w:left="720" w:hanging="720"/>
        <w:jc w:val="both"/>
        <w:rPr>
          <w:rFonts w:ascii="Arial" w:eastAsia="Calibri" w:hAnsi="Arial" w:cs="Arial"/>
          <w:b/>
          <w:bCs/>
          <w:sz w:val="24"/>
          <w:szCs w:val="24"/>
          <w:lang w:val="en-US"/>
        </w:rPr>
      </w:pPr>
      <w:r w:rsidRPr="00EB40FB">
        <w:rPr>
          <w:rFonts w:ascii="Arial" w:eastAsia="Calibri" w:hAnsi="Arial" w:cs="Arial"/>
          <w:b/>
          <w:bCs/>
          <w:sz w:val="24"/>
          <w:szCs w:val="24"/>
          <w:lang w:val="en-US"/>
        </w:rPr>
        <w:t>Instructed by</w:t>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r>
      <w:r w:rsidRPr="00EB40FB">
        <w:rPr>
          <w:rFonts w:ascii="Arial" w:eastAsia="Calibri" w:hAnsi="Arial" w:cs="Arial"/>
          <w:b/>
          <w:bCs/>
          <w:sz w:val="24"/>
          <w:szCs w:val="24"/>
          <w:lang w:val="en-US"/>
        </w:rPr>
        <w:tab/>
        <w:t xml:space="preserve">: </w:t>
      </w:r>
      <w:r>
        <w:rPr>
          <w:rFonts w:ascii="Arial" w:eastAsia="Calibri" w:hAnsi="Arial" w:cs="Arial"/>
          <w:b/>
          <w:bCs/>
          <w:sz w:val="24"/>
          <w:szCs w:val="24"/>
          <w:lang w:val="en-US"/>
        </w:rPr>
        <w:t xml:space="preserve">  </w:t>
      </w:r>
      <w:r w:rsidR="00862C4F">
        <w:rPr>
          <w:rFonts w:ascii="Arial" w:eastAsia="Calibri" w:hAnsi="Arial" w:cs="Arial"/>
          <w:b/>
          <w:bCs/>
          <w:sz w:val="24"/>
          <w:szCs w:val="24"/>
          <w:lang w:val="en-US"/>
        </w:rPr>
        <w:t xml:space="preserve">Christo </w:t>
      </w:r>
      <w:proofErr w:type="spellStart"/>
      <w:r w:rsidR="00862C4F">
        <w:rPr>
          <w:rFonts w:ascii="Arial" w:eastAsia="Calibri" w:hAnsi="Arial" w:cs="Arial"/>
          <w:b/>
          <w:bCs/>
          <w:sz w:val="24"/>
          <w:szCs w:val="24"/>
          <w:lang w:val="en-US"/>
        </w:rPr>
        <w:t>Reeders</w:t>
      </w:r>
      <w:proofErr w:type="spellEnd"/>
      <w:r w:rsidR="00862C4F">
        <w:rPr>
          <w:rFonts w:ascii="Arial" w:eastAsia="Calibri" w:hAnsi="Arial" w:cs="Arial"/>
          <w:b/>
          <w:bCs/>
          <w:sz w:val="24"/>
          <w:szCs w:val="24"/>
          <w:lang w:val="en-US"/>
        </w:rPr>
        <w:t xml:space="preserve"> Attorneys</w:t>
      </w:r>
    </w:p>
    <w:p w:rsidR="00862C4F" w:rsidRPr="000D710F" w:rsidRDefault="0088201D" w:rsidP="00E86BE2">
      <w:pPr>
        <w:spacing w:after="0" w:line="240" w:lineRule="auto"/>
        <w:ind w:left="720" w:hanging="720"/>
        <w:jc w:val="both"/>
        <w:rPr>
          <w:rFonts w:ascii="Arial" w:eastAsia="Calibri" w:hAnsi="Arial" w:cs="Arial"/>
          <w:b/>
          <w:bCs/>
          <w:sz w:val="24"/>
          <w:szCs w:val="24"/>
          <w:lang w:val="en-US"/>
        </w:rPr>
      </w:pP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r>
      <w:r>
        <w:rPr>
          <w:rFonts w:ascii="Arial" w:eastAsia="Calibri" w:hAnsi="Arial" w:cs="Arial"/>
          <w:b/>
          <w:bCs/>
          <w:sz w:val="24"/>
          <w:szCs w:val="24"/>
          <w:lang w:val="en-US"/>
        </w:rPr>
        <w:tab/>
        <w:t xml:space="preserve">    </w:t>
      </w:r>
      <w:r w:rsidR="00862C4F">
        <w:rPr>
          <w:rFonts w:ascii="Arial" w:eastAsia="Calibri" w:hAnsi="Arial" w:cs="Arial"/>
          <w:b/>
          <w:bCs/>
          <w:sz w:val="24"/>
          <w:szCs w:val="24"/>
          <w:lang w:val="en-US"/>
        </w:rPr>
        <w:t xml:space="preserve">c/o </w:t>
      </w:r>
      <w:proofErr w:type="spellStart"/>
      <w:r w:rsidR="00862C4F">
        <w:rPr>
          <w:rFonts w:ascii="Arial" w:eastAsia="Calibri" w:hAnsi="Arial" w:cs="Arial"/>
          <w:b/>
          <w:bCs/>
          <w:sz w:val="24"/>
          <w:szCs w:val="24"/>
          <w:lang w:val="en-US"/>
        </w:rPr>
        <w:t>Kampherbeek</w:t>
      </w:r>
      <w:proofErr w:type="spellEnd"/>
      <w:r w:rsidR="00862C4F">
        <w:rPr>
          <w:rFonts w:ascii="Arial" w:eastAsia="Calibri" w:hAnsi="Arial" w:cs="Arial"/>
          <w:b/>
          <w:bCs/>
          <w:sz w:val="24"/>
          <w:szCs w:val="24"/>
          <w:lang w:val="en-US"/>
        </w:rPr>
        <w:t xml:space="preserve"> &amp; </w:t>
      </w:r>
      <w:proofErr w:type="spellStart"/>
      <w:r w:rsidR="00862C4F">
        <w:rPr>
          <w:rFonts w:ascii="Arial" w:eastAsia="Calibri" w:hAnsi="Arial" w:cs="Arial"/>
          <w:b/>
          <w:bCs/>
          <w:sz w:val="24"/>
          <w:szCs w:val="24"/>
          <w:lang w:val="en-US"/>
        </w:rPr>
        <w:t>Pogrund</w:t>
      </w:r>
      <w:proofErr w:type="spellEnd"/>
      <w:r w:rsidR="00862C4F">
        <w:rPr>
          <w:rFonts w:ascii="Arial" w:eastAsia="Calibri" w:hAnsi="Arial" w:cs="Arial"/>
          <w:b/>
          <w:bCs/>
          <w:sz w:val="24"/>
          <w:szCs w:val="24"/>
          <w:lang w:val="en-US"/>
        </w:rPr>
        <w:t xml:space="preserve"> Attorneys</w:t>
      </w:r>
    </w:p>
    <w:sectPr w:rsidR="00862C4F" w:rsidRPr="000D710F" w:rsidSect="00006C78">
      <w:headerReference w:type="even" r:id="rId9"/>
      <w:headerReference w:type="default" r:id="rId10"/>
      <w:pgSz w:w="12240" w:h="15840"/>
      <w:pgMar w:top="1440" w:right="1077"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79A" w:rsidRDefault="0044579A">
      <w:pPr>
        <w:spacing w:after="0" w:line="240" w:lineRule="auto"/>
      </w:pPr>
      <w:r>
        <w:separator/>
      </w:r>
    </w:p>
  </w:endnote>
  <w:endnote w:type="continuationSeparator" w:id="0">
    <w:p w:rsidR="0044579A" w:rsidRDefault="00445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79A" w:rsidRDefault="0044579A">
      <w:pPr>
        <w:spacing w:after="0" w:line="240" w:lineRule="auto"/>
      </w:pPr>
      <w:r>
        <w:separator/>
      </w:r>
    </w:p>
  </w:footnote>
  <w:footnote w:type="continuationSeparator" w:id="0">
    <w:p w:rsidR="0044579A" w:rsidRDefault="0044579A">
      <w:pPr>
        <w:spacing w:after="0" w:line="240" w:lineRule="auto"/>
      </w:pPr>
      <w:r>
        <w:continuationSeparator/>
      </w:r>
    </w:p>
  </w:footnote>
  <w:footnote w:id="1">
    <w:p w:rsidR="00173F15" w:rsidRPr="0046542E" w:rsidRDefault="00173F15">
      <w:pPr>
        <w:pStyle w:val="FootnoteText"/>
        <w:rPr>
          <w:lang w:val="en-GB"/>
        </w:rPr>
      </w:pPr>
      <w:r>
        <w:rPr>
          <w:rStyle w:val="FootnoteReference"/>
        </w:rPr>
        <w:footnoteRef/>
      </w:r>
      <w:r>
        <w:t xml:space="preserve"> </w:t>
      </w:r>
      <w:r>
        <w:rPr>
          <w:lang w:val="en-GB"/>
        </w:rPr>
        <w:t>1995 (2) SA 579 (W).</w:t>
      </w:r>
    </w:p>
  </w:footnote>
  <w:footnote w:id="2">
    <w:p w:rsidR="00173F15" w:rsidRPr="0069186B" w:rsidRDefault="00173F15">
      <w:pPr>
        <w:pStyle w:val="FootnoteText"/>
        <w:rPr>
          <w:lang w:val="en-GB"/>
        </w:rPr>
      </w:pPr>
      <w:r>
        <w:rPr>
          <w:rStyle w:val="FootnoteReference"/>
        </w:rPr>
        <w:footnoteRef/>
      </w:r>
      <w:r>
        <w:t xml:space="preserve"> </w:t>
      </w:r>
      <w:r w:rsidRPr="0069186B">
        <w:rPr>
          <w:b/>
          <w:i/>
          <w:lang w:val="en-GB"/>
        </w:rPr>
        <w:t xml:space="preserve">Gross and Others v </w:t>
      </w:r>
      <w:proofErr w:type="spellStart"/>
      <w:r w:rsidRPr="0069186B">
        <w:rPr>
          <w:b/>
          <w:i/>
          <w:lang w:val="en-GB"/>
        </w:rPr>
        <w:t>Penz</w:t>
      </w:r>
      <w:proofErr w:type="spellEnd"/>
      <w:r>
        <w:rPr>
          <w:lang w:val="en-GB"/>
        </w:rPr>
        <w:t xml:space="preserve"> 1996 (4) SA 617 (AD) at 624 – 625. </w:t>
      </w:r>
    </w:p>
  </w:footnote>
  <w:footnote w:id="3">
    <w:p w:rsidR="00173F15" w:rsidRPr="008861E4" w:rsidRDefault="00173F15">
      <w:pPr>
        <w:pStyle w:val="FootnoteText"/>
        <w:rPr>
          <w:lang w:val="en-GB"/>
        </w:rPr>
      </w:pPr>
      <w:r>
        <w:rPr>
          <w:rStyle w:val="FootnoteReference"/>
        </w:rPr>
        <w:footnoteRef/>
      </w:r>
      <w:r>
        <w:t xml:space="preserve"> </w:t>
      </w:r>
      <w:r>
        <w:rPr>
          <w:lang w:val="en-GB"/>
        </w:rPr>
        <w:t>1989 (4) SA 985 (CPD).</w:t>
      </w:r>
    </w:p>
  </w:footnote>
  <w:footnote w:id="4">
    <w:p w:rsidR="00173F15" w:rsidRPr="00020BA7" w:rsidRDefault="00173F15">
      <w:pPr>
        <w:pStyle w:val="FootnoteText"/>
        <w:rPr>
          <w:lang w:val="en-GB"/>
        </w:rPr>
      </w:pPr>
      <w:r>
        <w:rPr>
          <w:rStyle w:val="FootnoteReference"/>
        </w:rPr>
        <w:footnoteRef/>
      </w:r>
      <w:r>
        <w:t xml:space="preserve"> </w:t>
      </w:r>
      <w:r>
        <w:rPr>
          <w:lang w:val="en-GB"/>
        </w:rPr>
        <w:t>2012 (1) SA 143 (GNP).</w:t>
      </w:r>
    </w:p>
  </w:footnote>
  <w:footnote w:id="5">
    <w:p w:rsidR="00173F15" w:rsidRPr="007A5771" w:rsidRDefault="00173F15">
      <w:pPr>
        <w:pStyle w:val="FootnoteText"/>
        <w:rPr>
          <w:lang w:val="en-GB"/>
        </w:rPr>
      </w:pPr>
      <w:r>
        <w:rPr>
          <w:rStyle w:val="FootnoteReference"/>
        </w:rPr>
        <w:footnoteRef/>
      </w:r>
      <w:r>
        <w:t xml:space="preserve"> </w:t>
      </w:r>
      <w:r>
        <w:rPr>
          <w:lang w:val="en-GB"/>
        </w:rPr>
        <w:t xml:space="preserve">2019 (3) SA 251 (SCA) at para 45 – 52. </w:t>
      </w:r>
    </w:p>
  </w:footnote>
  <w:footnote w:id="6">
    <w:p w:rsidR="00173F15" w:rsidRPr="00AD4902" w:rsidRDefault="00173F15">
      <w:pPr>
        <w:pStyle w:val="FootnoteText"/>
        <w:rPr>
          <w:lang w:val="en-GB"/>
        </w:rPr>
      </w:pPr>
      <w:r>
        <w:rPr>
          <w:rStyle w:val="FootnoteReference"/>
        </w:rPr>
        <w:footnoteRef/>
      </w:r>
      <w:r>
        <w:t xml:space="preserve"> </w:t>
      </w:r>
      <w:r>
        <w:rPr>
          <w:lang w:val="en-GB"/>
        </w:rPr>
        <w:t xml:space="preserve">See </w:t>
      </w:r>
      <w:r w:rsidRPr="00AD4902">
        <w:rPr>
          <w:b/>
          <w:i/>
          <w:lang w:val="en-GB"/>
        </w:rPr>
        <w:t xml:space="preserve">Phillips and Others </w:t>
      </w:r>
      <w:proofErr w:type="gramStart"/>
      <w:r w:rsidRPr="00AD4902">
        <w:rPr>
          <w:b/>
          <w:i/>
          <w:lang w:val="en-GB"/>
        </w:rPr>
        <w:t>v</w:t>
      </w:r>
      <w:proofErr w:type="gramEnd"/>
      <w:r w:rsidRPr="00AD4902">
        <w:rPr>
          <w:b/>
          <w:i/>
          <w:lang w:val="en-GB"/>
        </w:rPr>
        <w:t xml:space="preserve"> National Director of Public Prosecutions</w:t>
      </w:r>
      <w:r>
        <w:rPr>
          <w:lang w:val="en-GB"/>
        </w:rPr>
        <w:t xml:space="preserve"> 2003 (6) SA 447 (SCA) at para 29.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F15" w:rsidRDefault="00173F15" w:rsidP="00006C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3F15" w:rsidRDefault="00173F1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938734"/>
      <w:docPartObj>
        <w:docPartGallery w:val="Page Numbers (Top of Page)"/>
        <w:docPartUnique/>
      </w:docPartObj>
    </w:sdtPr>
    <w:sdtEndPr>
      <w:rPr>
        <w:noProof/>
      </w:rPr>
    </w:sdtEndPr>
    <w:sdtContent>
      <w:p w:rsidR="00173F15" w:rsidRDefault="00173F15">
        <w:pPr>
          <w:pStyle w:val="Header"/>
          <w:jc w:val="center"/>
        </w:pPr>
        <w:r>
          <w:fldChar w:fldCharType="begin"/>
        </w:r>
        <w:r>
          <w:instrText xml:space="preserve"> PAGE   \* MERGEFORMAT </w:instrText>
        </w:r>
        <w:r>
          <w:fldChar w:fldCharType="separate"/>
        </w:r>
        <w:r w:rsidR="004307C6">
          <w:rPr>
            <w:noProof/>
          </w:rPr>
          <w:t>3</w:t>
        </w:r>
        <w:r>
          <w:rPr>
            <w:noProof/>
          </w:rPr>
          <w:fldChar w:fldCharType="end"/>
        </w:r>
      </w:p>
    </w:sdtContent>
  </w:sdt>
  <w:p w:rsidR="00173F15" w:rsidRDefault="00173F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161"/>
    <w:multiLevelType w:val="hybridMultilevel"/>
    <w:tmpl w:val="2236DEB4"/>
    <w:lvl w:ilvl="0" w:tplc="8D78B0D2">
      <w:start w:val="1"/>
      <w:numFmt w:val="decimal"/>
      <w:lvlText w:val="32.%1."/>
      <w:lvlJc w:val="left"/>
      <w:pPr>
        <w:ind w:left="1423" w:hanging="360"/>
      </w:pPr>
      <w:rPr>
        <w:rFonts w:hint="default"/>
      </w:rPr>
    </w:lvl>
    <w:lvl w:ilvl="1" w:tplc="1C090019">
      <w:start w:val="1"/>
      <w:numFmt w:val="lowerLetter"/>
      <w:lvlText w:val="%2."/>
      <w:lvlJc w:val="left"/>
      <w:pPr>
        <w:ind w:left="1440" w:hanging="360"/>
      </w:pPr>
    </w:lvl>
    <w:lvl w:ilvl="2" w:tplc="9A2C17EC">
      <w:start w:val="1"/>
      <w:numFmt w:val="decimal"/>
      <w:lvlText w:val="32.4.%3."/>
      <w:lvlJc w:val="right"/>
      <w:pPr>
        <w:ind w:left="2160" w:hanging="18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9B5271"/>
    <w:multiLevelType w:val="hybridMultilevel"/>
    <w:tmpl w:val="BE4CF7CC"/>
    <w:lvl w:ilvl="0" w:tplc="117C0B8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0541CC5"/>
    <w:multiLevelType w:val="hybridMultilevel"/>
    <w:tmpl w:val="C4A6BC2A"/>
    <w:lvl w:ilvl="0" w:tplc="6804D9C0">
      <w:start w:val="1"/>
      <w:numFmt w:val="lowerRoman"/>
      <w:lvlText w:val="(%1)."/>
      <w:lvlJc w:val="left"/>
      <w:pPr>
        <w:ind w:left="3414"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6804D9C0">
      <w:start w:val="1"/>
      <w:numFmt w:val="lowerRoman"/>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1D00FC5"/>
    <w:multiLevelType w:val="hybridMultilevel"/>
    <w:tmpl w:val="77FA1452"/>
    <w:lvl w:ilvl="0" w:tplc="5CE65C3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E125BC"/>
    <w:multiLevelType w:val="hybridMultilevel"/>
    <w:tmpl w:val="A2F29088"/>
    <w:lvl w:ilvl="0" w:tplc="7C1C9F34">
      <w:start w:val="1"/>
      <w:numFmt w:val="decimal"/>
      <w:lvlText w:val="6.%1."/>
      <w:lvlJc w:val="left"/>
      <w:pPr>
        <w:ind w:left="1425"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65271A3"/>
    <w:multiLevelType w:val="hybridMultilevel"/>
    <w:tmpl w:val="86DC0954"/>
    <w:lvl w:ilvl="0" w:tplc="3AB0C556">
      <w:start w:val="1"/>
      <w:numFmt w:val="decimal"/>
      <w:lvlText w:val="3.%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1C885049"/>
    <w:multiLevelType w:val="hybridMultilevel"/>
    <w:tmpl w:val="8DBC11AA"/>
    <w:lvl w:ilvl="0" w:tplc="E092C6F8">
      <w:start w:val="1"/>
      <w:numFmt w:val="lowerLetter"/>
      <w:lvlText w:val="(%1)."/>
      <w:lvlJc w:val="left"/>
      <w:pPr>
        <w:ind w:left="2955" w:hanging="360"/>
      </w:pPr>
      <w:rPr>
        <w:rFonts w:hint="default"/>
      </w:rPr>
    </w:lvl>
    <w:lvl w:ilvl="1" w:tplc="1C090019" w:tentative="1">
      <w:start w:val="1"/>
      <w:numFmt w:val="lowerLetter"/>
      <w:lvlText w:val="%2."/>
      <w:lvlJc w:val="left"/>
      <w:pPr>
        <w:ind w:left="3675" w:hanging="360"/>
      </w:pPr>
    </w:lvl>
    <w:lvl w:ilvl="2" w:tplc="1C09001B" w:tentative="1">
      <w:start w:val="1"/>
      <w:numFmt w:val="lowerRoman"/>
      <w:lvlText w:val="%3."/>
      <w:lvlJc w:val="right"/>
      <w:pPr>
        <w:ind w:left="4395" w:hanging="180"/>
      </w:pPr>
    </w:lvl>
    <w:lvl w:ilvl="3" w:tplc="1C09000F" w:tentative="1">
      <w:start w:val="1"/>
      <w:numFmt w:val="decimal"/>
      <w:lvlText w:val="%4."/>
      <w:lvlJc w:val="left"/>
      <w:pPr>
        <w:ind w:left="5115" w:hanging="360"/>
      </w:pPr>
    </w:lvl>
    <w:lvl w:ilvl="4" w:tplc="1C090019" w:tentative="1">
      <w:start w:val="1"/>
      <w:numFmt w:val="lowerLetter"/>
      <w:lvlText w:val="%5."/>
      <w:lvlJc w:val="left"/>
      <w:pPr>
        <w:ind w:left="5835" w:hanging="360"/>
      </w:pPr>
    </w:lvl>
    <w:lvl w:ilvl="5" w:tplc="1C09001B" w:tentative="1">
      <w:start w:val="1"/>
      <w:numFmt w:val="lowerRoman"/>
      <w:lvlText w:val="%6."/>
      <w:lvlJc w:val="right"/>
      <w:pPr>
        <w:ind w:left="6555" w:hanging="180"/>
      </w:pPr>
    </w:lvl>
    <w:lvl w:ilvl="6" w:tplc="1C09000F" w:tentative="1">
      <w:start w:val="1"/>
      <w:numFmt w:val="decimal"/>
      <w:lvlText w:val="%7."/>
      <w:lvlJc w:val="left"/>
      <w:pPr>
        <w:ind w:left="7275" w:hanging="360"/>
      </w:pPr>
    </w:lvl>
    <w:lvl w:ilvl="7" w:tplc="1C090019" w:tentative="1">
      <w:start w:val="1"/>
      <w:numFmt w:val="lowerLetter"/>
      <w:lvlText w:val="%8."/>
      <w:lvlJc w:val="left"/>
      <w:pPr>
        <w:ind w:left="7995" w:hanging="360"/>
      </w:pPr>
    </w:lvl>
    <w:lvl w:ilvl="8" w:tplc="1C09001B" w:tentative="1">
      <w:start w:val="1"/>
      <w:numFmt w:val="lowerRoman"/>
      <w:lvlText w:val="%9."/>
      <w:lvlJc w:val="right"/>
      <w:pPr>
        <w:ind w:left="8715" w:hanging="180"/>
      </w:pPr>
    </w:lvl>
  </w:abstractNum>
  <w:abstractNum w:abstractNumId="7" w15:restartNumberingAfterBreak="0">
    <w:nsid w:val="229F6A92"/>
    <w:multiLevelType w:val="hybridMultilevel"/>
    <w:tmpl w:val="482E70F8"/>
    <w:lvl w:ilvl="0" w:tplc="E092C6F8">
      <w:start w:val="1"/>
      <w:numFmt w:val="lowerLetter"/>
      <w:lvlText w:val="(%1)."/>
      <w:lvlJc w:val="left"/>
      <w:pPr>
        <w:ind w:left="28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E092C6F8">
      <w:start w:val="1"/>
      <w:numFmt w:val="lowerLetter"/>
      <w:lvlText w:val="(%4)."/>
      <w:lvlJc w:val="left"/>
      <w:pPr>
        <w:ind w:left="2880" w:hanging="36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68E4782"/>
    <w:multiLevelType w:val="hybridMultilevel"/>
    <w:tmpl w:val="300818F2"/>
    <w:lvl w:ilvl="0" w:tplc="F266D88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AB21E3E"/>
    <w:multiLevelType w:val="hybridMultilevel"/>
    <w:tmpl w:val="E93C584E"/>
    <w:lvl w:ilvl="0" w:tplc="E092C6F8">
      <w:start w:val="1"/>
      <w:numFmt w:val="lowerLetter"/>
      <w:lvlText w:val="(%1)."/>
      <w:lvlJc w:val="left"/>
      <w:pPr>
        <w:ind w:left="3414" w:hanging="360"/>
      </w:pPr>
      <w:rPr>
        <w:rFonts w:hint="default"/>
      </w:rPr>
    </w:lvl>
    <w:lvl w:ilvl="1" w:tplc="1C090019" w:tentative="1">
      <w:start w:val="1"/>
      <w:numFmt w:val="lowerLetter"/>
      <w:lvlText w:val="%2."/>
      <w:lvlJc w:val="left"/>
      <w:pPr>
        <w:ind w:left="4134" w:hanging="360"/>
      </w:pPr>
    </w:lvl>
    <w:lvl w:ilvl="2" w:tplc="1C09001B" w:tentative="1">
      <w:start w:val="1"/>
      <w:numFmt w:val="lowerRoman"/>
      <w:lvlText w:val="%3."/>
      <w:lvlJc w:val="right"/>
      <w:pPr>
        <w:ind w:left="4854" w:hanging="180"/>
      </w:pPr>
    </w:lvl>
    <w:lvl w:ilvl="3" w:tplc="1C09000F" w:tentative="1">
      <w:start w:val="1"/>
      <w:numFmt w:val="decimal"/>
      <w:lvlText w:val="%4."/>
      <w:lvlJc w:val="left"/>
      <w:pPr>
        <w:ind w:left="5574" w:hanging="360"/>
      </w:pPr>
    </w:lvl>
    <w:lvl w:ilvl="4" w:tplc="1C090019" w:tentative="1">
      <w:start w:val="1"/>
      <w:numFmt w:val="lowerLetter"/>
      <w:lvlText w:val="%5."/>
      <w:lvlJc w:val="left"/>
      <w:pPr>
        <w:ind w:left="6294" w:hanging="360"/>
      </w:pPr>
    </w:lvl>
    <w:lvl w:ilvl="5" w:tplc="1C09001B" w:tentative="1">
      <w:start w:val="1"/>
      <w:numFmt w:val="lowerRoman"/>
      <w:lvlText w:val="%6."/>
      <w:lvlJc w:val="right"/>
      <w:pPr>
        <w:ind w:left="7014" w:hanging="180"/>
      </w:pPr>
    </w:lvl>
    <w:lvl w:ilvl="6" w:tplc="1C09000F" w:tentative="1">
      <w:start w:val="1"/>
      <w:numFmt w:val="decimal"/>
      <w:lvlText w:val="%7."/>
      <w:lvlJc w:val="left"/>
      <w:pPr>
        <w:ind w:left="7734" w:hanging="360"/>
      </w:pPr>
    </w:lvl>
    <w:lvl w:ilvl="7" w:tplc="1C090019" w:tentative="1">
      <w:start w:val="1"/>
      <w:numFmt w:val="lowerLetter"/>
      <w:lvlText w:val="%8."/>
      <w:lvlJc w:val="left"/>
      <w:pPr>
        <w:ind w:left="8454" w:hanging="360"/>
      </w:pPr>
    </w:lvl>
    <w:lvl w:ilvl="8" w:tplc="1C09001B" w:tentative="1">
      <w:start w:val="1"/>
      <w:numFmt w:val="lowerRoman"/>
      <w:lvlText w:val="%9."/>
      <w:lvlJc w:val="right"/>
      <w:pPr>
        <w:ind w:left="9174" w:hanging="180"/>
      </w:pPr>
    </w:lvl>
  </w:abstractNum>
  <w:abstractNum w:abstractNumId="10" w15:restartNumberingAfterBreak="0">
    <w:nsid w:val="2DF66B57"/>
    <w:multiLevelType w:val="hybridMultilevel"/>
    <w:tmpl w:val="9140DE74"/>
    <w:lvl w:ilvl="0" w:tplc="6804D9C0">
      <w:start w:val="1"/>
      <w:numFmt w:val="lowerRoman"/>
      <w:lvlText w:val="(%1)."/>
      <w:lvlJc w:val="left"/>
      <w:pPr>
        <w:ind w:left="2913" w:hanging="360"/>
      </w:pPr>
      <w:rPr>
        <w:rFonts w:hint="default"/>
      </w:rPr>
    </w:lvl>
    <w:lvl w:ilvl="1" w:tplc="1C090019">
      <w:start w:val="1"/>
      <w:numFmt w:val="lowerLetter"/>
      <w:lvlText w:val="%2."/>
      <w:lvlJc w:val="left"/>
      <w:pPr>
        <w:ind w:left="3633" w:hanging="360"/>
      </w:pPr>
    </w:lvl>
    <w:lvl w:ilvl="2" w:tplc="1C09001B" w:tentative="1">
      <w:start w:val="1"/>
      <w:numFmt w:val="lowerRoman"/>
      <w:lvlText w:val="%3."/>
      <w:lvlJc w:val="right"/>
      <w:pPr>
        <w:ind w:left="4353" w:hanging="180"/>
      </w:pPr>
    </w:lvl>
    <w:lvl w:ilvl="3" w:tplc="1C09000F" w:tentative="1">
      <w:start w:val="1"/>
      <w:numFmt w:val="decimal"/>
      <w:lvlText w:val="%4."/>
      <w:lvlJc w:val="left"/>
      <w:pPr>
        <w:ind w:left="5073" w:hanging="360"/>
      </w:pPr>
    </w:lvl>
    <w:lvl w:ilvl="4" w:tplc="1C090019" w:tentative="1">
      <w:start w:val="1"/>
      <w:numFmt w:val="lowerLetter"/>
      <w:lvlText w:val="%5."/>
      <w:lvlJc w:val="left"/>
      <w:pPr>
        <w:ind w:left="5793" w:hanging="360"/>
      </w:pPr>
    </w:lvl>
    <w:lvl w:ilvl="5" w:tplc="1C09001B" w:tentative="1">
      <w:start w:val="1"/>
      <w:numFmt w:val="lowerRoman"/>
      <w:lvlText w:val="%6."/>
      <w:lvlJc w:val="right"/>
      <w:pPr>
        <w:ind w:left="6513" w:hanging="180"/>
      </w:pPr>
    </w:lvl>
    <w:lvl w:ilvl="6" w:tplc="1C09000F" w:tentative="1">
      <w:start w:val="1"/>
      <w:numFmt w:val="decimal"/>
      <w:lvlText w:val="%7."/>
      <w:lvlJc w:val="left"/>
      <w:pPr>
        <w:ind w:left="7233" w:hanging="360"/>
      </w:pPr>
    </w:lvl>
    <w:lvl w:ilvl="7" w:tplc="1C090019" w:tentative="1">
      <w:start w:val="1"/>
      <w:numFmt w:val="lowerLetter"/>
      <w:lvlText w:val="%8."/>
      <w:lvlJc w:val="left"/>
      <w:pPr>
        <w:ind w:left="7953" w:hanging="360"/>
      </w:pPr>
    </w:lvl>
    <w:lvl w:ilvl="8" w:tplc="1C09001B" w:tentative="1">
      <w:start w:val="1"/>
      <w:numFmt w:val="lowerRoman"/>
      <w:lvlText w:val="%9."/>
      <w:lvlJc w:val="right"/>
      <w:pPr>
        <w:ind w:left="8673" w:hanging="180"/>
      </w:pPr>
    </w:lvl>
  </w:abstractNum>
  <w:abstractNum w:abstractNumId="11" w15:restartNumberingAfterBreak="0">
    <w:nsid w:val="36657AA0"/>
    <w:multiLevelType w:val="multilevel"/>
    <w:tmpl w:val="1D661DE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44FE0684"/>
    <w:multiLevelType w:val="hybridMultilevel"/>
    <w:tmpl w:val="6510B20C"/>
    <w:lvl w:ilvl="0" w:tplc="A41E7E6A">
      <w:start w:val="1"/>
      <w:numFmt w:val="decimal"/>
      <w:lvlText w:val="29.%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55254153"/>
    <w:multiLevelType w:val="hybridMultilevel"/>
    <w:tmpl w:val="4BF0B1D2"/>
    <w:lvl w:ilvl="0" w:tplc="FCD6291E">
      <w:start w:val="1"/>
      <w:numFmt w:val="decimal"/>
      <w:lvlText w:val="13.%1."/>
      <w:lvlJc w:val="left"/>
      <w:pPr>
        <w:ind w:left="2145" w:hanging="360"/>
      </w:pPr>
      <w:rPr>
        <w:rFonts w:hint="default"/>
      </w:rPr>
    </w:lvl>
    <w:lvl w:ilvl="1" w:tplc="FCD6291E">
      <w:start w:val="1"/>
      <w:numFmt w:val="decimal"/>
      <w:lvlText w:val="13.%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D543BE4"/>
    <w:multiLevelType w:val="hybridMultilevel"/>
    <w:tmpl w:val="B12A1FD2"/>
    <w:lvl w:ilvl="0" w:tplc="E092C6F8">
      <w:start w:val="1"/>
      <w:numFmt w:val="lowerLetter"/>
      <w:lvlText w:val="(%1)."/>
      <w:lvlJc w:val="left"/>
      <w:pPr>
        <w:ind w:left="28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ECF0786"/>
    <w:multiLevelType w:val="hybridMultilevel"/>
    <w:tmpl w:val="4AF4F760"/>
    <w:lvl w:ilvl="0" w:tplc="18420EAC">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6" w15:restartNumberingAfterBreak="0">
    <w:nsid w:val="77F8331D"/>
    <w:multiLevelType w:val="hybridMultilevel"/>
    <w:tmpl w:val="22C2ADB0"/>
    <w:lvl w:ilvl="0" w:tplc="E1E6B6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D1308D3"/>
    <w:multiLevelType w:val="hybridMultilevel"/>
    <w:tmpl w:val="CE40F5E0"/>
    <w:lvl w:ilvl="0" w:tplc="A3B0094C">
      <w:start w:val="1"/>
      <w:numFmt w:val="decimal"/>
      <w:lvlText w:val="20.%1."/>
      <w:lvlJc w:val="left"/>
      <w:pPr>
        <w:ind w:left="1440" w:hanging="360"/>
      </w:pPr>
      <w:rPr>
        <w:rFonts w:hint="default"/>
      </w:rPr>
    </w:lvl>
    <w:lvl w:ilvl="1" w:tplc="A3B0094C">
      <w:start w:val="1"/>
      <w:numFmt w:val="decimal"/>
      <w:lvlText w:val="20.%2."/>
      <w:lvlJc w:val="lef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7"/>
  </w:num>
  <w:num w:numId="3">
    <w:abstractNumId w:val="12"/>
  </w:num>
  <w:num w:numId="4">
    <w:abstractNumId w:val="0"/>
  </w:num>
  <w:num w:numId="5">
    <w:abstractNumId w:val="5"/>
  </w:num>
  <w:num w:numId="6">
    <w:abstractNumId w:val="4"/>
  </w:num>
  <w:num w:numId="7">
    <w:abstractNumId w:val="13"/>
  </w:num>
  <w:num w:numId="8">
    <w:abstractNumId w:val="14"/>
  </w:num>
  <w:num w:numId="9">
    <w:abstractNumId w:val="7"/>
  </w:num>
  <w:num w:numId="10">
    <w:abstractNumId w:val="6"/>
  </w:num>
  <w:num w:numId="11">
    <w:abstractNumId w:val="9"/>
  </w:num>
  <w:num w:numId="12">
    <w:abstractNumId w:val="2"/>
  </w:num>
  <w:num w:numId="13">
    <w:abstractNumId w:val="10"/>
  </w:num>
  <w:num w:numId="14">
    <w:abstractNumId w:val="11"/>
  </w:num>
  <w:num w:numId="15">
    <w:abstractNumId w:val="8"/>
  </w:num>
  <w:num w:numId="16">
    <w:abstractNumId w:val="15"/>
  </w:num>
  <w:num w:numId="17">
    <w:abstractNumId w:val="16"/>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9B8"/>
    <w:rsid w:val="000010E0"/>
    <w:rsid w:val="000020E9"/>
    <w:rsid w:val="0000440E"/>
    <w:rsid w:val="00004D70"/>
    <w:rsid w:val="00006C78"/>
    <w:rsid w:val="00011293"/>
    <w:rsid w:val="00012E5D"/>
    <w:rsid w:val="00015FA1"/>
    <w:rsid w:val="00016EEB"/>
    <w:rsid w:val="00020BA7"/>
    <w:rsid w:val="00022463"/>
    <w:rsid w:val="0002301D"/>
    <w:rsid w:val="0002690E"/>
    <w:rsid w:val="00030120"/>
    <w:rsid w:val="00032788"/>
    <w:rsid w:val="00037057"/>
    <w:rsid w:val="00041BED"/>
    <w:rsid w:val="00042A82"/>
    <w:rsid w:val="000448E7"/>
    <w:rsid w:val="00044A01"/>
    <w:rsid w:val="00044D7B"/>
    <w:rsid w:val="00045D49"/>
    <w:rsid w:val="00045DC6"/>
    <w:rsid w:val="00046762"/>
    <w:rsid w:val="00046BD0"/>
    <w:rsid w:val="00046FED"/>
    <w:rsid w:val="0005161C"/>
    <w:rsid w:val="00051AE6"/>
    <w:rsid w:val="00052ED7"/>
    <w:rsid w:val="00061062"/>
    <w:rsid w:val="000613E8"/>
    <w:rsid w:val="0006369C"/>
    <w:rsid w:val="00065813"/>
    <w:rsid w:val="000669E7"/>
    <w:rsid w:val="00066DEE"/>
    <w:rsid w:val="0007144F"/>
    <w:rsid w:val="00071623"/>
    <w:rsid w:val="00073F32"/>
    <w:rsid w:val="00074735"/>
    <w:rsid w:val="0007486B"/>
    <w:rsid w:val="0007646F"/>
    <w:rsid w:val="00084904"/>
    <w:rsid w:val="00085204"/>
    <w:rsid w:val="000853A2"/>
    <w:rsid w:val="0008558A"/>
    <w:rsid w:val="000907E8"/>
    <w:rsid w:val="00090DEB"/>
    <w:rsid w:val="0009693F"/>
    <w:rsid w:val="000972AD"/>
    <w:rsid w:val="00097C2F"/>
    <w:rsid w:val="000A05CA"/>
    <w:rsid w:val="000A1FFA"/>
    <w:rsid w:val="000A2609"/>
    <w:rsid w:val="000A2805"/>
    <w:rsid w:val="000A3FE0"/>
    <w:rsid w:val="000B1B91"/>
    <w:rsid w:val="000B2191"/>
    <w:rsid w:val="000B5034"/>
    <w:rsid w:val="000B68A8"/>
    <w:rsid w:val="000B6EE9"/>
    <w:rsid w:val="000B6FAD"/>
    <w:rsid w:val="000C15DD"/>
    <w:rsid w:val="000C2E60"/>
    <w:rsid w:val="000C6A0C"/>
    <w:rsid w:val="000D0CB8"/>
    <w:rsid w:val="000D0E1B"/>
    <w:rsid w:val="000D22D5"/>
    <w:rsid w:val="000D263B"/>
    <w:rsid w:val="000D4C9D"/>
    <w:rsid w:val="000D50CF"/>
    <w:rsid w:val="000D710F"/>
    <w:rsid w:val="000E0CEB"/>
    <w:rsid w:val="000E7FDB"/>
    <w:rsid w:val="000F0308"/>
    <w:rsid w:val="000F1632"/>
    <w:rsid w:val="000F2FC9"/>
    <w:rsid w:val="000F3E42"/>
    <w:rsid w:val="000F533A"/>
    <w:rsid w:val="000F5F7A"/>
    <w:rsid w:val="000F72F1"/>
    <w:rsid w:val="000F74BE"/>
    <w:rsid w:val="000F7F92"/>
    <w:rsid w:val="00104B00"/>
    <w:rsid w:val="001051C3"/>
    <w:rsid w:val="00106F7B"/>
    <w:rsid w:val="001070DF"/>
    <w:rsid w:val="00110B94"/>
    <w:rsid w:val="00111206"/>
    <w:rsid w:val="0011592D"/>
    <w:rsid w:val="00115BA3"/>
    <w:rsid w:val="00115E76"/>
    <w:rsid w:val="00117EA7"/>
    <w:rsid w:val="001218F0"/>
    <w:rsid w:val="001257A0"/>
    <w:rsid w:val="00127DC7"/>
    <w:rsid w:val="001321E8"/>
    <w:rsid w:val="00133AF3"/>
    <w:rsid w:val="00133C00"/>
    <w:rsid w:val="00134838"/>
    <w:rsid w:val="001379AA"/>
    <w:rsid w:val="00137C3B"/>
    <w:rsid w:val="00140277"/>
    <w:rsid w:val="00141F86"/>
    <w:rsid w:val="001431D0"/>
    <w:rsid w:val="00143B43"/>
    <w:rsid w:val="00145851"/>
    <w:rsid w:val="00145EC8"/>
    <w:rsid w:val="00150856"/>
    <w:rsid w:val="001509F9"/>
    <w:rsid w:val="00151F36"/>
    <w:rsid w:val="00153ACB"/>
    <w:rsid w:val="00154830"/>
    <w:rsid w:val="001548E6"/>
    <w:rsid w:val="001603DB"/>
    <w:rsid w:val="001607F2"/>
    <w:rsid w:val="00160BDD"/>
    <w:rsid w:val="001637A5"/>
    <w:rsid w:val="001649A9"/>
    <w:rsid w:val="001669FC"/>
    <w:rsid w:val="001671F3"/>
    <w:rsid w:val="001676C8"/>
    <w:rsid w:val="001677BE"/>
    <w:rsid w:val="00170A3C"/>
    <w:rsid w:val="00170A70"/>
    <w:rsid w:val="00171BE5"/>
    <w:rsid w:val="00173B88"/>
    <w:rsid w:val="00173BDB"/>
    <w:rsid w:val="00173F15"/>
    <w:rsid w:val="001747D3"/>
    <w:rsid w:val="00174B34"/>
    <w:rsid w:val="00176CBA"/>
    <w:rsid w:val="00176F85"/>
    <w:rsid w:val="0018258B"/>
    <w:rsid w:val="001870AF"/>
    <w:rsid w:val="00190226"/>
    <w:rsid w:val="00192A6F"/>
    <w:rsid w:val="00194F43"/>
    <w:rsid w:val="0019733A"/>
    <w:rsid w:val="001A1698"/>
    <w:rsid w:val="001A19E6"/>
    <w:rsid w:val="001A271D"/>
    <w:rsid w:val="001A2A84"/>
    <w:rsid w:val="001A2E36"/>
    <w:rsid w:val="001A2FD0"/>
    <w:rsid w:val="001A3882"/>
    <w:rsid w:val="001A53B8"/>
    <w:rsid w:val="001A6631"/>
    <w:rsid w:val="001A76C6"/>
    <w:rsid w:val="001B354A"/>
    <w:rsid w:val="001B3A35"/>
    <w:rsid w:val="001B3F38"/>
    <w:rsid w:val="001B55CD"/>
    <w:rsid w:val="001B7CDC"/>
    <w:rsid w:val="001C0312"/>
    <w:rsid w:val="001C4953"/>
    <w:rsid w:val="001C4DB2"/>
    <w:rsid w:val="001C5B2F"/>
    <w:rsid w:val="001C6AB0"/>
    <w:rsid w:val="001C7B94"/>
    <w:rsid w:val="001C7F92"/>
    <w:rsid w:val="001D31E2"/>
    <w:rsid w:val="001D5F49"/>
    <w:rsid w:val="001D6F9B"/>
    <w:rsid w:val="001E3792"/>
    <w:rsid w:val="001E558D"/>
    <w:rsid w:val="001E6432"/>
    <w:rsid w:val="001F01E5"/>
    <w:rsid w:val="001F192B"/>
    <w:rsid w:val="001F1C2E"/>
    <w:rsid w:val="001F2A82"/>
    <w:rsid w:val="001F319B"/>
    <w:rsid w:val="001F3D0F"/>
    <w:rsid w:val="001F67BB"/>
    <w:rsid w:val="001F7167"/>
    <w:rsid w:val="002007BB"/>
    <w:rsid w:val="00200E60"/>
    <w:rsid w:val="002031A0"/>
    <w:rsid w:val="0020341A"/>
    <w:rsid w:val="00203D59"/>
    <w:rsid w:val="002069AC"/>
    <w:rsid w:val="00211359"/>
    <w:rsid w:val="00211EF7"/>
    <w:rsid w:val="00212B42"/>
    <w:rsid w:val="00212FEE"/>
    <w:rsid w:val="00213683"/>
    <w:rsid w:val="0021397E"/>
    <w:rsid w:val="00215FF3"/>
    <w:rsid w:val="002177AF"/>
    <w:rsid w:val="00223C21"/>
    <w:rsid w:val="00226101"/>
    <w:rsid w:val="002268EB"/>
    <w:rsid w:val="00226E57"/>
    <w:rsid w:val="00227402"/>
    <w:rsid w:val="00227D38"/>
    <w:rsid w:val="002302C9"/>
    <w:rsid w:val="002314E3"/>
    <w:rsid w:val="00234F69"/>
    <w:rsid w:val="00236802"/>
    <w:rsid w:val="002378E0"/>
    <w:rsid w:val="00241348"/>
    <w:rsid w:val="00244273"/>
    <w:rsid w:val="00246D9F"/>
    <w:rsid w:val="002508B9"/>
    <w:rsid w:val="002528F8"/>
    <w:rsid w:val="00262C6A"/>
    <w:rsid w:val="00262F07"/>
    <w:rsid w:val="002636C2"/>
    <w:rsid w:val="00264085"/>
    <w:rsid w:val="0026516B"/>
    <w:rsid w:val="00265B62"/>
    <w:rsid w:val="00265D39"/>
    <w:rsid w:val="00266AD8"/>
    <w:rsid w:val="00272085"/>
    <w:rsid w:val="0027295B"/>
    <w:rsid w:val="002736CD"/>
    <w:rsid w:val="00273A25"/>
    <w:rsid w:val="0027491D"/>
    <w:rsid w:val="00275AD8"/>
    <w:rsid w:val="00276E33"/>
    <w:rsid w:val="00281207"/>
    <w:rsid w:val="00285A97"/>
    <w:rsid w:val="00294A58"/>
    <w:rsid w:val="00295719"/>
    <w:rsid w:val="00295CB5"/>
    <w:rsid w:val="00295FF6"/>
    <w:rsid w:val="002A0B9E"/>
    <w:rsid w:val="002A3249"/>
    <w:rsid w:val="002A506A"/>
    <w:rsid w:val="002A542F"/>
    <w:rsid w:val="002A664C"/>
    <w:rsid w:val="002B0BBF"/>
    <w:rsid w:val="002B2E31"/>
    <w:rsid w:val="002B4DF3"/>
    <w:rsid w:val="002C254C"/>
    <w:rsid w:val="002C42FA"/>
    <w:rsid w:val="002C5299"/>
    <w:rsid w:val="002C5A82"/>
    <w:rsid w:val="002C7483"/>
    <w:rsid w:val="002D0CA0"/>
    <w:rsid w:val="002D1092"/>
    <w:rsid w:val="002D2BA3"/>
    <w:rsid w:val="002D2D25"/>
    <w:rsid w:val="002D402E"/>
    <w:rsid w:val="002D6C30"/>
    <w:rsid w:val="002D7CCD"/>
    <w:rsid w:val="002E0827"/>
    <w:rsid w:val="002E106D"/>
    <w:rsid w:val="002E2085"/>
    <w:rsid w:val="002E302A"/>
    <w:rsid w:val="002E5316"/>
    <w:rsid w:val="002E58D5"/>
    <w:rsid w:val="002E6179"/>
    <w:rsid w:val="002E6C76"/>
    <w:rsid w:val="002F147D"/>
    <w:rsid w:val="002F1CBE"/>
    <w:rsid w:val="002F3387"/>
    <w:rsid w:val="002F4AA9"/>
    <w:rsid w:val="002F5193"/>
    <w:rsid w:val="002F54D7"/>
    <w:rsid w:val="002F5DCB"/>
    <w:rsid w:val="002F604A"/>
    <w:rsid w:val="00301D40"/>
    <w:rsid w:val="00302819"/>
    <w:rsid w:val="00303615"/>
    <w:rsid w:val="00303707"/>
    <w:rsid w:val="00306974"/>
    <w:rsid w:val="0031198D"/>
    <w:rsid w:val="0031335F"/>
    <w:rsid w:val="003139EA"/>
    <w:rsid w:val="00313ACB"/>
    <w:rsid w:val="00314950"/>
    <w:rsid w:val="003151BE"/>
    <w:rsid w:val="00316107"/>
    <w:rsid w:val="00316757"/>
    <w:rsid w:val="00316EB0"/>
    <w:rsid w:val="003171A5"/>
    <w:rsid w:val="00317452"/>
    <w:rsid w:val="00322931"/>
    <w:rsid w:val="00324B04"/>
    <w:rsid w:val="0032598A"/>
    <w:rsid w:val="00325F5F"/>
    <w:rsid w:val="00327253"/>
    <w:rsid w:val="00330B69"/>
    <w:rsid w:val="003318B7"/>
    <w:rsid w:val="003432A2"/>
    <w:rsid w:val="00343C0F"/>
    <w:rsid w:val="0035059C"/>
    <w:rsid w:val="003508D8"/>
    <w:rsid w:val="00350979"/>
    <w:rsid w:val="003622E4"/>
    <w:rsid w:val="00363B43"/>
    <w:rsid w:val="00365588"/>
    <w:rsid w:val="003666E9"/>
    <w:rsid w:val="00366DB2"/>
    <w:rsid w:val="00367244"/>
    <w:rsid w:val="00371E2A"/>
    <w:rsid w:val="0037266B"/>
    <w:rsid w:val="003726CC"/>
    <w:rsid w:val="0037537A"/>
    <w:rsid w:val="003760DD"/>
    <w:rsid w:val="00376669"/>
    <w:rsid w:val="0037735B"/>
    <w:rsid w:val="003823AE"/>
    <w:rsid w:val="0038341A"/>
    <w:rsid w:val="003858B3"/>
    <w:rsid w:val="00385C52"/>
    <w:rsid w:val="00385F8E"/>
    <w:rsid w:val="0038635D"/>
    <w:rsid w:val="00390241"/>
    <w:rsid w:val="00391A1C"/>
    <w:rsid w:val="00391E58"/>
    <w:rsid w:val="003921BF"/>
    <w:rsid w:val="00392C14"/>
    <w:rsid w:val="00393E42"/>
    <w:rsid w:val="003948C2"/>
    <w:rsid w:val="00396F0A"/>
    <w:rsid w:val="003A04A0"/>
    <w:rsid w:val="003A6B18"/>
    <w:rsid w:val="003B04B1"/>
    <w:rsid w:val="003B05D8"/>
    <w:rsid w:val="003B085F"/>
    <w:rsid w:val="003B3FA7"/>
    <w:rsid w:val="003B49E4"/>
    <w:rsid w:val="003C110A"/>
    <w:rsid w:val="003C237D"/>
    <w:rsid w:val="003C2384"/>
    <w:rsid w:val="003C300F"/>
    <w:rsid w:val="003C408F"/>
    <w:rsid w:val="003C6704"/>
    <w:rsid w:val="003D165C"/>
    <w:rsid w:val="003D1DEA"/>
    <w:rsid w:val="003D3871"/>
    <w:rsid w:val="003D64A1"/>
    <w:rsid w:val="003E0AB5"/>
    <w:rsid w:val="003E26EA"/>
    <w:rsid w:val="003E3A82"/>
    <w:rsid w:val="003E5E4C"/>
    <w:rsid w:val="003E60C7"/>
    <w:rsid w:val="003E6C34"/>
    <w:rsid w:val="003E7758"/>
    <w:rsid w:val="003F0123"/>
    <w:rsid w:val="003F0494"/>
    <w:rsid w:val="003F4F4B"/>
    <w:rsid w:val="003F597E"/>
    <w:rsid w:val="0040408E"/>
    <w:rsid w:val="00404CAE"/>
    <w:rsid w:val="004064DC"/>
    <w:rsid w:val="00406CF7"/>
    <w:rsid w:val="004079C6"/>
    <w:rsid w:val="00410662"/>
    <w:rsid w:val="004106A9"/>
    <w:rsid w:val="00412F3F"/>
    <w:rsid w:val="0041308E"/>
    <w:rsid w:val="004132FC"/>
    <w:rsid w:val="00417FD9"/>
    <w:rsid w:val="00424104"/>
    <w:rsid w:val="004253C6"/>
    <w:rsid w:val="004300BC"/>
    <w:rsid w:val="004304E6"/>
    <w:rsid w:val="004305FA"/>
    <w:rsid w:val="004307C6"/>
    <w:rsid w:val="00430AC5"/>
    <w:rsid w:val="00431819"/>
    <w:rsid w:val="00433E01"/>
    <w:rsid w:val="00437289"/>
    <w:rsid w:val="0044157A"/>
    <w:rsid w:val="0044318F"/>
    <w:rsid w:val="00443891"/>
    <w:rsid w:val="0044465A"/>
    <w:rsid w:val="00444ED9"/>
    <w:rsid w:val="00445340"/>
    <w:rsid w:val="0044579A"/>
    <w:rsid w:val="004472B3"/>
    <w:rsid w:val="0045080B"/>
    <w:rsid w:val="00455D49"/>
    <w:rsid w:val="00456624"/>
    <w:rsid w:val="00456C29"/>
    <w:rsid w:val="004577F5"/>
    <w:rsid w:val="004640D5"/>
    <w:rsid w:val="0046542E"/>
    <w:rsid w:val="004679B2"/>
    <w:rsid w:val="004737A4"/>
    <w:rsid w:val="00477775"/>
    <w:rsid w:val="00481136"/>
    <w:rsid w:val="00481177"/>
    <w:rsid w:val="00481D76"/>
    <w:rsid w:val="0048201A"/>
    <w:rsid w:val="004826FC"/>
    <w:rsid w:val="004832A7"/>
    <w:rsid w:val="00483FA4"/>
    <w:rsid w:val="00486343"/>
    <w:rsid w:val="004863AA"/>
    <w:rsid w:val="00486E90"/>
    <w:rsid w:val="00490184"/>
    <w:rsid w:val="0049582E"/>
    <w:rsid w:val="004A2263"/>
    <w:rsid w:val="004A22D7"/>
    <w:rsid w:val="004A2EBE"/>
    <w:rsid w:val="004A3AB8"/>
    <w:rsid w:val="004A4C84"/>
    <w:rsid w:val="004A6645"/>
    <w:rsid w:val="004A7D64"/>
    <w:rsid w:val="004B1C78"/>
    <w:rsid w:val="004B32C9"/>
    <w:rsid w:val="004B43D7"/>
    <w:rsid w:val="004B60B7"/>
    <w:rsid w:val="004B74FD"/>
    <w:rsid w:val="004B7672"/>
    <w:rsid w:val="004C1BE2"/>
    <w:rsid w:val="004C3C3B"/>
    <w:rsid w:val="004C5C34"/>
    <w:rsid w:val="004C7263"/>
    <w:rsid w:val="004C75F1"/>
    <w:rsid w:val="004C7A69"/>
    <w:rsid w:val="004C7F91"/>
    <w:rsid w:val="004D189A"/>
    <w:rsid w:val="004D1AB3"/>
    <w:rsid w:val="004D34AD"/>
    <w:rsid w:val="004D3645"/>
    <w:rsid w:val="004D4326"/>
    <w:rsid w:val="004D47DC"/>
    <w:rsid w:val="004D5CF6"/>
    <w:rsid w:val="004D6799"/>
    <w:rsid w:val="004E35A9"/>
    <w:rsid w:val="004E63C5"/>
    <w:rsid w:val="004E7254"/>
    <w:rsid w:val="004E77ED"/>
    <w:rsid w:val="004F300A"/>
    <w:rsid w:val="004F3C83"/>
    <w:rsid w:val="00500E4F"/>
    <w:rsid w:val="00500ECE"/>
    <w:rsid w:val="0050178F"/>
    <w:rsid w:val="00502C64"/>
    <w:rsid w:val="005039FA"/>
    <w:rsid w:val="005067AE"/>
    <w:rsid w:val="00506D37"/>
    <w:rsid w:val="005077DD"/>
    <w:rsid w:val="0050790A"/>
    <w:rsid w:val="00510B35"/>
    <w:rsid w:val="00511B6E"/>
    <w:rsid w:val="005122D4"/>
    <w:rsid w:val="00515295"/>
    <w:rsid w:val="00520DB4"/>
    <w:rsid w:val="00521045"/>
    <w:rsid w:val="00526A6F"/>
    <w:rsid w:val="00527EA3"/>
    <w:rsid w:val="005329BB"/>
    <w:rsid w:val="00532DDB"/>
    <w:rsid w:val="00534A43"/>
    <w:rsid w:val="00536B41"/>
    <w:rsid w:val="00536FF1"/>
    <w:rsid w:val="005439FE"/>
    <w:rsid w:val="00543A44"/>
    <w:rsid w:val="00543E10"/>
    <w:rsid w:val="005447A8"/>
    <w:rsid w:val="00544ABF"/>
    <w:rsid w:val="00545D58"/>
    <w:rsid w:val="005516E6"/>
    <w:rsid w:val="00553079"/>
    <w:rsid w:val="0055324C"/>
    <w:rsid w:val="0055397A"/>
    <w:rsid w:val="00556259"/>
    <w:rsid w:val="005573EF"/>
    <w:rsid w:val="00557D4B"/>
    <w:rsid w:val="005602AE"/>
    <w:rsid w:val="00560D4B"/>
    <w:rsid w:val="00561EEC"/>
    <w:rsid w:val="00563294"/>
    <w:rsid w:val="005636F9"/>
    <w:rsid w:val="00565687"/>
    <w:rsid w:val="00570905"/>
    <w:rsid w:val="00570A3D"/>
    <w:rsid w:val="00571EF7"/>
    <w:rsid w:val="005755A4"/>
    <w:rsid w:val="005765D9"/>
    <w:rsid w:val="00580AE7"/>
    <w:rsid w:val="005816DD"/>
    <w:rsid w:val="0058227C"/>
    <w:rsid w:val="0058282F"/>
    <w:rsid w:val="0058495D"/>
    <w:rsid w:val="0058570C"/>
    <w:rsid w:val="0058773C"/>
    <w:rsid w:val="005918C8"/>
    <w:rsid w:val="00593CA5"/>
    <w:rsid w:val="005950BC"/>
    <w:rsid w:val="00595CD6"/>
    <w:rsid w:val="005965CF"/>
    <w:rsid w:val="00597205"/>
    <w:rsid w:val="00597749"/>
    <w:rsid w:val="005A053A"/>
    <w:rsid w:val="005A3133"/>
    <w:rsid w:val="005A49D5"/>
    <w:rsid w:val="005A6A84"/>
    <w:rsid w:val="005B06A3"/>
    <w:rsid w:val="005B07CD"/>
    <w:rsid w:val="005B1B79"/>
    <w:rsid w:val="005B1BEE"/>
    <w:rsid w:val="005B2555"/>
    <w:rsid w:val="005B30C4"/>
    <w:rsid w:val="005B3412"/>
    <w:rsid w:val="005B670D"/>
    <w:rsid w:val="005C15A8"/>
    <w:rsid w:val="005C2932"/>
    <w:rsid w:val="005C55BF"/>
    <w:rsid w:val="005C5617"/>
    <w:rsid w:val="005C5EC8"/>
    <w:rsid w:val="005C63EC"/>
    <w:rsid w:val="005C6496"/>
    <w:rsid w:val="005D265C"/>
    <w:rsid w:val="005D304F"/>
    <w:rsid w:val="005E10E2"/>
    <w:rsid w:val="005E2371"/>
    <w:rsid w:val="005E7C3C"/>
    <w:rsid w:val="005E7EE3"/>
    <w:rsid w:val="005F23CA"/>
    <w:rsid w:val="005F3248"/>
    <w:rsid w:val="005F33A6"/>
    <w:rsid w:val="005F7BB3"/>
    <w:rsid w:val="00600F02"/>
    <w:rsid w:val="006035FD"/>
    <w:rsid w:val="00603B12"/>
    <w:rsid w:val="00604FA3"/>
    <w:rsid w:val="0062717C"/>
    <w:rsid w:val="006300B0"/>
    <w:rsid w:val="006329BA"/>
    <w:rsid w:val="0063347E"/>
    <w:rsid w:val="006356AE"/>
    <w:rsid w:val="006367F9"/>
    <w:rsid w:val="00637A1C"/>
    <w:rsid w:val="00642D90"/>
    <w:rsid w:val="00643134"/>
    <w:rsid w:val="00643FE5"/>
    <w:rsid w:val="0064526D"/>
    <w:rsid w:val="0064764D"/>
    <w:rsid w:val="00652D58"/>
    <w:rsid w:val="006536BD"/>
    <w:rsid w:val="006553C8"/>
    <w:rsid w:val="00661062"/>
    <w:rsid w:val="00661912"/>
    <w:rsid w:val="00665CFA"/>
    <w:rsid w:val="00665EFE"/>
    <w:rsid w:val="00666B6F"/>
    <w:rsid w:val="00674851"/>
    <w:rsid w:val="00681C99"/>
    <w:rsid w:val="00683D6E"/>
    <w:rsid w:val="00684249"/>
    <w:rsid w:val="00684A39"/>
    <w:rsid w:val="0068564C"/>
    <w:rsid w:val="0069186B"/>
    <w:rsid w:val="006937A7"/>
    <w:rsid w:val="00695E5B"/>
    <w:rsid w:val="006A08EC"/>
    <w:rsid w:val="006A40A6"/>
    <w:rsid w:val="006A4449"/>
    <w:rsid w:val="006A6F2B"/>
    <w:rsid w:val="006A6F7A"/>
    <w:rsid w:val="006B0867"/>
    <w:rsid w:val="006B1658"/>
    <w:rsid w:val="006B1CA0"/>
    <w:rsid w:val="006B4AF6"/>
    <w:rsid w:val="006B690D"/>
    <w:rsid w:val="006C182E"/>
    <w:rsid w:val="006C46B8"/>
    <w:rsid w:val="006D0C8B"/>
    <w:rsid w:val="006D0D64"/>
    <w:rsid w:val="006D2454"/>
    <w:rsid w:val="006D2FB0"/>
    <w:rsid w:val="006D3CD4"/>
    <w:rsid w:val="006D3E2D"/>
    <w:rsid w:val="006D3EE7"/>
    <w:rsid w:val="006D5728"/>
    <w:rsid w:val="006D75C2"/>
    <w:rsid w:val="006D7EBA"/>
    <w:rsid w:val="006E060D"/>
    <w:rsid w:val="006E172C"/>
    <w:rsid w:val="006E2B6C"/>
    <w:rsid w:val="006E5B77"/>
    <w:rsid w:val="006E66F3"/>
    <w:rsid w:val="006F02E8"/>
    <w:rsid w:val="006F16C2"/>
    <w:rsid w:val="006F1CDC"/>
    <w:rsid w:val="006F2BA5"/>
    <w:rsid w:val="007039B5"/>
    <w:rsid w:val="0070443A"/>
    <w:rsid w:val="00705972"/>
    <w:rsid w:val="007070DF"/>
    <w:rsid w:val="00707331"/>
    <w:rsid w:val="00710031"/>
    <w:rsid w:val="007125A7"/>
    <w:rsid w:val="0071265F"/>
    <w:rsid w:val="00714E82"/>
    <w:rsid w:val="00715320"/>
    <w:rsid w:val="00715A72"/>
    <w:rsid w:val="00715A96"/>
    <w:rsid w:val="007217EB"/>
    <w:rsid w:val="00721B5F"/>
    <w:rsid w:val="00721EF2"/>
    <w:rsid w:val="0072282D"/>
    <w:rsid w:val="00722975"/>
    <w:rsid w:val="00727CF2"/>
    <w:rsid w:val="007302ED"/>
    <w:rsid w:val="00730991"/>
    <w:rsid w:val="0073146E"/>
    <w:rsid w:val="0073550A"/>
    <w:rsid w:val="00735B33"/>
    <w:rsid w:val="00741910"/>
    <w:rsid w:val="00741FB5"/>
    <w:rsid w:val="0074250F"/>
    <w:rsid w:val="0074355A"/>
    <w:rsid w:val="007446EB"/>
    <w:rsid w:val="00744832"/>
    <w:rsid w:val="007479CB"/>
    <w:rsid w:val="007501E3"/>
    <w:rsid w:val="00751E5B"/>
    <w:rsid w:val="0075211D"/>
    <w:rsid w:val="00752387"/>
    <w:rsid w:val="00754351"/>
    <w:rsid w:val="00762A2A"/>
    <w:rsid w:val="00763D04"/>
    <w:rsid w:val="00770CF8"/>
    <w:rsid w:val="00771E58"/>
    <w:rsid w:val="00772E22"/>
    <w:rsid w:val="00774352"/>
    <w:rsid w:val="00776BBE"/>
    <w:rsid w:val="00777774"/>
    <w:rsid w:val="00781983"/>
    <w:rsid w:val="00782FCD"/>
    <w:rsid w:val="0078319F"/>
    <w:rsid w:val="0078467A"/>
    <w:rsid w:val="0078646A"/>
    <w:rsid w:val="00787DCB"/>
    <w:rsid w:val="00795372"/>
    <w:rsid w:val="00795C25"/>
    <w:rsid w:val="00796153"/>
    <w:rsid w:val="007A457F"/>
    <w:rsid w:val="007A53C2"/>
    <w:rsid w:val="007A56A8"/>
    <w:rsid w:val="007A5771"/>
    <w:rsid w:val="007A747E"/>
    <w:rsid w:val="007A7C49"/>
    <w:rsid w:val="007B3C4E"/>
    <w:rsid w:val="007B5FC2"/>
    <w:rsid w:val="007B6F80"/>
    <w:rsid w:val="007C145A"/>
    <w:rsid w:val="007C16E2"/>
    <w:rsid w:val="007C2F38"/>
    <w:rsid w:val="007C5B1F"/>
    <w:rsid w:val="007C68CB"/>
    <w:rsid w:val="007C751C"/>
    <w:rsid w:val="007C7A0D"/>
    <w:rsid w:val="007D1116"/>
    <w:rsid w:val="007D19F3"/>
    <w:rsid w:val="007D484D"/>
    <w:rsid w:val="007D698E"/>
    <w:rsid w:val="007D6A32"/>
    <w:rsid w:val="007E108B"/>
    <w:rsid w:val="007E2D5A"/>
    <w:rsid w:val="007E3919"/>
    <w:rsid w:val="007E58FE"/>
    <w:rsid w:val="007E6C2D"/>
    <w:rsid w:val="007F20BA"/>
    <w:rsid w:val="007F456A"/>
    <w:rsid w:val="007F54D7"/>
    <w:rsid w:val="007F57B5"/>
    <w:rsid w:val="007F7705"/>
    <w:rsid w:val="00800B42"/>
    <w:rsid w:val="00800E50"/>
    <w:rsid w:val="008016C6"/>
    <w:rsid w:val="00801B33"/>
    <w:rsid w:val="0080708C"/>
    <w:rsid w:val="00811C4F"/>
    <w:rsid w:val="00814A23"/>
    <w:rsid w:val="00815AB5"/>
    <w:rsid w:val="00816F4F"/>
    <w:rsid w:val="00826A83"/>
    <w:rsid w:val="00826E75"/>
    <w:rsid w:val="00831AFE"/>
    <w:rsid w:val="0083290A"/>
    <w:rsid w:val="008338F7"/>
    <w:rsid w:val="00833CFE"/>
    <w:rsid w:val="00834C1C"/>
    <w:rsid w:val="008351CD"/>
    <w:rsid w:val="0083548D"/>
    <w:rsid w:val="00835500"/>
    <w:rsid w:val="00835F4B"/>
    <w:rsid w:val="00836115"/>
    <w:rsid w:val="00840150"/>
    <w:rsid w:val="00840F1C"/>
    <w:rsid w:val="00841CCF"/>
    <w:rsid w:val="00844E2B"/>
    <w:rsid w:val="00846949"/>
    <w:rsid w:val="00851C61"/>
    <w:rsid w:val="00852B4D"/>
    <w:rsid w:val="00853894"/>
    <w:rsid w:val="008539F8"/>
    <w:rsid w:val="00857A7D"/>
    <w:rsid w:val="00861815"/>
    <w:rsid w:val="0086235A"/>
    <w:rsid w:val="00862C4F"/>
    <w:rsid w:val="008634C7"/>
    <w:rsid w:val="00863CC0"/>
    <w:rsid w:val="0086697B"/>
    <w:rsid w:val="008676EE"/>
    <w:rsid w:val="00870BED"/>
    <w:rsid w:val="00872045"/>
    <w:rsid w:val="0087247E"/>
    <w:rsid w:val="00880885"/>
    <w:rsid w:val="0088201D"/>
    <w:rsid w:val="00882CFB"/>
    <w:rsid w:val="00883C6E"/>
    <w:rsid w:val="00884E2C"/>
    <w:rsid w:val="008861E4"/>
    <w:rsid w:val="008A0794"/>
    <w:rsid w:val="008A398F"/>
    <w:rsid w:val="008B1BF4"/>
    <w:rsid w:val="008B71DA"/>
    <w:rsid w:val="008C0164"/>
    <w:rsid w:val="008C0757"/>
    <w:rsid w:val="008C3444"/>
    <w:rsid w:val="008C53BB"/>
    <w:rsid w:val="008C6646"/>
    <w:rsid w:val="008C6E3C"/>
    <w:rsid w:val="008D21A4"/>
    <w:rsid w:val="008D362C"/>
    <w:rsid w:val="008D3D57"/>
    <w:rsid w:val="008D4C11"/>
    <w:rsid w:val="008D6C31"/>
    <w:rsid w:val="008D72F3"/>
    <w:rsid w:val="008D79DA"/>
    <w:rsid w:val="008E1DBF"/>
    <w:rsid w:val="008E27B2"/>
    <w:rsid w:val="008E52FA"/>
    <w:rsid w:val="008E5FEC"/>
    <w:rsid w:val="008E623B"/>
    <w:rsid w:val="008F1B8D"/>
    <w:rsid w:val="008F21F8"/>
    <w:rsid w:val="00900736"/>
    <w:rsid w:val="00900B39"/>
    <w:rsid w:val="00905DED"/>
    <w:rsid w:val="00911648"/>
    <w:rsid w:val="00914F01"/>
    <w:rsid w:val="00916F11"/>
    <w:rsid w:val="00921103"/>
    <w:rsid w:val="009216BC"/>
    <w:rsid w:val="00921C25"/>
    <w:rsid w:val="0092297B"/>
    <w:rsid w:val="009232D7"/>
    <w:rsid w:val="00923AA6"/>
    <w:rsid w:val="0092771F"/>
    <w:rsid w:val="00934526"/>
    <w:rsid w:val="00934AC3"/>
    <w:rsid w:val="00936EFC"/>
    <w:rsid w:val="00940FF0"/>
    <w:rsid w:val="009437A7"/>
    <w:rsid w:val="00945404"/>
    <w:rsid w:val="00945C2A"/>
    <w:rsid w:val="00947D3B"/>
    <w:rsid w:val="00950F4C"/>
    <w:rsid w:val="00951620"/>
    <w:rsid w:val="009523EF"/>
    <w:rsid w:val="00954FA0"/>
    <w:rsid w:val="00955573"/>
    <w:rsid w:val="00955ABB"/>
    <w:rsid w:val="00956786"/>
    <w:rsid w:val="0096117B"/>
    <w:rsid w:val="00961422"/>
    <w:rsid w:val="00961511"/>
    <w:rsid w:val="00964209"/>
    <w:rsid w:val="0096714B"/>
    <w:rsid w:val="00972BE7"/>
    <w:rsid w:val="00973A66"/>
    <w:rsid w:val="00973E22"/>
    <w:rsid w:val="0098121D"/>
    <w:rsid w:val="009839B8"/>
    <w:rsid w:val="00984589"/>
    <w:rsid w:val="009864D9"/>
    <w:rsid w:val="00990382"/>
    <w:rsid w:val="00993595"/>
    <w:rsid w:val="009953AC"/>
    <w:rsid w:val="00996FCA"/>
    <w:rsid w:val="009A1067"/>
    <w:rsid w:val="009A19AE"/>
    <w:rsid w:val="009A4607"/>
    <w:rsid w:val="009A4956"/>
    <w:rsid w:val="009B09FA"/>
    <w:rsid w:val="009B1C5A"/>
    <w:rsid w:val="009B30BF"/>
    <w:rsid w:val="009B356A"/>
    <w:rsid w:val="009B5236"/>
    <w:rsid w:val="009B6FA0"/>
    <w:rsid w:val="009B7EEB"/>
    <w:rsid w:val="009C0798"/>
    <w:rsid w:val="009C3192"/>
    <w:rsid w:val="009C358A"/>
    <w:rsid w:val="009C3A0A"/>
    <w:rsid w:val="009C7B51"/>
    <w:rsid w:val="009D1EA1"/>
    <w:rsid w:val="009D74C6"/>
    <w:rsid w:val="009E3E71"/>
    <w:rsid w:val="009E660A"/>
    <w:rsid w:val="009E701F"/>
    <w:rsid w:val="009E702D"/>
    <w:rsid w:val="009F01DD"/>
    <w:rsid w:val="009F1E72"/>
    <w:rsid w:val="009F6BCB"/>
    <w:rsid w:val="00A001CB"/>
    <w:rsid w:val="00A0270D"/>
    <w:rsid w:val="00A04B15"/>
    <w:rsid w:val="00A0607B"/>
    <w:rsid w:val="00A06968"/>
    <w:rsid w:val="00A070AD"/>
    <w:rsid w:val="00A1225A"/>
    <w:rsid w:val="00A12558"/>
    <w:rsid w:val="00A12718"/>
    <w:rsid w:val="00A13CF6"/>
    <w:rsid w:val="00A141DA"/>
    <w:rsid w:val="00A16BB6"/>
    <w:rsid w:val="00A233CC"/>
    <w:rsid w:val="00A23666"/>
    <w:rsid w:val="00A23BE7"/>
    <w:rsid w:val="00A251C4"/>
    <w:rsid w:val="00A25CA0"/>
    <w:rsid w:val="00A25D06"/>
    <w:rsid w:val="00A25D89"/>
    <w:rsid w:val="00A25FCB"/>
    <w:rsid w:val="00A3565C"/>
    <w:rsid w:val="00A36573"/>
    <w:rsid w:val="00A36916"/>
    <w:rsid w:val="00A3771E"/>
    <w:rsid w:val="00A4091C"/>
    <w:rsid w:val="00A42195"/>
    <w:rsid w:val="00A443B1"/>
    <w:rsid w:val="00A50AEA"/>
    <w:rsid w:val="00A50EA9"/>
    <w:rsid w:val="00A528B4"/>
    <w:rsid w:val="00A52FCF"/>
    <w:rsid w:val="00A544DD"/>
    <w:rsid w:val="00A5759C"/>
    <w:rsid w:val="00A60617"/>
    <w:rsid w:val="00A6234C"/>
    <w:rsid w:val="00A631CA"/>
    <w:rsid w:val="00A6406A"/>
    <w:rsid w:val="00A648BE"/>
    <w:rsid w:val="00A64C41"/>
    <w:rsid w:val="00A6664A"/>
    <w:rsid w:val="00A67905"/>
    <w:rsid w:val="00A67A7D"/>
    <w:rsid w:val="00A70A39"/>
    <w:rsid w:val="00A733D2"/>
    <w:rsid w:val="00A74386"/>
    <w:rsid w:val="00A75B45"/>
    <w:rsid w:val="00A76D63"/>
    <w:rsid w:val="00A82870"/>
    <w:rsid w:val="00A8444F"/>
    <w:rsid w:val="00A84CC1"/>
    <w:rsid w:val="00A86918"/>
    <w:rsid w:val="00A86C66"/>
    <w:rsid w:val="00A86FB4"/>
    <w:rsid w:val="00A873CF"/>
    <w:rsid w:val="00A9136C"/>
    <w:rsid w:val="00A91FBF"/>
    <w:rsid w:val="00A93394"/>
    <w:rsid w:val="00A9440D"/>
    <w:rsid w:val="00A95EA0"/>
    <w:rsid w:val="00A96AC1"/>
    <w:rsid w:val="00AA1A55"/>
    <w:rsid w:val="00AA2BBA"/>
    <w:rsid w:val="00AA2F65"/>
    <w:rsid w:val="00AA3C67"/>
    <w:rsid w:val="00AA4652"/>
    <w:rsid w:val="00AA4C3C"/>
    <w:rsid w:val="00AA5269"/>
    <w:rsid w:val="00AB3C6C"/>
    <w:rsid w:val="00AB7CD5"/>
    <w:rsid w:val="00AB7CF6"/>
    <w:rsid w:val="00AC2F24"/>
    <w:rsid w:val="00AC4F20"/>
    <w:rsid w:val="00AC6DD2"/>
    <w:rsid w:val="00AC7B27"/>
    <w:rsid w:val="00AD00CF"/>
    <w:rsid w:val="00AD1072"/>
    <w:rsid w:val="00AD20A6"/>
    <w:rsid w:val="00AD2255"/>
    <w:rsid w:val="00AD4902"/>
    <w:rsid w:val="00AD5298"/>
    <w:rsid w:val="00AD5DF6"/>
    <w:rsid w:val="00AD68F0"/>
    <w:rsid w:val="00AD7C60"/>
    <w:rsid w:val="00AD7E24"/>
    <w:rsid w:val="00AE0720"/>
    <w:rsid w:val="00AE1B21"/>
    <w:rsid w:val="00AE1B99"/>
    <w:rsid w:val="00AE3A75"/>
    <w:rsid w:val="00AE52D1"/>
    <w:rsid w:val="00AE7E09"/>
    <w:rsid w:val="00AF1B1D"/>
    <w:rsid w:val="00AF1CDD"/>
    <w:rsid w:val="00AF339A"/>
    <w:rsid w:val="00AF38BB"/>
    <w:rsid w:val="00AF51A4"/>
    <w:rsid w:val="00AF63C5"/>
    <w:rsid w:val="00AF6FC7"/>
    <w:rsid w:val="00B006A3"/>
    <w:rsid w:val="00B02B2E"/>
    <w:rsid w:val="00B03D4A"/>
    <w:rsid w:val="00B10322"/>
    <w:rsid w:val="00B10CE1"/>
    <w:rsid w:val="00B11F92"/>
    <w:rsid w:val="00B12368"/>
    <w:rsid w:val="00B151CD"/>
    <w:rsid w:val="00B16516"/>
    <w:rsid w:val="00B173CE"/>
    <w:rsid w:val="00B202C9"/>
    <w:rsid w:val="00B22410"/>
    <w:rsid w:val="00B23B68"/>
    <w:rsid w:val="00B24001"/>
    <w:rsid w:val="00B255D3"/>
    <w:rsid w:val="00B25C3D"/>
    <w:rsid w:val="00B262D9"/>
    <w:rsid w:val="00B27004"/>
    <w:rsid w:val="00B27F5E"/>
    <w:rsid w:val="00B31E3A"/>
    <w:rsid w:val="00B32B4A"/>
    <w:rsid w:val="00B348B6"/>
    <w:rsid w:val="00B36900"/>
    <w:rsid w:val="00B37860"/>
    <w:rsid w:val="00B40E1C"/>
    <w:rsid w:val="00B423F0"/>
    <w:rsid w:val="00B45B6F"/>
    <w:rsid w:val="00B47431"/>
    <w:rsid w:val="00B522EC"/>
    <w:rsid w:val="00B52CD6"/>
    <w:rsid w:val="00B53A6A"/>
    <w:rsid w:val="00B54692"/>
    <w:rsid w:val="00B5694F"/>
    <w:rsid w:val="00B600AE"/>
    <w:rsid w:val="00B62AAA"/>
    <w:rsid w:val="00B65097"/>
    <w:rsid w:val="00B74F0B"/>
    <w:rsid w:val="00B7596B"/>
    <w:rsid w:val="00B76A04"/>
    <w:rsid w:val="00B8127B"/>
    <w:rsid w:val="00B81BB7"/>
    <w:rsid w:val="00B8317A"/>
    <w:rsid w:val="00B846A0"/>
    <w:rsid w:val="00B86E0D"/>
    <w:rsid w:val="00B92260"/>
    <w:rsid w:val="00B92D2F"/>
    <w:rsid w:val="00B93A50"/>
    <w:rsid w:val="00B97D9F"/>
    <w:rsid w:val="00BA028F"/>
    <w:rsid w:val="00BA02C5"/>
    <w:rsid w:val="00BA2614"/>
    <w:rsid w:val="00BA359F"/>
    <w:rsid w:val="00BA3D5D"/>
    <w:rsid w:val="00BA44EB"/>
    <w:rsid w:val="00BA4DFA"/>
    <w:rsid w:val="00BA5A19"/>
    <w:rsid w:val="00BA7E10"/>
    <w:rsid w:val="00BB1148"/>
    <w:rsid w:val="00BB2558"/>
    <w:rsid w:val="00BB38FC"/>
    <w:rsid w:val="00BB436D"/>
    <w:rsid w:val="00BB44B7"/>
    <w:rsid w:val="00BB5A20"/>
    <w:rsid w:val="00BB7F73"/>
    <w:rsid w:val="00BC0860"/>
    <w:rsid w:val="00BC153D"/>
    <w:rsid w:val="00BC1729"/>
    <w:rsid w:val="00BC2333"/>
    <w:rsid w:val="00BC340A"/>
    <w:rsid w:val="00BC4701"/>
    <w:rsid w:val="00BC4B3C"/>
    <w:rsid w:val="00BC721B"/>
    <w:rsid w:val="00BD0176"/>
    <w:rsid w:val="00BD2115"/>
    <w:rsid w:val="00BD258B"/>
    <w:rsid w:val="00BD4E1E"/>
    <w:rsid w:val="00BD5086"/>
    <w:rsid w:val="00BD6D7A"/>
    <w:rsid w:val="00BE050D"/>
    <w:rsid w:val="00BE1BB3"/>
    <w:rsid w:val="00BE2DAA"/>
    <w:rsid w:val="00BE3583"/>
    <w:rsid w:val="00BF09A1"/>
    <w:rsid w:val="00BF2D11"/>
    <w:rsid w:val="00BF3C04"/>
    <w:rsid w:val="00BF47DC"/>
    <w:rsid w:val="00BF537A"/>
    <w:rsid w:val="00BF732B"/>
    <w:rsid w:val="00C00033"/>
    <w:rsid w:val="00C01B9F"/>
    <w:rsid w:val="00C03E6E"/>
    <w:rsid w:val="00C049D1"/>
    <w:rsid w:val="00C12C58"/>
    <w:rsid w:val="00C16833"/>
    <w:rsid w:val="00C2133A"/>
    <w:rsid w:val="00C214A2"/>
    <w:rsid w:val="00C232DE"/>
    <w:rsid w:val="00C2528A"/>
    <w:rsid w:val="00C26C55"/>
    <w:rsid w:val="00C27AFF"/>
    <w:rsid w:val="00C27E6E"/>
    <w:rsid w:val="00C305F7"/>
    <w:rsid w:val="00C30EF7"/>
    <w:rsid w:val="00C312FD"/>
    <w:rsid w:val="00C317A0"/>
    <w:rsid w:val="00C3202B"/>
    <w:rsid w:val="00C3375A"/>
    <w:rsid w:val="00C33B6D"/>
    <w:rsid w:val="00C348C7"/>
    <w:rsid w:val="00C35525"/>
    <w:rsid w:val="00C35749"/>
    <w:rsid w:val="00C36E33"/>
    <w:rsid w:val="00C407E3"/>
    <w:rsid w:val="00C42695"/>
    <w:rsid w:val="00C452A9"/>
    <w:rsid w:val="00C45775"/>
    <w:rsid w:val="00C458B1"/>
    <w:rsid w:val="00C45D5D"/>
    <w:rsid w:val="00C474EB"/>
    <w:rsid w:val="00C50BAD"/>
    <w:rsid w:val="00C55067"/>
    <w:rsid w:val="00C554AF"/>
    <w:rsid w:val="00C56660"/>
    <w:rsid w:val="00C57C9C"/>
    <w:rsid w:val="00C626EA"/>
    <w:rsid w:val="00C6312F"/>
    <w:rsid w:val="00C65B38"/>
    <w:rsid w:val="00C6746E"/>
    <w:rsid w:val="00C72027"/>
    <w:rsid w:val="00C729A0"/>
    <w:rsid w:val="00C74760"/>
    <w:rsid w:val="00C80DB7"/>
    <w:rsid w:val="00C81298"/>
    <w:rsid w:val="00C82FC1"/>
    <w:rsid w:val="00C85C46"/>
    <w:rsid w:val="00C8719F"/>
    <w:rsid w:val="00C87C88"/>
    <w:rsid w:val="00C90834"/>
    <w:rsid w:val="00C91CA4"/>
    <w:rsid w:val="00C91E1D"/>
    <w:rsid w:val="00C93ADB"/>
    <w:rsid w:val="00C9401D"/>
    <w:rsid w:val="00C94EF6"/>
    <w:rsid w:val="00C95EB6"/>
    <w:rsid w:val="00CA1684"/>
    <w:rsid w:val="00CA1836"/>
    <w:rsid w:val="00CA2117"/>
    <w:rsid w:val="00CA3DF4"/>
    <w:rsid w:val="00CA6164"/>
    <w:rsid w:val="00CB16D3"/>
    <w:rsid w:val="00CB1B59"/>
    <w:rsid w:val="00CB1C8D"/>
    <w:rsid w:val="00CB1E51"/>
    <w:rsid w:val="00CB3E12"/>
    <w:rsid w:val="00CB6238"/>
    <w:rsid w:val="00CB6FE5"/>
    <w:rsid w:val="00CB7678"/>
    <w:rsid w:val="00CB7AF1"/>
    <w:rsid w:val="00CC1414"/>
    <w:rsid w:val="00CC163F"/>
    <w:rsid w:val="00CC1CEA"/>
    <w:rsid w:val="00CC2645"/>
    <w:rsid w:val="00CC5AF8"/>
    <w:rsid w:val="00CC5DF2"/>
    <w:rsid w:val="00CD0D54"/>
    <w:rsid w:val="00CD237A"/>
    <w:rsid w:val="00CD36F3"/>
    <w:rsid w:val="00CD4013"/>
    <w:rsid w:val="00CD4B52"/>
    <w:rsid w:val="00CD6E1A"/>
    <w:rsid w:val="00CD7C04"/>
    <w:rsid w:val="00CD7E43"/>
    <w:rsid w:val="00CE2D83"/>
    <w:rsid w:val="00CE417B"/>
    <w:rsid w:val="00CE562A"/>
    <w:rsid w:val="00CE5D85"/>
    <w:rsid w:val="00CE6A6F"/>
    <w:rsid w:val="00CF4191"/>
    <w:rsid w:val="00CF4E3B"/>
    <w:rsid w:val="00CF4FE6"/>
    <w:rsid w:val="00CF5378"/>
    <w:rsid w:val="00CF582F"/>
    <w:rsid w:val="00CF64C8"/>
    <w:rsid w:val="00CF6F1C"/>
    <w:rsid w:val="00D027BA"/>
    <w:rsid w:val="00D0428C"/>
    <w:rsid w:val="00D0538B"/>
    <w:rsid w:val="00D059AF"/>
    <w:rsid w:val="00D07A68"/>
    <w:rsid w:val="00D11038"/>
    <w:rsid w:val="00D1193F"/>
    <w:rsid w:val="00D13844"/>
    <w:rsid w:val="00D13D7E"/>
    <w:rsid w:val="00D207C0"/>
    <w:rsid w:val="00D21634"/>
    <w:rsid w:val="00D21F3F"/>
    <w:rsid w:val="00D22B2F"/>
    <w:rsid w:val="00D23830"/>
    <w:rsid w:val="00D24CD0"/>
    <w:rsid w:val="00D25DCA"/>
    <w:rsid w:val="00D315B3"/>
    <w:rsid w:val="00D36118"/>
    <w:rsid w:val="00D369E5"/>
    <w:rsid w:val="00D37336"/>
    <w:rsid w:val="00D45270"/>
    <w:rsid w:val="00D47B47"/>
    <w:rsid w:val="00D518BE"/>
    <w:rsid w:val="00D54667"/>
    <w:rsid w:val="00D550E0"/>
    <w:rsid w:val="00D604F3"/>
    <w:rsid w:val="00D6068B"/>
    <w:rsid w:val="00D60F4B"/>
    <w:rsid w:val="00D62FFB"/>
    <w:rsid w:val="00D634BE"/>
    <w:rsid w:val="00D63D49"/>
    <w:rsid w:val="00D65535"/>
    <w:rsid w:val="00D65AE1"/>
    <w:rsid w:val="00D672EA"/>
    <w:rsid w:val="00D70645"/>
    <w:rsid w:val="00D70B56"/>
    <w:rsid w:val="00D72761"/>
    <w:rsid w:val="00D75409"/>
    <w:rsid w:val="00D754E1"/>
    <w:rsid w:val="00D80CC4"/>
    <w:rsid w:val="00D8512B"/>
    <w:rsid w:val="00D855CE"/>
    <w:rsid w:val="00D87F48"/>
    <w:rsid w:val="00D912FD"/>
    <w:rsid w:val="00D9205A"/>
    <w:rsid w:val="00D94164"/>
    <w:rsid w:val="00D962BD"/>
    <w:rsid w:val="00D96763"/>
    <w:rsid w:val="00D96BAE"/>
    <w:rsid w:val="00D97D54"/>
    <w:rsid w:val="00DA017E"/>
    <w:rsid w:val="00DA42AD"/>
    <w:rsid w:val="00DA512C"/>
    <w:rsid w:val="00DB19A7"/>
    <w:rsid w:val="00DB2619"/>
    <w:rsid w:val="00DB3525"/>
    <w:rsid w:val="00DB7375"/>
    <w:rsid w:val="00DC0D30"/>
    <w:rsid w:val="00DC1DA6"/>
    <w:rsid w:val="00DC2239"/>
    <w:rsid w:val="00DC36BF"/>
    <w:rsid w:val="00DC5185"/>
    <w:rsid w:val="00DD03F8"/>
    <w:rsid w:val="00DD0C67"/>
    <w:rsid w:val="00DD14E0"/>
    <w:rsid w:val="00DD3823"/>
    <w:rsid w:val="00DD4C72"/>
    <w:rsid w:val="00DD4E85"/>
    <w:rsid w:val="00DE2906"/>
    <w:rsid w:val="00DE3616"/>
    <w:rsid w:val="00DE42CC"/>
    <w:rsid w:val="00DE4A64"/>
    <w:rsid w:val="00DE7137"/>
    <w:rsid w:val="00DE7497"/>
    <w:rsid w:val="00DE7571"/>
    <w:rsid w:val="00DF2EBA"/>
    <w:rsid w:val="00DF39E5"/>
    <w:rsid w:val="00DF4450"/>
    <w:rsid w:val="00DF634A"/>
    <w:rsid w:val="00E00D51"/>
    <w:rsid w:val="00E027D0"/>
    <w:rsid w:val="00E02B98"/>
    <w:rsid w:val="00E03036"/>
    <w:rsid w:val="00E0599E"/>
    <w:rsid w:val="00E05E3F"/>
    <w:rsid w:val="00E1171F"/>
    <w:rsid w:val="00E117DA"/>
    <w:rsid w:val="00E11F86"/>
    <w:rsid w:val="00E12D75"/>
    <w:rsid w:val="00E139B1"/>
    <w:rsid w:val="00E161CA"/>
    <w:rsid w:val="00E16727"/>
    <w:rsid w:val="00E20226"/>
    <w:rsid w:val="00E20C6F"/>
    <w:rsid w:val="00E20CED"/>
    <w:rsid w:val="00E22998"/>
    <w:rsid w:val="00E24A16"/>
    <w:rsid w:val="00E25622"/>
    <w:rsid w:val="00E25CA3"/>
    <w:rsid w:val="00E3067D"/>
    <w:rsid w:val="00E310BD"/>
    <w:rsid w:val="00E35492"/>
    <w:rsid w:val="00E4067C"/>
    <w:rsid w:val="00E417B8"/>
    <w:rsid w:val="00E42DD6"/>
    <w:rsid w:val="00E430E8"/>
    <w:rsid w:val="00E444A8"/>
    <w:rsid w:val="00E44510"/>
    <w:rsid w:val="00E45E28"/>
    <w:rsid w:val="00E50FAF"/>
    <w:rsid w:val="00E51C58"/>
    <w:rsid w:val="00E51F07"/>
    <w:rsid w:val="00E527A2"/>
    <w:rsid w:val="00E536DA"/>
    <w:rsid w:val="00E54BB8"/>
    <w:rsid w:val="00E5536E"/>
    <w:rsid w:val="00E570C9"/>
    <w:rsid w:val="00E60D2A"/>
    <w:rsid w:val="00E60EA6"/>
    <w:rsid w:val="00E64B77"/>
    <w:rsid w:val="00E64F3D"/>
    <w:rsid w:val="00E6523C"/>
    <w:rsid w:val="00E6693A"/>
    <w:rsid w:val="00E72113"/>
    <w:rsid w:val="00E73D82"/>
    <w:rsid w:val="00E75E5D"/>
    <w:rsid w:val="00E76AB9"/>
    <w:rsid w:val="00E80173"/>
    <w:rsid w:val="00E82457"/>
    <w:rsid w:val="00E83DBA"/>
    <w:rsid w:val="00E84842"/>
    <w:rsid w:val="00E85DC9"/>
    <w:rsid w:val="00E86BE2"/>
    <w:rsid w:val="00E921B9"/>
    <w:rsid w:val="00E9347B"/>
    <w:rsid w:val="00E95CF5"/>
    <w:rsid w:val="00E95E25"/>
    <w:rsid w:val="00E9660B"/>
    <w:rsid w:val="00EA0123"/>
    <w:rsid w:val="00EA14FB"/>
    <w:rsid w:val="00EA5F11"/>
    <w:rsid w:val="00EB058E"/>
    <w:rsid w:val="00EB0CBD"/>
    <w:rsid w:val="00EB40FB"/>
    <w:rsid w:val="00EB427C"/>
    <w:rsid w:val="00EB4A92"/>
    <w:rsid w:val="00EB5C28"/>
    <w:rsid w:val="00EB7682"/>
    <w:rsid w:val="00EC05B5"/>
    <w:rsid w:val="00EC3890"/>
    <w:rsid w:val="00EC5082"/>
    <w:rsid w:val="00EC5A68"/>
    <w:rsid w:val="00EC5D6B"/>
    <w:rsid w:val="00EC6472"/>
    <w:rsid w:val="00EC7212"/>
    <w:rsid w:val="00EC7A74"/>
    <w:rsid w:val="00ED1247"/>
    <w:rsid w:val="00ED2B4B"/>
    <w:rsid w:val="00ED5ECF"/>
    <w:rsid w:val="00ED7B84"/>
    <w:rsid w:val="00EE0618"/>
    <w:rsid w:val="00EE2D32"/>
    <w:rsid w:val="00EE4B56"/>
    <w:rsid w:val="00EE6E25"/>
    <w:rsid w:val="00EE75D6"/>
    <w:rsid w:val="00EF3F01"/>
    <w:rsid w:val="00EF76D7"/>
    <w:rsid w:val="00EF7B49"/>
    <w:rsid w:val="00F00426"/>
    <w:rsid w:val="00F01FAD"/>
    <w:rsid w:val="00F02785"/>
    <w:rsid w:val="00F07549"/>
    <w:rsid w:val="00F10438"/>
    <w:rsid w:val="00F10862"/>
    <w:rsid w:val="00F110B0"/>
    <w:rsid w:val="00F1236A"/>
    <w:rsid w:val="00F14D7C"/>
    <w:rsid w:val="00F16A52"/>
    <w:rsid w:val="00F2259D"/>
    <w:rsid w:val="00F244AE"/>
    <w:rsid w:val="00F25B20"/>
    <w:rsid w:val="00F267DE"/>
    <w:rsid w:val="00F27079"/>
    <w:rsid w:val="00F32019"/>
    <w:rsid w:val="00F32164"/>
    <w:rsid w:val="00F33274"/>
    <w:rsid w:val="00F334F9"/>
    <w:rsid w:val="00F33ADF"/>
    <w:rsid w:val="00F35521"/>
    <w:rsid w:val="00F40564"/>
    <w:rsid w:val="00F41815"/>
    <w:rsid w:val="00F41EA7"/>
    <w:rsid w:val="00F45F0E"/>
    <w:rsid w:val="00F461E2"/>
    <w:rsid w:val="00F503FB"/>
    <w:rsid w:val="00F511C2"/>
    <w:rsid w:val="00F547FF"/>
    <w:rsid w:val="00F56EAB"/>
    <w:rsid w:val="00F609DF"/>
    <w:rsid w:val="00F62286"/>
    <w:rsid w:val="00F63CF1"/>
    <w:rsid w:val="00F67056"/>
    <w:rsid w:val="00F74190"/>
    <w:rsid w:val="00F74336"/>
    <w:rsid w:val="00F746E9"/>
    <w:rsid w:val="00F74BD8"/>
    <w:rsid w:val="00F81C4D"/>
    <w:rsid w:val="00F81D47"/>
    <w:rsid w:val="00F84FE1"/>
    <w:rsid w:val="00F90C29"/>
    <w:rsid w:val="00F90CCA"/>
    <w:rsid w:val="00F9290C"/>
    <w:rsid w:val="00F97400"/>
    <w:rsid w:val="00FA027A"/>
    <w:rsid w:val="00FA298D"/>
    <w:rsid w:val="00FA5693"/>
    <w:rsid w:val="00FA60C1"/>
    <w:rsid w:val="00FA7438"/>
    <w:rsid w:val="00FB0599"/>
    <w:rsid w:val="00FB178C"/>
    <w:rsid w:val="00FB1D6C"/>
    <w:rsid w:val="00FB2B56"/>
    <w:rsid w:val="00FB3A40"/>
    <w:rsid w:val="00FB4D1C"/>
    <w:rsid w:val="00FB604B"/>
    <w:rsid w:val="00FB70AA"/>
    <w:rsid w:val="00FC3948"/>
    <w:rsid w:val="00FC39D2"/>
    <w:rsid w:val="00FC76C1"/>
    <w:rsid w:val="00FC7EED"/>
    <w:rsid w:val="00FD08FE"/>
    <w:rsid w:val="00FD16E3"/>
    <w:rsid w:val="00FD2309"/>
    <w:rsid w:val="00FD2D7C"/>
    <w:rsid w:val="00FD403D"/>
    <w:rsid w:val="00FD61B8"/>
    <w:rsid w:val="00FD66F8"/>
    <w:rsid w:val="00FE63B6"/>
    <w:rsid w:val="00FE706A"/>
    <w:rsid w:val="00FF3027"/>
    <w:rsid w:val="00FF32EA"/>
    <w:rsid w:val="00FF45C1"/>
    <w:rsid w:val="00FF6298"/>
    <w:rsid w:val="00FF6506"/>
    <w:rsid w:val="00FF6DEF"/>
    <w:rsid w:val="00FF7F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0244C"/>
  <w15:docId w15:val="{3F65C7F8-1BC4-4834-899A-5FB2A196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EBA"/>
  </w:style>
  <w:style w:type="paragraph" w:styleId="Heading2">
    <w:name w:val="heading 2"/>
    <w:basedOn w:val="Normal"/>
    <w:next w:val="Normal"/>
    <w:link w:val="Heading2Char"/>
    <w:uiPriority w:val="9"/>
    <w:unhideWhenUsed/>
    <w:qFormat/>
    <w:rsid w:val="009B7EE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9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9B8"/>
  </w:style>
  <w:style w:type="character" w:styleId="PageNumber">
    <w:name w:val="page number"/>
    <w:basedOn w:val="DefaultParagraphFont"/>
    <w:rsid w:val="009839B8"/>
  </w:style>
  <w:style w:type="paragraph" w:styleId="ListParagraph">
    <w:name w:val="List Paragraph"/>
    <w:basedOn w:val="Normal"/>
    <w:uiPriority w:val="34"/>
    <w:qFormat/>
    <w:rsid w:val="009839B8"/>
    <w:pPr>
      <w:ind w:left="720"/>
      <w:contextualSpacing/>
    </w:pPr>
  </w:style>
  <w:style w:type="paragraph" w:styleId="BalloonText">
    <w:name w:val="Balloon Text"/>
    <w:basedOn w:val="Normal"/>
    <w:link w:val="BalloonTextChar"/>
    <w:uiPriority w:val="99"/>
    <w:semiHidden/>
    <w:unhideWhenUsed/>
    <w:rsid w:val="00983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9B8"/>
    <w:rPr>
      <w:rFonts w:ascii="Tahoma" w:hAnsi="Tahoma" w:cs="Tahoma"/>
      <w:sz w:val="16"/>
      <w:szCs w:val="16"/>
    </w:rPr>
  </w:style>
  <w:style w:type="paragraph" w:styleId="Footer">
    <w:name w:val="footer"/>
    <w:basedOn w:val="Normal"/>
    <w:link w:val="FooterChar"/>
    <w:uiPriority w:val="99"/>
    <w:unhideWhenUsed/>
    <w:rsid w:val="00AF6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FC7"/>
  </w:style>
  <w:style w:type="character" w:styleId="PlaceholderText">
    <w:name w:val="Placeholder Text"/>
    <w:basedOn w:val="DefaultParagraphFont"/>
    <w:uiPriority w:val="99"/>
    <w:semiHidden/>
    <w:rsid w:val="00840150"/>
    <w:rPr>
      <w:color w:val="808080"/>
    </w:rPr>
  </w:style>
  <w:style w:type="paragraph" w:styleId="FootnoteText">
    <w:name w:val="footnote text"/>
    <w:basedOn w:val="Normal"/>
    <w:link w:val="FootnoteTextChar"/>
    <w:uiPriority w:val="99"/>
    <w:semiHidden/>
    <w:unhideWhenUsed/>
    <w:rsid w:val="00532D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2DDB"/>
    <w:rPr>
      <w:sz w:val="20"/>
      <w:szCs w:val="20"/>
    </w:rPr>
  </w:style>
  <w:style w:type="character" w:styleId="FootnoteReference">
    <w:name w:val="footnote reference"/>
    <w:basedOn w:val="DefaultParagraphFont"/>
    <w:uiPriority w:val="99"/>
    <w:semiHidden/>
    <w:unhideWhenUsed/>
    <w:rsid w:val="00532DDB"/>
    <w:rPr>
      <w:vertAlign w:val="superscript"/>
    </w:rPr>
  </w:style>
  <w:style w:type="character" w:customStyle="1" w:styleId="Heading2Char">
    <w:name w:val="Heading 2 Char"/>
    <w:basedOn w:val="DefaultParagraphFont"/>
    <w:link w:val="Heading2"/>
    <w:uiPriority w:val="9"/>
    <w:rsid w:val="009B7EE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51C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9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27F1E-5470-41DC-B6F8-D89484AA0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4837</Words>
  <Characters>27573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J Davids</dc:creator>
  <cp:lastModifiedBy>Mary Bruce</cp:lastModifiedBy>
  <cp:revision>3</cp:revision>
  <cp:lastPrinted>2021-06-11T14:43:00Z</cp:lastPrinted>
  <dcterms:created xsi:type="dcterms:W3CDTF">2022-05-17T09:36:00Z</dcterms:created>
  <dcterms:modified xsi:type="dcterms:W3CDTF">2022-06-27T11:39:00Z</dcterms:modified>
</cp:coreProperties>
</file>