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DA" w:rsidRDefault="008474DA" w:rsidP="008474DA">
      <w:pPr>
        <w:spacing w:after="0" w:line="360" w:lineRule="auto"/>
        <w:rPr>
          <w:rFonts w:ascii="Times New Roman" w:hAnsi="Times New Roman" w:cs="Times New Roman"/>
          <w:b/>
          <w:bCs/>
          <w:sz w:val="28"/>
          <w:szCs w:val="28"/>
        </w:rPr>
      </w:pPr>
      <w:bookmarkStart w:id="0" w:name="_GoBack"/>
      <w:bookmarkEnd w:id="0"/>
      <w:r w:rsidRPr="008474DA">
        <w:rPr>
          <w:rFonts w:ascii="Times New Roman" w:hAnsi="Times New Roman" w:cs="Times New Roman"/>
          <w:noProof/>
          <w:sz w:val="28"/>
          <w:szCs w:val="28"/>
          <w:lang w:eastAsia="en-ZA"/>
        </w:rPr>
        <w:drawing>
          <wp:anchor distT="0" distB="0" distL="114300" distR="114300" simplePos="0" relativeHeight="251659264" behindDoc="0" locked="0" layoutInCell="1" allowOverlap="1" wp14:anchorId="6E0DE376" wp14:editId="4D660DDF">
            <wp:simplePos x="0" y="0"/>
            <wp:positionH relativeFrom="page">
              <wp:posOffset>3380105</wp:posOffset>
            </wp:positionH>
            <wp:positionV relativeFrom="paragraph">
              <wp:posOffset>635</wp:posOffset>
            </wp:positionV>
            <wp:extent cx="799465"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rsidR="0011169B" w:rsidRPr="008474DA" w:rsidRDefault="0011169B" w:rsidP="008474DA">
      <w:pPr>
        <w:spacing w:after="0" w:line="360" w:lineRule="auto"/>
        <w:rPr>
          <w:rFonts w:ascii="Times New Roman" w:hAnsi="Times New Roman" w:cs="Times New Roman"/>
          <w:b/>
          <w:bCs/>
          <w:sz w:val="28"/>
          <w:szCs w:val="28"/>
        </w:rPr>
      </w:pPr>
    </w:p>
    <w:p w:rsidR="008474DA" w:rsidRPr="008474DA" w:rsidRDefault="008474DA" w:rsidP="008474DA">
      <w:pPr>
        <w:spacing w:after="0" w:line="360" w:lineRule="auto"/>
        <w:rPr>
          <w:rFonts w:ascii="Times New Roman" w:hAnsi="Times New Roman" w:cs="Times New Roman"/>
          <w:bCs/>
          <w:sz w:val="28"/>
          <w:szCs w:val="28"/>
        </w:rPr>
      </w:pPr>
    </w:p>
    <w:p w:rsidR="004375DE" w:rsidRDefault="004375DE" w:rsidP="00BF0134">
      <w:pPr>
        <w:spacing w:after="0" w:line="360" w:lineRule="auto"/>
        <w:jc w:val="center"/>
        <w:rPr>
          <w:rFonts w:ascii="Times New Roman" w:hAnsi="Times New Roman" w:cs="Times New Roman"/>
          <w:b/>
          <w:bCs/>
          <w:sz w:val="28"/>
          <w:szCs w:val="28"/>
        </w:rPr>
      </w:pPr>
    </w:p>
    <w:p w:rsidR="008474DA" w:rsidRPr="009F0FFF" w:rsidRDefault="008474DA" w:rsidP="00BF0134">
      <w:pPr>
        <w:spacing w:after="0" w:line="360" w:lineRule="auto"/>
        <w:jc w:val="center"/>
        <w:rPr>
          <w:rFonts w:ascii="Times New Roman" w:hAnsi="Times New Roman" w:cs="Times New Roman"/>
          <w:b/>
          <w:bCs/>
          <w:sz w:val="28"/>
          <w:szCs w:val="28"/>
        </w:rPr>
      </w:pPr>
      <w:r w:rsidRPr="009F0FFF">
        <w:rPr>
          <w:rFonts w:ascii="Times New Roman" w:hAnsi="Times New Roman" w:cs="Times New Roman"/>
          <w:b/>
          <w:bCs/>
          <w:sz w:val="28"/>
          <w:szCs w:val="28"/>
        </w:rPr>
        <w:t>THE SUPREME COURT OF</w:t>
      </w:r>
      <w:r w:rsidRPr="009F0FFF">
        <w:rPr>
          <w:rFonts w:ascii="Times New Roman" w:hAnsi="Times New Roman" w:cs="Times New Roman"/>
          <w:bCs/>
          <w:sz w:val="28"/>
          <w:szCs w:val="28"/>
        </w:rPr>
        <w:t xml:space="preserve"> </w:t>
      </w:r>
      <w:r w:rsidRPr="009F0FFF">
        <w:rPr>
          <w:rFonts w:ascii="Times New Roman" w:hAnsi="Times New Roman" w:cs="Times New Roman"/>
          <w:b/>
          <w:bCs/>
          <w:sz w:val="28"/>
          <w:szCs w:val="28"/>
        </w:rPr>
        <w:t>APPEAL OF SOUTH AFRICA</w:t>
      </w:r>
    </w:p>
    <w:p w:rsidR="008474DA" w:rsidRPr="009F0FFF" w:rsidRDefault="008474DA" w:rsidP="00BF0134">
      <w:pPr>
        <w:pStyle w:val="Heading3"/>
        <w:spacing w:line="360" w:lineRule="auto"/>
        <w:rPr>
          <w:sz w:val="28"/>
          <w:szCs w:val="28"/>
          <w:lang w:val="en-GB"/>
        </w:rPr>
      </w:pPr>
      <w:r w:rsidRPr="009F0FFF">
        <w:rPr>
          <w:sz w:val="28"/>
          <w:szCs w:val="28"/>
          <w:lang w:val="en-GB"/>
        </w:rPr>
        <w:t>JUDGMENT</w:t>
      </w:r>
    </w:p>
    <w:p w:rsidR="008474DA" w:rsidRPr="009F0FFF" w:rsidRDefault="008474DA" w:rsidP="00BF0134">
      <w:pPr>
        <w:spacing w:after="0" w:line="360" w:lineRule="auto"/>
        <w:rPr>
          <w:rFonts w:ascii="Times New Roman" w:hAnsi="Times New Roman" w:cs="Times New Roman"/>
          <w:sz w:val="28"/>
          <w:szCs w:val="28"/>
          <w:lang w:val="en-GB"/>
        </w:rPr>
      </w:pPr>
    </w:p>
    <w:p w:rsidR="008474DA" w:rsidRPr="009F0FFF" w:rsidRDefault="008474DA" w:rsidP="00153A09">
      <w:pPr>
        <w:spacing w:after="0" w:line="240" w:lineRule="auto"/>
        <w:jc w:val="center"/>
        <w:rPr>
          <w:rFonts w:ascii="Times New Roman" w:hAnsi="Times New Roman" w:cs="Times New Roman"/>
          <w:b/>
          <w:sz w:val="28"/>
          <w:szCs w:val="28"/>
        </w:rPr>
      </w:pP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t xml:space="preserve">                           </w:t>
      </w:r>
      <w:r w:rsidRPr="009F0FFF">
        <w:rPr>
          <w:rFonts w:ascii="Times New Roman" w:hAnsi="Times New Roman" w:cs="Times New Roman"/>
          <w:b/>
          <w:sz w:val="28"/>
          <w:szCs w:val="28"/>
        </w:rPr>
        <w:t xml:space="preserve">            </w:t>
      </w:r>
      <w:r w:rsidR="005A3CF6" w:rsidRPr="009F0FFF">
        <w:rPr>
          <w:rFonts w:ascii="Times New Roman" w:hAnsi="Times New Roman" w:cs="Times New Roman"/>
          <w:b/>
          <w:sz w:val="28"/>
          <w:szCs w:val="28"/>
        </w:rPr>
        <w:tab/>
      </w:r>
      <w:r w:rsidR="005A3CF6" w:rsidRPr="009F0FFF">
        <w:rPr>
          <w:rFonts w:ascii="Times New Roman" w:hAnsi="Times New Roman" w:cs="Times New Roman"/>
          <w:b/>
          <w:sz w:val="28"/>
          <w:szCs w:val="28"/>
        </w:rPr>
        <w:tab/>
        <w:t xml:space="preserve"> </w:t>
      </w:r>
      <w:r w:rsidRPr="009F0FFF">
        <w:rPr>
          <w:rFonts w:ascii="Times New Roman" w:hAnsi="Times New Roman" w:cs="Times New Roman"/>
          <w:b/>
          <w:sz w:val="28"/>
          <w:szCs w:val="28"/>
        </w:rPr>
        <w:t>Not Reportable</w:t>
      </w:r>
    </w:p>
    <w:p w:rsidR="008474DA" w:rsidRPr="009F0FFF" w:rsidRDefault="008474DA" w:rsidP="00153A09">
      <w:pPr>
        <w:spacing w:after="0" w:line="240" w:lineRule="auto"/>
        <w:ind w:left="5040" w:firstLine="720"/>
        <w:jc w:val="both"/>
        <w:rPr>
          <w:rFonts w:ascii="Times New Roman" w:hAnsi="Times New Roman" w:cs="Times New Roman"/>
          <w:sz w:val="28"/>
          <w:szCs w:val="28"/>
        </w:rPr>
      </w:pPr>
      <w:r w:rsidRPr="009F0FFF">
        <w:rPr>
          <w:rFonts w:ascii="Times New Roman" w:hAnsi="Times New Roman" w:cs="Times New Roman"/>
          <w:b/>
          <w:sz w:val="28"/>
          <w:szCs w:val="28"/>
        </w:rPr>
        <w:t xml:space="preserve">                </w:t>
      </w:r>
      <w:r w:rsidRPr="009F0FFF">
        <w:rPr>
          <w:rFonts w:ascii="Times New Roman" w:hAnsi="Times New Roman" w:cs="Times New Roman"/>
          <w:sz w:val="28"/>
          <w:szCs w:val="28"/>
        </w:rPr>
        <w:t xml:space="preserve">Case No: </w:t>
      </w:r>
      <w:r w:rsidR="00816B9E" w:rsidRPr="009F0FFF">
        <w:rPr>
          <w:rFonts w:ascii="Times New Roman" w:hAnsi="Times New Roman" w:cs="Times New Roman"/>
          <w:sz w:val="28"/>
          <w:szCs w:val="28"/>
        </w:rPr>
        <w:t>272</w:t>
      </w:r>
      <w:r w:rsidRPr="009F0FFF">
        <w:rPr>
          <w:rFonts w:ascii="Times New Roman" w:hAnsi="Times New Roman" w:cs="Times New Roman"/>
          <w:sz w:val="28"/>
          <w:szCs w:val="28"/>
        </w:rPr>
        <w:t>/2022</w:t>
      </w:r>
    </w:p>
    <w:p w:rsidR="008474DA" w:rsidRPr="009F0FFF" w:rsidRDefault="008474DA" w:rsidP="008474DA">
      <w:pPr>
        <w:spacing w:after="0" w:line="240" w:lineRule="auto"/>
        <w:jc w:val="both"/>
        <w:rPr>
          <w:rFonts w:ascii="Times New Roman" w:hAnsi="Times New Roman" w:cs="Times New Roman"/>
          <w:sz w:val="28"/>
          <w:szCs w:val="28"/>
        </w:rPr>
      </w:pPr>
      <w:r w:rsidRPr="009F0FFF">
        <w:rPr>
          <w:rFonts w:ascii="Times New Roman" w:hAnsi="Times New Roman" w:cs="Times New Roman"/>
          <w:sz w:val="28"/>
          <w:szCs w:val="28"/>
        </w:rPr>
        <w:t>In the matter between:</w:t>
      </w:r>
    </w:p>
    <w:p w:rsidR="008474DA" w:rsidRPr="009F0FFF" w:rsidRDefault="008474DA" w:rsidP="00B60D2E">
      <w:pPr>
        <w:spacing w:after="0" w:line="360" w:lineRule="auto"/>
        <w:jc w:val="both"/>
        <w:rPr>
          <w:rFonts w:ascii="Times New Roman" w:hAnsi="Times New Roman" w:cs="Times New Roman"/>
          <w:sz w:val="28"/>
          <w:szCs w:val="28"/>
        </w:rPr>
      </w:pPr>
    </w:p>
    <w:p w:rsidR="00862449" w:rsidRPr="009F0FFF" w:rsidRDefault="00862449"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MEMBER OF</w:t>
      </w:r>
      <w:r w:rsidR="00816B9E" w:rsidRPr="009F0FFF">
        <w:rPr>
          <w:rFonts w:ascii="Times New Roman" w:hAnsi="Times New Roman" w:cs="Times New Roman"/>
          <w:b/>
          <w:sz w:val="28"/>
          <w:szCs w:val="28"/>
        </w:rPr>
        <w:t xml:space="preserve"> THE EXECUTIVE</w:t>
      </w:r>
    </w:p>
    <w:p w:rsidR="00816B9E" w:rsidRPr="009F0FFF" w:rsidRDefault="00816B9E"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COUNCIL</w:t>
      </w:r>
      <w:r w:rsidR="00266BE5" w:rsidRPr="009F0FFF">
        <w:rPr>
          <w:rFonts w:ascii="Times New Roman" w:hAnsi="Times New Roman" w:cs="Times New Roman"/>
          <w:b/>
          <w:sz w:val="28"/>
          <w:szCs w:val="28"/>
        </w:rPr>
        <w:t xml:space="preserve"> </w:t>
      </w:r>
      <w:r w:rsidRPr="009F0FFF">
        <w:rPr>
          <w:rFonts w:ascii="Times New Roman" w:hAnsi="Times New Roman" w:cs="Times New Roman"/>
          <w:b/>
          <w:sz w:val="28"/>
          <w:szCs w:val="28"/>
        </w:rPr>
        <w:t xml:space="preserve">OF HEALTH AND SOCIAL </w:t>
      </w:r>
    </w:p>
    <w:p w:rsidR="00816B9E" w:rsidRPr="009F0FFF" w:rsidRDefault="00816B9E"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DEVELOPMENT</w:t>
      </w:r>
      <w:r w:rsidR="005A3CF6" w:rsidRPr="009F0FFF">
        <w:rPr>
          <w:rFonts w:ascii="Times New Roman" w:hAnsi="Times New Roman" w:cs="Times New Roman"/>
          <w:b/>
          <w:sz w:val="28"/>
          <w:szCs w:val="28"/>
        </w:rPr>
        <w:t>,</w:t>
      </w:r>
      <w:r w:rsidRPr="009F0FFF">
        <w:rPr>
          <w:rFonts w:ascii="Times New Roman" w:hAnsi="Times New Roman" w:cs="Times New Roman"/>
          <w:b/>
          <w:sz w:val="28"/>
          <w:szCs w:val="28"/>
        </w:rPr>
        <w:t xml:space="preserve"> GAUTENG </w:t>
      </w:r>
    </w:p>
    <w:p w:rsidR="008474DA" w:rsidRPr="009F0FFF" w:rsidRDefault="00816B9E"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PROVINCIAL GOVERNMENT</w:t>
      </w:r>
      <w:r w:rsidRPr="009F0FFF">
        <w:rPr>
          <w:rFonts w:ascii="Times New Roman" w:hAnsi="Times New Roman" w:cs="Times New Roman"/>
          <w:b/>
          <w:sz w:val="28"/>
          <w:szCs w:val="28"/>
        </w:rPr>
        <w:tab/>
      </w:r>
      <w:r w:rsidRPr="009F0FFF">
        <w:rPr>
          <w:rFonts w:ascii="Times New Roman" w:hAnsi="Times New Roman" w:cs="Times New Roman"/>
          <w:b/>
          <w:sz w:val="28"/>
          <w:szCs w:val="28"/>
        </w:rPr>
        <w:tab/>
      </w:r>
      <w:r w:rsidRPr="009F0FFF">
        <w:rPr>
          <w:rFonts w:ascii="Times New Roman" w:hAnsi="Times New Roman" w:cs="Times New Roman"/>
          <w:b/>
          <w:sz w:val="28"/>
          <w:szCs w:val="28"/>
        </w:rPr>
        <w:tab/>
      </w:r>
      <w:r w:rsidRPr="009F0FFF">
        <w:rPr>
          <w:rFonts w:ascii="Times New Roman" w:hAnsi="Times New Roman" w:cs="Times New Roman"/>
          <w:b/>
          <w:sz w:val="28"/>
          <w:szCs w:val="28"/>
        </w:rPr>
        <w:tab/>
      </w:r>
      <w:r w:rsidR="005A3CF6" w:rsidRPr="009F0FFF">
        <w:rPr>
          <w:rFonts w:ascii="Times New Roman" w:hAnsi="Times New Roman" w:cs="Times New Roman"/>
          <w:b/>
          <w:sz w:val="28"/>
          <w:szCs w:val="28"/>
        </w:rPr>
        <w:t xml:space="preserve">    </w:t>
      </w:r>
      <w:r w:rsidRPr="009F0FFF">
        <w:rPr>
          <w:rFonts w:ascii="Times New Roman" w:hAnsi="Times New Roman" w:cs="Times New Roman"/>
          <w:b/>
          <w:sz w:val="28"/>
          <w:szCs w:val="28"/>
        </w:rPr>
        <w:t xml:space="preserve"> </w:t>
      </w:r>
      <w:r w:rsidR="00726D44">
        <w:rPr>
          <w:rFonts w:ascii="Times New Roman" w:hAnsi="Times New Roman" w:cs="Times New Roman"/>
          <w:b/>
          <w:sz w:val="28"/>
          <w:szCs w:val="28"/>
        </w:rPr>
        <w:t xml:space="preserve">  </w:t>
      </w:r>
      <w:r w:rsidR="00862449" w:rsidRPr="009F0FFF">
        <w:rPr>
          <w:rFonts w:ascii="Times New Roman" w:hAnsi="Times New Roman" w:cs="Times New Roman"/>
          <w:b/>
          <w:sz w:val="28"/>
          <w:szCs w:val="28"/>
        </w:rPr>
        <w:t>APP</w:t>
      </w:r>
      <w:r w:rsidR="00531289" w:rsidRPr="009F0FFF">
        <w:rPr>
          <w:rFonts w:ascii="Times New Roman" w:hAnsi="Times New Roman" w:cs="Times New Roman"/>
          <w:b/>
          <w:sz w:val="28"/>
          <w:szCs w:val="28"/>
        </w:rPr>
        <w:t>ELLANT</w:t>
      </w:r>
    </w:p>
    <w:p w:rsidR="0005199B" w:rsidRPr="009F0FFF" w:rsidRDefault="0005199B" w:rsidP="00B60D2E">
      <w:pPr>
        <w:spacing w:after="0" w:line="360" w:lineRule="auto"/>
        <w:rPr>
          <w:rFonts w:ascii="Times New Roman" w:hAnsi="Times New Roman" w:cs="Times New Roman"/>
          <w:sz w:val="28"/>
          <w:szCs w:val="28"/>
        </w:rPr>
      </w:pPr>
    </w:p>
    <w:p w:rsidR="008474DA" w:rsidRPr="009F0FFF" w:rsidRDefault="008474DA" w:rsidP="00B60D2E">
      <w:pPr>
        <w:spacing w:after="0" w:line="360" w:lineRule="auto"/>
        <w:rPr>
          <w:rFonts w:ascii="Times New Roman" w:hAnsi="Times New Roman" w:cs="Times New Roman"/>
          <w:sz w:val="28"/>
          <w:szCs w:val="28"/>
        </w:rPr>
      </w:pPr>
      <w:r w:rsidRPr="009F0FFF">
        <w:rPr>
          <w:rFonts w:ascii="Times New Roman" w:hAnsi="Times New Roman" w:cs="Times New Roman"/>
          <w:sz w:val="28"/>
          <w:szCs w:val="28"/>
        </w:rPr>
        <w:t>and</w:t>
      </w:r>
    </w:p>
    <w:p w:rsidR="008474DA" w:rsidRPr="009F0FFF" w:rsidRDefault="008474DA" w:rsidP="00B60D2E">
      <w:pPr>
        <w:spacing w:after="0" w:line="360" w:lineRule="auto"/>
        <w:rPr>
          <w:rFonts w:ascii="Times New Roman" w:hAnsi="Times New Roman" w:cs="Times New Roman"/>
          <w:sz w:val="28"/>
          <w:szCs w:val="28"/>
        </w:rPr>
      </w:pPr>
    </w:p>
    <w:p w:rsidR="000503C2" w:rsidRPr="009F0FFF" w:rsidRDefault="00DB7A26"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F B</w:t>
      </w:r>
      <w:r w:rsidR="00816B9E" w:rsidRPr="009F0FFF">
        <w:rPr>
          <w:rFonts w:ascii="Times New Roman" w:hAnsi="Times New Roman" w:cs="Times New Roman"/>
          <w:b/>
          <w:sz w:val="28"/>
          <w:szCs w:val="28"/>
        </w:rPr>
        <w:t xml:space="preserve"> M</w:t>
      </w:r>
    </w:p>
    <w:p w:rsidR="008474DA" w:rsidRPr="009F0FFF" w:rsidRDefault="00DB7A26" w:rsidP="00B60D2E">
      <w:pPr>
        <w:spacing w:after="0" w:line="360" w:lineRule="auto"/>
        <w:rPr>
          <w:rFonts w:ascii="Times New Roman" w:hAnsi="Times New Roman" w:cs="Times New Roman"/>
          <w:b/>
          <w:sz w:val="28"/>
          <w:szCs w:val="28"/>
        </w:rPr>
      </w:pPr>
      <w:r w:rsidRPr="009F0FFF">
        <w:rPr>
          <w:rFonts w:ascii="Times New Roman" w:hAnsi="Times New Roman" w:cs="Times New Roman"/>
          <w:b/>
          <w:sz w:val="28"/>
          <w:szCs w:val="28"/>
        </w:rPr>
        <w:t>(obo L P</w:t>
      </w:r>
      <w:r w:rsidR="0003096F" w:rsidRPr="009F0FFF">
        <w:rPr>
          <w:rFonts w:ascii="Times New Roman" w:hAnsi="Times New Roman" w:cs="Times New Roman"/>
          <w:b/>
          <w:sz w:val="28"/>
          <w:szCs w:val="28"/>
        </w:rPr>
        <w:t xml:space="preserve"> </w:t>
      </w:r>
      <w:r w:rsidR="00406DFC" w:rsidRPr="009F0FFF">
        <w:rPr>
          <w:rFonts w:ascii="Times New Roman" w:hAnsi="Times New Roman" w:cs="Times New Roman"/>
          <w:b/>
          <w:sz w:val="28"/>
          <w:szCs w:val="28"/>
        </w:rPr>
        <w:t>M</w:t>
      </w:r>
      <w:r w:rsidR="00816B9E" w:rsidRPr="009F0FFF">
        <w:rPr>
          <w:rFonts w:ascii="Times New Roman" w:hAnsi="Times New Roman" w:cs="Times New Roman"/>
          <w:b/>
          <w:sz w:val="28"/>
          <w:szCs w:val="28"/>
        </w:rPr>
        <w:t>)</w:t>
      </w:r>
      <w:r w:rsidR="00816B9E" w:rsidRPr="009F0FFF">
        <w:rPr>
          <w:rFonts w:ascii="Times New Roman" w:hAnsi="Times New Roman" w:cs="Times New Roman"/>
          <w:b/>
          <w:sz w:val="28"/>
          <w:szCs w:val="28"/>
        </w:rPr>
        <w:tab/>
        <w:t xml:space="preserve">        </w:t>
      </w:r>
      <w:r w:rsidR="00406DFC" w:rsidRPr="009F0FFF">
        <w:rPr>
          <w:rFonts w:ascii="Times New Roman" w:hAnsi="Times New Roman" w:cs="Times New Roman"/>
          <w:b/>
          <w:sz w:val="28"/>
          <w:szCs w:val="28"/>
        </w:rPr>
        <w:t xml:space="preserve">                             </w:t>
      </w:r>
      <w:r w:rsidR="00397165" w:rsidRPr="009F0FFF">
        <w:rPr>
          <w:rFonts w:ascii="Times New Roman" w:hAnsi="Times New Roman" w:cs="Times New Roman"/>
          <w:b/>
          <w:sz w:val="28"/>
          <w:szCs w:val="28"/>
        </w:rPr>
        <w:tab/>
      </w:r>
      <w:r w:rsidR="00397165" w:rsidRPr="009F0FFF">
        <w:rPr>
          <w:rFonts w:ascii="Times New Roman" w:hAnsi="Times New Roman" w:cs="Times New Roman"/>
          <w:b/>
          <w:sz w:val="28"/>
          <w:szCs w:val="28"/>
        </w:rPr>
        <w:tab/>
      </w:r>
      <w:r w:rsidR="00397165" w:rsidRPr="009F0FFF">
        <w:rPr>
          <w:rFonts w:ascii="Times New Roman" w:hAnsi="Times New Roman" w:cs="Times New Roman"/>
          <w:b/>
          <w:sz w:val="28"/>
          <w:szCs w:val="28"/>
        </w:rPr>
        <w:tab/>
        <w:t xml:space="preserve">       </w:t>
      </w:r>
      <w:r w:rsidR="008474DA" w:rsidRPr="009F0FFF">
        <w:rPr>
          <w:rFonts w:ascii="Times New Roman" w:hAnsi="Times New Roman" w:cs="Times New Roman"/>
          <w:b/>
          <w:sz w:val="28"/>
          <w:szCs w:val="28"/>
        </w:rPr>
        <w:t>RESPONDENT</w:t>
      </w:r>
    </w:p>
    <w:p w:rsidR="008474DA" w:rsidRPr="009F0FFF" w:rsidRDefault="008474DA" w:rsidP="00B60D2E">
      <w:pPr>
        <w:spacing w:after="0" w:line="360" w:lineRule="auto"/>
        <w:ind w:left="2160" w:hanging="2160"/>
        <w:jc w:val="both"/>
        <w:rPr>
          <w:rFonts w:ascii="Times New Roman" w:hAnsi="Times New Roman" w:cs="Times New Roman"/>
          <w:sz w:val="28"/>
          <w:szCs w:val="28"/>
        </w:rPr>
      </w:pPr>
    </w:p>
    <w:p w:rsidR="00BF0134" w:rsidRPr="009F0FFF" w:rsidRDefault="008474DA" w:rsidP="00B60D2E">
      <w:pPr>
        <w:spacing w:after="0" w:line="360" w:lineRule="auto"/>
        <w:ind w:left="2160" w:hanging="2160"/>
        <w:jc w:val="both"/>
        <w:rPr>
          <w:rFonts w:ascii="Times New Roman" w:hAnsi="Times New Roman" w:cs="Times New Roman"/>
          <w:sz w:val="28"/>
          <w:szCs w:val="28"/>
        </w:rPr>
      </w:pPr>
      <w:r w:rsidRPr="009F0FFF">
        <w:rPr>
          <w:rFonts w:ascii="Times New Roman" w:hAnsi="Times New Roman" w:cs="Times New Roman"/>
          <w:b/>
          <w:sz w:val="28"/>
          <w:szCs w:val="28"/>
        </w:rPr>
        <w:t>Neutral Citation:</w:t>
      </w:r>
      <w:r w:rsidRPr="009F0FFF">
        <w:rPr>
          <w:rFonts w:ascii="Times New Roman" w:hAnsi="Times New Roman" w:cs="Times New Roman"/>
          <w:b/>
          <w:sz w:val="28"/>
          <w:szCs w:val="28"/>
        </w:rPr>
        <w:tab/>
      </w:r>
      <w:bookmarkStart w:id="1" w:name="_Hlk114215492"/>
      <w:r w:rsidR="000A06F0" w:rsidRPr="009F0FFF">
        <w:rPr>
          <w:rFonts w:ascii="Times New Roman" w:hAnsi="Times New Roman" w:cs="Times New Roman"/>
          <w:i/>
          <w:sz w:val="28"/>
          <w:szCs w:val="28"/>
        </w:rPr>
        <w:t>M</w:t>
      </w:r>
      <w:r w:rsidR="00816B9E" w:rsidRPr="009F0FFF">
        <w:rPr>
          <w:rFonts w:ascii="Times New Roman" w:hAnsi="Times New Roman" w:cs="Times New Roman"/>
          <w:i/>
          <w:sz w:val="28"/>
          <w:szCs w:val="28"/>
        </w:rPr>
        <w:t>EC</w:t>
      </w:r>
      <w:r w:rsidR="000A06F0" w:rsidRPr="009F0FFF">
        <w:rPr>
          <w:rFonts w:ascii="Times New Roman" w:hAnsi="Times New Roman" w:cs="Times New Roman"/>
          <w:i/>
          <w:sz w:val="28"/>
          <w:szCs w:val="28"/>
        </w:rPr>
        <w:t xml:space="preserve"> of </w:t>
      </w:r>
      <w:r w:rsidR="00816B9E" w:rsidRPr="009F0FFF">
        <w:rPr>
          <w:rFonts w:ascii="Times New Roman" w:hAnsi="Times New Roman" w:cs="Times New Roman"/>
          <w:i/>
          <w:sz w:val="28"/>
          <w:szCs w:val="28"/>
        </w:rPr>
        <w:t>Health and Social Development of the Gauteng Provincial Government</w:t>
      </w:r>
      <w:r w:rsidR="000A06F0" w:rsidRPr="009F0FFF">
        <w:rPr>
          <w:rFonts w:ascii="Times New Roman" w:hAnsi="Times New Roman" w:cs="Times New Roman"/>
          <w:i/>
          <w:sz w:val="28"/>
          <w:szCs w:val="28"/>
        </w:rPr>
        <w:t xml:space="preserve"> v </w:t>
      </w:r>
      <w:r w:rsidR="00DB7A26" w:rsidRPr="009F0FFF">
        <w:rPr>
          <w:rFonts w:ascii="Times New Roman" w:hAnsi="Times New Roman" w:cs="Times New Roman"/>
          <w:i/>
          <w:sz w:val="28"/>
          <w:szCs w:val="28"/>
        </w:rPr>
        <w:t>M</w:t>
      </w:r>
      <w:r w:rsidR="00D81A6B" w:rsidRPr="009F0FFF">
        <w:rPr>
          <w:rFonts w:ascii="Times New Roman" w:hAnsi="Times New Roman" w:cs="Times New Roman"/>
          <w:i/>
          <w:sz w:val="28"/>
          <w:szCs w:val="28"/>
        </w:rPr>
        <w:t xml:space="preserve"> </w:t>
      </w:r>
      <w:r w:rsidRPr="009F0FFF">
        <w:rPr>
          <w:rFonts w:ascii="Times New Roman" w:hAnsi="Times New Roman" w:cs="Times New Roman"/>
          <w:sz w:val="28"/>
          <w:szCs w:val="28"/>
        </w:rPr>
        <w:t>(</w:t>
      </w:r>
      <w:r w:rsidR="00816B9E" w:rsidRPr="009F0FFF">
        <w:rPr>
          <w:rFonts w:ascii="Times New Roman" w:hAnsi="Times New Roman" w:cs="Times New Roman"/>
          <w:sz w:val="28"/>
          <w:szCs w:val="28"/>
        </w:rPr>
        <w:t>272</w:t>
      </w:r>
      <w:r w:rsidRPr="009F0FFF">
        <w:rPr>
          <w:rFonts w:ascii="Times New Roman" w:hAnsi="Times New Roman" w:cs="Times New Roman"/>
          <w:sz w:val="28"/>
          <w:szCs w:val="28"/>
        </w:rPr>
        <w:t>/2022) [202</w:t>
      </w:r>
      <w:r w:rsidR="00CC5567" w:rsidRPr="009F0FFF">
        <w:rPr>
          <w:rFonts w:ascii="Times New Roman" w:hAnsi="Times New Roman" w:cs="Times New Roman"/>
          <w:sz w:val="28"/>
          <w:szCs w:val="28"/>
        </w:rPr>
        <w:t>4</w:t>
      </w:r>
      <w:r w:rsidRPr="009F0FFF">
        <w:rPr>
          <w:rFonts w:ascii="Times New Roman" w:hAnsi="Times New Roman" w:cs="Times New Roman"/>
          <w:sz w:val="28"/>
          <w:szCs w:val="28"/>
        </w:rPr>
        <w:t>] ZASCA</w:t>
      </w:r>
      <w:bookmarkEnd w:id="1"/>
      <w:r w:rsidRPr="009F0FFF">
        <w:rPr>
          <w:rFonts w:ascii="Times New Roman" w:hAnsi="Times New Roman" w:cs="Times New Roman"/>
          <w:sz w:val="28"/>
          <w:szCs w:val="28"/>
        </w:rPr>
        <w:t xml:space="preserve"> </w:t>
      </w:r>
      <w:r w:rsidR="00726D44">
        <w:rPr>
          <w:rFonts w:ascii="Times New Roman" w:hAnsi="Times New Roman" w:cs="Times New Roman"/>
          <w:sz w:val="28"/>
          <w:szCs w:val="28"/>
        </w:rPr>
        <w:t>21</w:t>
      </w:r>
      <w:r w:rsidRPr="009F0FFF">
        <w:rPr>
          <w:rFonts w:ascii="Times New Roman" w:hAnsi="Times New Roman" w:cs="Times New Roman"/>
          <w:sz w:val="28"/>
          <w:szCs w:val="28"/>
        </w:rPr>
        <w:t xml:space="preserve"> (</w:t>
      </w:r>
      <w:r w:rsidR="00726D44">
        <w:rPr>
          <w:rFonts w:ascii="Times New Roman" w:hAnsi="Times New Roman" w:cs="Times New Roman"/>
          <w:sz w:val="28"/>
          <w:szCs w:val="28"/>
        </w:rPr>
        <w:t xml:space="preserve">05 </w:t>
      </w:r>
      <w:r w:rsidR="00406DFC" w:rsidRPr="009F0FFF">
        <w:rPr>
          <w:rFonts w:ascii="Times New Roman" w:hAnsi="Times New Roman" w:cs="Times New Roman"/>
          <w:sz w:val="28"/>
          <w:szCs w:val="28"/>
        </w:rPr>
        <w:t>March</w:t>
      </w:r>
      <w:r w:rsidR="00CC5567" w:rsidRPr="009F0FFF">
        <w:rPr>
          <w:rFonts w:ascii="Times New Roman" w:hAnsi="Times New Roman" w:cs="Times New Roman"/>
          <w:sz w:val="28"/>
          <w:szCs w:val="28"/>
        </w:rPr>
        <w:t xml:space="preserve"> 2024</w:t>
      </w:r>
      <w:r w:rsidRPr="009F0FFF">
        <w:rPr>
          <w:rFonts w:ascii="Times New Roman" w:hAnsi="Times New Roman" w:cs="Times New Roman"/>
          <w:sz w:val="28"/>
          <w:szCs w:val="28"/>
        </w:rPr>
        <w:t>)</w:t>
      </w:r>
    </w:p>
    <w:p w:rsidR="000C726D" w:rsidRPr="009F0FFF" w:rsidRDefault="000C726D" w:rsidP="00B60D2E">
      <w:pPr>
        <w:spacing w:after="0" w:line="360" w:lineRule="auto"/>
        <w:ind w:left="2160" w:hanging="2160"/>
        <w:jc w:val="both"/>
        <w:rPr>
          <w:rFonts w:ascii="Times New Roman" w:hAnsi="Times New Roman" w:cs="Times New Roman"/>
          <w:sz w:val="28"/>
          <w:szCs w:val="28"/>
        </w:rPr>
      </w:pPr>
    </w:p>
    <w:p w:rsidR="008474DA" w:rsidRPr="009F0FFF" w:rsidRDefault="008474DA" w:rsidP="00B60D2E">
      <w:pPr>
        <w:spacing w:after="0" w:line="360" w:lineRule="auto"/>
        <w:ind w:left="1440" w:hanging="1440"/>
        <w:jc w:val="both"/>
        <w:rPr>
          <w:rFonts w:ascii="Times New Roman" w:hAnsi="Times New Roman" w:cs="Times New Roman"/>
          <w:sz w:val="28"/>
          <w:szCs w:val="28"/>
        </w:rPr>
      </w:pPr>
      <w:r w:rsidRPr="009F0FFF">
        <w:rPr>
          <w:rFonts w:ascii="Times New Roman" w:hAnsi="Times New Roman" w:cs="Times New Roman"/>
          <w:b/>
          <w:sz w:val="28"/>
          <w:szCs w:val="28"/>
        </w:rPr>
        <w:t>Coram:</w:t>
      </w:r>
      <w:r w:rsidRPr="009F0FFF">
        <w:rPr>
          <w:rFonts w:ascii="Times New Roman" w:hAnsi="Times New Roman" w:cs="Times New Roman"/>
          <w:b/>
          <w:sz w:val="28"/>
          <w:szCs w:val="28"/>
        </w:rPr>
        <w:tab/>
      </w:r>
      <w:r w:rsidR="00816B9E" w:rsidRPr="009F0FFF">
        <w:rPr>
          <w:rFonts w:ascii="Times New Roman" w:hAnsi="Times New Roman" w:cs="Times New Roman"/>
          <w:sz w:val="28"/>
          <w:szCs w:val="28"/>
        </w:rPr>
        <w:t>DAMBUZA AP</w:t>
      </w:r>
      <w:r w:rsidR="00EC64E5" w:rsidRPr="009F0FFF">
        <w:rPr>
          <w:rFonts w:ascii="Times New Roman" w:hAnsi="Times New Roman" w:cs="Times New Roman"/>
          <w:sz w:val="28"/>
          <w:szCs w:val="28"/>
        </w:rPr>
        <w:t xml:space="preserve"> and </w:t>
      </w:r>
      <w:r w:rsidR="00816B9E" w:rsidRPr="009F0FFF">
        <w:rPr>
          <w:rFonts w:ascii="Times New Roman" w:hAnsi="Times New Roman" w:cs="Times New Roman"/>
          <w:sz w:val="28"/>
          <w:szCs w:val="28"/>
        </w:rPr>
        <w:t xml:space="preserve">SALDULKER, </w:t>
      </w:r>
      <w:r w:rsidRPr="009F0FFF">
        <w:rPr>
          <w:rFonts w:ascii="Times New Roman" w:hAnsi="Times New Roman" w:cs="Times New Roman"/>
          <w:sz w:val="28"/>
          <w:szCs w:val="28"/>
        </w:rPr>
        <w:t>NICHOLLS</w:t>
      </w:r>
      <w:r w:rsidR="00816B9E" w:rsidRPr="009F0FFF">
        <w:rPr>
          <w:rFonts w:ascii="Times New Roman" w:hAnsi="Times New Roman" w:cs="Times New Roman"/>
          <w:sz w:val="28"/>
          <w:szCs w:val="28"/>
        </w:rPr>
        <w:t xml:space="preserve">, </w:t>
      </w:r>
      <w:r w:rsidR="00095CEC" w:rsidRPr="009F0FFF">
        <w:rPr>
          <w:rFonts w:ascii="Times New Roman" w:hAnsi="Times New Roman" w:cs="Times New Roman"/>
          <w:sz w:val="28"/>
          <w:szCs w:val="28"/>
        </w:rPr>
        <w:t xml:space="preserve">MABINDLA-BOQWANA </w:t>
      </w:r>
      <w:r w:rsidR="001A78C2" w:rsidRPr="009F0FFF">
        <w:rPr>
          <w:rFonts w:ascii="Times New Roman" w:hAnsi="Times New Roman" w:cs="Times New Roman"/>
          <w:sz w:val="28"/>
          <w:szCs w:val="28"/>
        </w:rPr>
        <w:t>and G</w:t>
      </w:r>
      <w:r w:rsidR="00C6648E" w:rsidRPr="009F0FFF">
        <w:rPr>
          <w:rFonts w:ascii="Times New Roman" w:hAnsi="Times New Roman" w:cs="Times New Roman"/>
          <w:sz w:val="28"/>
          <w:szCs w:val="28"/>
        </w:rPr>
        <w:t>OOSEN</w:t>
      </w:r>
      <w:r w:rsidR="001A78C2" w:rsidRPr="009F0FFF">
        <w:rPr>
          <w:rFonts w:ascii="Times New Roman" w:hAnsi="Times New Roman" w:cs="Times New Roman"/>
          <w:sz w:val="28"/>
          <w:szCs w:val="28"/>
        </w:rPr>
        <w:t xml:space="preserve"> </w:t>
      </w:r>
      <w:r w:rsidR="00816B9E" w:rsidRPr="009F0FFF">
        <w:rPr>
          <w:rFonts w:ascii="Times New Roman" w:hAnsi="Times New Roman" w:cs="Times New Roman"/>
          <w:sz w:val="28"/>
          <w:szCs w:val="28"/>
        </w:rPr>
        <w:t>JJA</w:t>
      </w:r>
    </w:p>
    <w:p w:rsidR="000C726D" w:rsidRPr="009F0FFF" w:rsidRDefault="000C726D" w:rsidP="00B60D2E">
      <w:pPr>
        <w:spacing w:after="0" w:line="360" w:lineRule="auto"/>
        <w:ind w:left="1440" w:hanging="1440"/>
        <w:jc w:val="both"/>
        <w:rPr>
          <w:rFonts w:ascii="Times New Roman" w:hAnsi="Times New Roman" w:cs="Times New Roman"/>
          <w:sz w:val="28"/>
          <w:szCs w:val="28"/>
        </w:rPr>
      </w:pPr>
    </w:p>
    <w:p w:rsidR="008474DA" w:rsidRPr="009F0FFF" w:rsidRDefault="008474DA" w:rsidP="00B60D2E">
      <w:pPr>
        <w:spacing w:after="0" w:line="360" w:lineRule="auto"/>
        <w:jc w:val="both"/>
        <w:rPr>
          <w:rFonts w:ascii="Times New Roman" w:hAnsi="Times New Roman" w:cs="Times New Roman"/>
          <w:bCs/>
          <w:sz w:val="28"/>
          <w:szCs w:val="28"/>
        </w:rPr>
      </w:pPr>
      <w:r w:rsidRPr="009F0FFF">
        <w:rPr>
          <w:rFonts w:ascii="Times New Roman" w:hAnsi="Times New Roman" w:cs="Times New Roman"/>
          <w:b/>
          <w:sz w:val="28"/>
          <w:szCs w:val="28"/>
        </w:rPr>
        <w:t>Heard:</w:t>
      </w:r>
      <w:r w:rsidRPr="009F0FFF">
        <w:rPr>
          <w:rFonts w:ascii="Times New Roman" w:hAnsi="Times New Roman" w:cs="Times New Roman"/>
          <w:bCs/>
          <w:sz w:val="28"/>
          <w:szCs w:val="28"/>
        </w:rPr>
        <w:tab/>
      </w:r>
      <w:r w:rsidR="00816B9E" w:rsidRPr="009F0FFF">
        <w:rPr>
          <w:rFonts w:ascii="Times New Roman" w:hAnsi="Times New Roman" w:cs="Times New Roman"/>
          <w:bCs/>
          <w:sz w:val="28"/>
          <w:szCs w:val="28"/>
        </w:rPr>
        <w:t>07 March</w:t>
      </w:r>
      <w:r w:rsidRPr="009F0FFF">
        <w:rPr>
          <w:rFonts w:ascii="Times New Roman" w:hAnsi="Times New Roman" w:cs="Times New Roman"/>
          <w:bCs/>
          <w:sz w:val="28"/>
          <w:szCs w:val="28"/>
        </w:rPr>
        <w:t xml:space="preserve"> 2023</w:t>
      </w:r>
    </w:p>
    <w:p w:rsidR="008474DA" w:rsidRPr="009F0FFF" w:rsidRDefault="0053411A" w:rsidP="00B60D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Delivered:</w:t>
      </w:r>
      <w:r>
        <w:rPr>
          <w:rFonts w:ascii="Times New Roman" w:hAnsi="Times New Roman" w:cs="Times New Roman"/>
          <w:b/>
          <w:sz w:val="28"/>
          <w:szCs w:val="28"/>
        </w:rPr>
        <w:tab/>
      </w:r>
      <w:r w:rsidR="00DB7A26" w:rsidRPr="009F0FFF">
        <w:rPr>
          <w:rFonts w:ascii="Times New Roman" w:hAnsi="Times New Roman" w:cs="Times New Roman"/>
          <w:sz w:val="28"/>
          <w:szCs w:val="28"/>
        </w:rPr>
        <w:t>0</w:t>
      </w:r>
      <w:r w:rsidR="00397165" w:rsidRPr="009F0FFF">
        <w:rPr>
          <w:rFonts w:ascii="Times New Roman" w:hAnsi="Times New Roman" w:cs="Times New Roman"/>
          <w:sz w:val="28"/>
          <w:szCs w:val="28"/>
        </w:rPr>
        <w:t>5</w:t>
      </w:r>
      <w:r w:rsidR="00DB7A26" w:rsidRPr="009F0FFF">
        <w:rPr>
          <w:rFonts w:ascii="Times New Roman" w:hAnsi="Times New Roman" w:cs="Times New Roman"/>
          <w:sz w:val="28"/>
          <w:szCs w:val="28"/>
        </w:rPr>
        <w:t xml:space="preserve"> March</w:t>
      </w:r>
      <w:r w:rsidR="009D7D91" w:rsidRPr="009F0FFF">
        <w:rPr>
          <w:rFonts w:ascii="Times New Roman" w:hAnsi="Times New Roman" w:cs="Times New Roman"/>
          <w:sz w:val="28"/>
          <w:szCs w:val="28"/>
        </w:rPr>
        <w:t xml:space="preserve"> 2024</w:t>
      </w:r>
    </w:p>
    <w:p w:rsidR="00EC64E5" w:rsidRPr="009F0FFF" w:rsidRDefault="00EC64E5" w:rsidP="00816B9E">
      <w:pPr>
        <w:spacing w:after="0" w:line="360" w:lineRule="auto"/>
        <w:jc w:val="both"/>
        <w:rPr>
          <w:rFonts w:ascii="Times New Roman" w:hAnsi="Times New Roman" w:cs="Times New Roman"/>
          <w:sz w:val="28"/>
          <w:szCs w:val="28"/>
        </w:rPr>
      </w:pPr>
    </w:p>
    <w:p w:rsidR="009D7D91" w:rsidRPr="009F0FFF" w:rsidRDefault="000A68D9" w:rsidP="00EA79F5">
      <w:pPr>
        <w:spacing w:after="0" w:line="360" w:lineRule="auto"/>
        <w:jc w:val="both"/>
        <w:rPr>
          <w:rFonts w:ascii="Times New Roman" w:hAnsi="Times New Roman" w:cs="Times New Roman"/>
          <w:sz w:val="28"/>
          <w:szCs w:val="28"/>
        </w:rPr>
      </w:pPr>
      <w:r w:rsidRPr="009F0FFF">
        <w:rPr>
          <w:rFonts w:ascii="Times New Roman" w:hAnsi="Times New Roman" w:cs="Times New Roman"/>
          <w:b/>
          <w:sz w:val="28"/>
          <w:szCs w:val="28"/>
        </w:rPr>
        <w:t xml:space="preserve">Summary: </w:t>
      </w:r>
      <w:r w:rsidR="00816B9E" w:rsidRPr="009F0FFF">
        <w:rPr>
          <w:rFonts w:ascii="Times New Roman" w:hAnsi="Times New Roman" w:cs="Times New Roman"/>
          <w:sz w:val="28"/>
          <w:szCs w:val="28"/>
        </w:rPr>
        <w:t xml:space="preserve">Delict </w:t>
      </w:r>
      <w:r w:rsidR="00297BAF" w:rsidRPr="009F0FFF">
        <w:rPr>
          <w:rFonts w:ascii="Times New Roman" w:hAnsi="Times New Roman" w:cs="Times New Roman"/>
          <w:sz w:val="28"/>
          <w:szCs w:val="28"/>
        </w:rPr>
        <w:t xml:space="preserve">– </w:t>
      </w:r>
      <w:r w:rsidR="00742CFB" w:rsidRPr="009F0FFF">
        <w:rPr>
          <w:rFonts w:ascii="Times New Roman" w:hAnsi="Times New Roman" w:cs="Times New Roman"/>
          <w:sz w:val="28"/>
          <w:szCs w:val="28"/>
        </w:rPr>
        <w:t>claim</w:t>
      </w:r>
      <w:r w:rsidR="009D7D91" w:rsidRPr="009F0FFF">
        <w:rPr>
          <w:rFonts w:ascii="Times New Roman" w:hAnsi="Times New Roman" w:cs="Times New Roman"/>
          <w:sz w:val="28"/>
          <w:szCs w:val="28"/>
        </w:rPr>
        <w:t xml:space="preserve"> for </w:t>
      </w:r>
      <w:r w:rsidR="00297BAF" w:rsidRPr="009F0FFF">
        <w:rPr>
          <w:rFonts w:ascii="Times New Roman" w:hAnsi="Times New Roman" w:cs="Times New Roman"/>
          <w:sz w:val="28"/>
          <w:szCs w:val="28"/>
        </w:rPr>
        <w:t>medical negligence</w:t>
      </w:r>
      <w:r w:rsidR="00742CFB" w:rsidRPr="009F0FFF">
        <w:rPr>
          <w:rFonts w:ascii="Times New Roman" w:hAnsi="Times New Roman" w:cs="Times New Roman"/>
          <w:sz w:val="28"/>
          <w:szCs w:val="28"/>
        </w:rPr>
        <w:t xml:space="preserve"> damages</w:t>
      </w:r>
      <w:r w:rsidR="00297BAF" w:rsidRPr="009F0FFF">
        <w:rPr>
          <w:rFonts w:ascii="Times New Roman" w:hAnsi="Times New Roman" w:cs="Times New Roman"/>
          <w:sz w:val="28"/>
          <w:szCs w:val="28"/>
        </w:rPr>
        <w:t xml:space="preserve"> –</w:t>
      </w:r>
      <w:r w:rsidR="002A18CE" w:rsidRPr="009F0FFF">
        <w:rPr>
          <w:rFonts w:ascii="Times New Roman" w:hAnsi="Times New Roman" w:cs="Times New Roman"/>
          <w:sz w:val="28"/>
          <w:szCs w:val="28"/>
        </w:rPr>
        <w:t xml:space="preserve"> minor born with brain injury</w:t>
      </w:r>
      <w:r w:rsidR="009D7D91" w:rsidRPr="009F0FFF">
        <w:rPr>
          <w:rFonts w:ascii="Times New Roman" w:hAnsi="Times New Roman" w:cs="Times New Roman"/>
          <w:sz w:val="28"/>
          <w:szCs w:val="28"/>
        </w:rPr>
        <w:t xml:space="preserve"> sustained during birth – whether </w:t>
      </w:r>
      <w:r w:rsidR="007064E3" w:rsidRPr="009F0FFF">
        <w:rPr>
          <w:rFonts w:ascii="Times New Roman" w:hAnsi="Times New Roman" w:cs="Times New Roman"/>
          <w:sz w:val="28"/>
          <w:szCs w:val="28"/>
        </w:rPr>
        <w:t xml:space="preserve">hospital staff </w:t>
      </w:r>
      <w:r w:rsidR="009D7D91" w:rsidRPr="009F0FFF">
        <w:rPr>
          <w:rFonts w:ascii="Times New Roman" w:hAnsi="Times New Roman" w:cs="Times New Roman"/>
          <w:sz w:val="28"/>
          <w:szCs w:val="28"/>
        </w:rPr>
        <w:t>were</w:t>
      </w:r>
      <w:r w:rsidR="0003096F" w:rsidRPr="009F0FFF">
        <w:rPr>
          <w:rFonts w:ascii="Times New Roman" w:hAnsi="Times New Roman" w:cs="Times New Roman"/>
          <w:sz w:val="28"/>
          <w:szCs w:val="28"/>
        </w:rPr>
        <w:t xml:space="preserve"> </w:t>
      </w:r>
      <w:r w:rsidR="007064E3" w:rsidRPr="009F0FFF">
        <w:rPr>
          <w:rFonts w:ascii="Times New Roman" w:hAnsi="Times New Roman" w:cs="Times New Roman"/>
          <w:sz w:val="28"/>
          <w:szCs w:val="28"/>
        </w:rPr>
        <w:t xml:space="preserve">negligent – if so, whether such negligence caused the </w:t>
      </w:r>
      <w:r w:rsidR="0003096F" w:rsidRPr="009F0FFF">
        <w:rPr>
          <w:rFonts w:ascii="Times New Roman" w:hAnsi="Times New Roman" w:cs="Times New Roman"/>
          <w:sz w:val="28"/>
          <w:szCs w:val="28"/>
        </w:rPr>
        <w:t>brain injury</w:t>
      </w:r>
      <w:r w:rsidR="009D7D91" w:rsidRPr="009F0FFF">
        <w:rPr>
          <w:rFonts w:ascii="Times New Roman" w:hAnsi="Times New Roman" w:cs="Times New Roman"/>
          <w:sz w:val="28"/>
          <w:szCs w:val="28"/>
        </w:rPr>
        <w:t xml:space="preserve"> – evidence did not establish that the hospital staff </w:t>
      </w:r>
      <w:r w:rsidR="00A95AD1" w:rsidRPr="009F0FFF">
        <w:rPr>
          <w:rFonts w:ascii="Times New Roman" w:hAnsi="Times New Roman" w:cs="Times New Roman"/>
          <w:sz w:val="28"/>
          <w:szCs w:val="28"/>
        </w:rPr>
        <w:t>were</w:t>
      </w:r>
      <w:r w:rsidR="00406DFC" w:rsidRPr="009F0FFF">
        <w:rPr>
          <w:rFonts w:ascii="Times New Roman" w:hAnsi="Times New Roman" w:cs="Times New Roman"/>
          <w:sz w:val="28"/>
          <w:szCs w:val="28"/>
        </w:rPr>
        <w:t xml:space="preserve"> </w:t>
      </w:r>
      <w:r w:rsidR="009D7D91" w:rsidRPr="009F0FFF">
        <w:rPr>
          <w:rFonts w:ascii="Times New Roman" w:hAnsi="Times New Roman" w:cs="Times New Roman"/>
          <w:sz w:val="28"/>
          <w:szCs w:val="28"/>
        </w:rPr>
        <w:t>negligent.</w:t>
      </w: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9D7D91" w:rsidP="00EA79F5">
      <w:pPr>
        <w:spacing w:after="0" w:line="360" w:lineRule="auto"/>
        <w:jc w:val="both"/>
        <w:rPr>
          <w:rFonts w:ascii="Times New Roman" w:hAnsi="Times New Roman" w:cs="Times New Roman"/>
          <w:sz w:val="28"/>
          <w:szCs w:val="28"/>
        </w:rPr>
      </w:pPr>
    </w:p>
    <w:p w:rsidR="009D7D91" w:rsidRPr="009F0FFF" w:rsidRDefault="00CC5567" w:rsidP="00CC5567">
      <w:pPr>
        <w:spacing w:line="259" w:lineRule="auto"/>
        <w:rPr>
          <w:rFonts w:ascii="Times New Roman" w:hAnsi="Times New Roman" w:cs="Times New Roman"/>
          <w:sz w:val="28"/>
          <w:szCs w:val="28"/>
        </w:rPr>
      </w:pPr>
      <w:r w:rsidRPr="009F0FFF">
        <w:rPr>
          <w:rFonts w:ascii="Times New Roman" w:hAnsi="Times New Roman" w:cs="Times New Roman"/>
          <w:sz w:val="28"/>
          <w:szCs w:val="28"/>
        </w:rPr>
        <w:br w:type="page"/>
      </w:r>
    </w:p>
    <w:p w:rsidR="000A68D9" w:rsidRPr="009F0FFF" w:rsidRDefault="009D7D91" w:rsidP="00EA79F5">
      <w:pPr>
        <w:spacing w:after="0" w:line="360" w:lineRule="auto"/>
        <w:jc w:val="both"/>
        <w:rPr>
          <w:rFonts w:ascii="Times New Roman" w:hAnsi="Times New Roman" w:cs="Times New Roman"/>
          <w:i/>
          <w:sz w:val="28"/>
          <w:szCs w:val="28"/>
        </w:rPr>
      </w:pPr>
      <w:r w:rsidRPr="009F0FFF">
        <w:rPr>
          <w:rFonts w:ascii="Times New Roman" w:hAnsi="Times New Roman" w:cs="Times New Roman"/>
          <w:sz w:val="28"/>
          <w:szCs w:val="28"/>
        </w:rPr>
        <w:lastRenderedPageBreak/>
        <w:t xml:space="preserve"> </w:t>
      </w:r>
    </w:p>
    <w:p w:rsidR="008474DA" w:rsidRPr="009F0FFF" w:rsidRDefault="00C407E1" w:rsidP="008474DA">
      <w:pPr>
        <w:spacing w:after="0" w:line="240" w:lineRule="auto"/>
        <w:jc w:val="both"/>
        <w:rPr>
          <w:rFonts w:ascii="Times New Roman" w:hAnsi="Times New Roman" w:cs="Times New Roman"/>
          <w:sz w:val="28"/>
          <w:szCs w:val="28"/>
        </w:rPr>
      </w:pPr>
      <w:r w:rsidRPr="009F0FFF">
        <w:rPr>
          <w:rFonts w:ascii="Times New Roman" w:hAnsi="Times New Roman" w:cs="Times New Roman"/>
          <w:sz w:val="28"/>
          <w:szCs w:val="28"/>
        </w:rPr>
        <w:t>_______</w:t>
      </w:r>
      <w:r w:rsidR="008474DA" w:rsidRPr="009F0FFF">
        <w:rPr>
          <w:rFonts w:ascii="Times New Roman" w:hAnsi="Times New Roman" w:cs="Times New Roman"/>
          <w:sz w:val="28"/>
          <w:szCs w:val="28"/>
        </w:rPr>
        <w:t>__________________________</w:t>
      </w:r>
      <w:r w:rsidR="00AA311F" w:rsidRPr="009F0FFF">
        <w:rPr>
          <w:rFonts w:ascii="Times New Roman" w:hAnsi="Times New Roman" w:cs="Times New Roman"/>
          <w:sz w:val="28"/>
          <w:szCs w:val="28"/>
        </w:rPr>
        <w:t>______________________________</w:t>
      </w:r>
    </w:p>
    <w:p w:rsidR="008474DA" w:rsidRPr="009F0FFF" w:rsidRDefault="008474DA" w:rsidP="008474DA">
      <w:pPr>
        <w:spacing w:before="240" w:after="0" w:line="240" w:lineRule="auto"/>
        <w:jc w:val="center"/>
        <w:rPr>
          <w:rFonts w:ascii="Times New Roman" w:hAnsi="Times New Roman" w:cs="Times New Roman"/>
          <w:b/>
          <w:sz w:val="28"/>
          <w:szCs w:val="28"/>
        </w:rPr>
      </w:pPr>
      <w:r w:rsidRPr="009F0FFF">
        <w:rPr>
          <w:rFonts w:ascii="Times New Roman" w:hAnsi="Times New Roman" w:cs="Times New Roman"/>
          <w:b/>
          <w:sz w:val="28"/>
          <w:szCs w:val="28"/>
        </w:rPr>
        <w:t>ORDER</w:t>
      </w:r>
    </w:p>
    <w:p w:rsidR="008474DA" w:rsidRPr="009F0FFF" w:rsidRDefault="008474DA" w:rsidP="008474DA">
      <w:pPr>
        <w:spacing w:after="0" w:line="240" w:lineRule="auto"/>
        <w:jc w:val="both"/>
        <w:rPr>
          <w:rFonts w:ascii="Times New Roman" w:hAnsi="Times New Roman" w:cs="Times New Roman"/>
          <w:sz w:val="28"/>
          <w:szCs w:val="28"/>
        </w:rPr>
      </w:pPr>
      <w:r w:rsidRPr="009F0FFF">
        <w:rPr>
          <w:rFonts w:ascii="Times New Roman" w:hAnsi="Times New Roman" w:cs="Times New Roman"/>
          <w:sz w:val="28"/>
          <w:szCs w:val="28"/>
        </w:rPr>
        <w:t>___________________________________</w:t>
      </w:r>
      <w:r w:rsidR="00AA311F" w:rsidRPr="009F0FFF">
        <w:rPr>
          <w:rFonts w:ascii="Times New Roman" w:hAnsi="Times New Roman" w:cs="Times New Roman"/>
          <w:sz w:val="28"/>
          <w:szCs w:val="28"/>
        </w:rPr>
        <w:t>_____________________________</w:t>
      </w:r>
    </w:p>
    <w:p w:rsidR="008474DA" w:rsidRPr="009F0FFF" w:rsidRDefault="008474DA" w:rsidP="008474DA">
      <w:pPr>
        <w:tabs>
          <w:tab w:val="right" w:pos="9026"/>
        </w:tabs>
        <w:spacing w:after="0" w:line="240" w:lineRule="auto"/>
        <w:jc w:val="both"/>
        <w:rPr>
          <w:rFonts w:ascii="Times New Roman" w:hAnsi="Times New Roman" w:cs="Times New Roman"/>
          <w:b/>
          <w:bCs/>
          <w:sz w:val="28"/>
          <w:szCs w:val="28"/>
        </w:rPr>
      </w:pPr>
    </w:p>
    <w:p w:rsidR="001C0FC1" w:rsidRPr="009F0FFF" w:rsidRDefault="008474DA" w:rsidP="001C0FC1">
      <w:pPr>
        <w:tabs>
          <w:tab w:val="right" w:pos="9026"/>
        </w:tabs>
        <w:spacing w:after="0" w:line="360" w:lineRule="auto"/>
        <w:jc w:val="both"/>
        <w:rPr>
          <w:rFonts w:ascii="Times New Roman" w:hAnsi="Times New Roman" w:cs="Times New Roman"/>
          <w:bCs/>
          <w:sz w:val="28"/>
          <w:szCs w:val="28"/>
        </w:rPr>
      </w:pPr>
      <w:r w:rsidRPr="009F0FFF">
        <w:rPr>
          <w:rFonts w:ascii="Times New Roman" w:hAnsi="Times New Roman" w:cs="Times New Roman"/>
          <w:b/>
          <w:bCs/>
          <w:sz w:val="28"/>
          <w:szCs w:val="28"/>
        </w:rPr>
        <w:t>On appeal from:</w:t>
      </w:r>
      <w:r w:rsidRPr="009F0FFF">
        <w:rPr>
          <w:rFonts w:ascii="Times New Roman" w:hAnsi="Times New Roman" w:cs="Times New Roman"/>
          <w:bCs/>
          <w:sz w:val="28"/>
          <w:szCs w:val="28"/>
        </w:rPr>
        <w:t xml:space="preserve"> </w:t>
      </w:r>
      <w:r w:rsidR="00DA7795" w:rsidRPr="009F0FFF">
        <w:rPr>
          <w:rFonts w:ascii="Times New Roman" w:hAnsi="Times New Roman" w:cs="Times New Roman"/>
          <w:bCs/>
          <w:sz w:val="28"/>
          <w:szCs w:val="28"/>
        </w:rPr>
        <w:t xml:space="preserve">Gauteng </w:t>
      </w:r>
      <w:r w:rsidRPr="009F0FFF">
        <w:rPr>
          <w:rFonts w:ascii="Times New Roman" w:hAnsi="Times New Roman" w:cs="Times New Roman"/>
          <w:bCs/>
          <w:sz w:val="28"/>
          <w:szCs w:val="28"/>
        </w:rPr>
        <w:t xml:space="preserve">Division of the High Court, </w:t>
      </w:r>
      <w:r w:rsidR="00816B9E" w:rsidRPr="009F0FFF">
        <w:rPr>
          <w:rFonts w:ascii="Times New Roman" w:hAnsi="Times New Roman" w:cs="Times New Roman"/>
          <w:bCs/>
          <w:sz w:val="28"/>
          <w:szCs w:val="28"/>
        </w:rPr>
        <w:t>Johannesburg</w:t>
      </w:r>
      <w:r w:rsidRPr="009F0FFF">
        <w:rPr>
          <w:rFonts w:ascii="Times New Roman" w:hAnsi="Times New Roman" w:cs="Times New Roman"/>
          <w:bCs/>
          <w:sz w:val="28"/>
          <w:szCs w:val="28"/>
        </w:rPr>
        <w:t xml:space="preserve"> (</w:t>
      </w:r>
      <w:r w:rsidR="00816B9E" w:rsidRPr="009F0FFF">
        <w:rPr>
          <w:rFonts w:ascii="Times New Roman" w:hAnsi="Times New Roman" w:cs="Times New Roman"/>
          <w:bCs/>
          <w:sz w:val="28"/>
          <w:szCs w:val="28"/>
        </w:rPr>
        <w:t xml:space="preserve">Wilson </w:t>
      </w:r>
      <w:r w:rsidR="00C048B7" w:rsidRPr="009F0FFF">
        <w:rPr>
          <w:rFonts w:ascii="Times New Roman" w:hAnsi="Times New Roman" w:cs="Times New Roman"/>
          <w:bCs/>
          <w:sz w:val="28"/>
          <w:szCs w:val="28"/>
        </w:rPr>
        <w:t xml:space="preserve">AJ, with </w:t>
      </w:r>
      <w:r w:rsidR="00816B9E" w:rsidRPr="009F0FFF">
        <w:rPr>
          <w:rFonts w:ascii="Times New Roman" w:hAnsi="Times New Roman" w:cs="Times New Roman"/>
          <w:bCs/>
          <w:sz w:val="28"/>
          <w:szCs w:val="28"/>
        </w:rPr>
        <w:t>Weiner and Mudau JJ</w:t>
      </w:r>
      <w:r w:rsidR="00C048B7" w:rsidRPr="009F0FFF">
        <w:rPr>
          <w:rFonts w:ascii="Times New Roman" w:hAnsi="Times New Roman" w:cs="Times New Roman"/>
          <w:bCs/>
          <w:sz w:val="28"/>
          <w:szCs w:val="28"/>
        </w:rPr>
        <w:t xml:space="preserve"> concurring</w:t>
      </w:r>
      <w:r w:rsidRPr="009F0FFF">
        <w:rPr>
          <w:rFonts w:ascii="Times New Roman" w:hAnsi="Times New Roman" w:cs="Times New Roman"/>
          <w:bCs/>
          <w:sz w:val="28"/>
          <w:szCs w:val="28"/>
        </w:rPr>
        <w:t xml:space="preserve">) sitting as a court of </w:t>
      </w:r>
      <w:r w:rsidR="00816B9E" w:rsidRPr="009F0FFF">
        <w:rPr>
          <w:rFonts w:ascii="Times New Roman" w:hAnsi="Times New Roman" w:cs="Times New Roman"/>
          <w:bCs/>
          <w:sz w:val="28"/>
          <w:szCs w:val="28"/>
        </w:rPr>
        <w:t>appeal</w:t>
      </w:r>
      <w:r w:rsidRPr="009F0FFF">
        <w:rPr>
          <w:rFonts w:ascii="Times New Roman" w:hAnsi="Times New Roman" w:cs="Times New Roman"/>
          <w:bCs/>
          <w:sz w:val="28"/>
          <w:szCs w:val="28"/>
        </w:rPr>
        <w:t>:</w:t>
      </w:r>
      <w:r w:rsidR="001C0FC1" w:rsidRPr="009F0FFF">
        <w:rPr>
          <w:rFonts w:ascii="Times New Roman" w:hAnsi="Times New Roman" w:cs="Times New Roman"/>
          <w:bCs/>
          <w:sz w:val="28"/>
          <w:szCs w:val="28"/>
        </w:rPr>
        <w:t xml:space="preserve"> </w:t>
      </w:r>
    </w:p>
    <w:p w:rsidR="002A18CE" w:rsidRPr="009F0FFF" w:rsidRDefault="002A18CE" w:rsidP="00306EA3">
      <w:pPr>
        <w:spacing w:after="0" w:line="360" w:lineRule="auto"/>
        <w:jc w:val="both"/>
        <w:rPr>
          <w:rFonts w:ascii="Times New Roman" w:eastAsia="Times New Roman" w:hAnsi="Times New Roman" w:cs="Times New Roman"/>
          <w:bCs/>
          <w:sz w:val="28"/>
          <w:szCs w:val="28"/>
        </w:rPr>
      </w:pPr>
    </w:p>
    <w:p w:rsidR="00846E91" w:rsidRPr="00CA0615" w:rsidRDefault="00CA0615" w:rsidP="00CA0615">
      <w:pPr>
        <w:spacing w:after="0" w:line="360" w:lineRule="auto"/>
        <w:ind w:left="720" w:hanging="360"/>
        <w:jc w:val="both"/>
        <w:rPr>
          <w:rFonts w:ascii="Times New Roman" w:eastAsia="Times New Roman" w:hAnsi="Times New Roman" w:cs="Times New Roman"/>
          <w:bCs/>
          <w:sz w:val="28"/>
          <w:szCs w:val="28"/>
        </w:rPr>
      </w:pPr>
      <w:r w:rsidRPr="009F0FFF">
        <w:rPr>
          <w:rFonts w:ascii="Times New Roman" w:eastAsia="Times New Roman" w:hAnsi="Times New Roman" w:cs="Times New Roman"/>
          <w:bCs/>
          <w:sz w:val="28"/>
          <w:szCs w:val="28"/>
        </w:rPr>
        <w:t>1.</w:t>
      </w:r>
      <w:r w:rsidRPr="009F0FFF">
        <w:rPr>
          <w:rFonts w:ascii="Times New Roman" w:eastAsia="Times New Roman" w:hAnsi="Times New Roman" w:cs="Times New Roman"/>
          <w:bCs/>
          <w:sz w:val="28"/>
          <w:szCs w:val="28"/>
        </w:rPr>
        <w:tab/>
      </w:r>
      <w:r w:rsidR="00846E91" w:rsidRPr="00CA0615">
        <w:rPr>
          <w:rFonts w:ascii="Times New Roman" w:eastAsia="Times New Roman" w:hAnsi="Times New Roman" w:cs="Times New Roman"/>
          <w:bCs/>
          <w:sz w:val="28"/>
          <w:szCs w:val="28"/>
        </w:rPr>
        <w:t>The appeal is upheld with costs</w:t>
      </w:r>
      <w:r w:rsidR="0093416F" w:rsidRPr="00CA0615">
        <w:rPr>
          <w:rFonts w:ascii="Times New Roman" w:eastAsia="Times New Roman" w:hAnsi="Times New Roman" w:cs="Times New Roman"/>
          <w:bCs/>
          <w:sz w:val="28"/>
          <w:szCs w:val="28"/>
        </w:rPr>
        <w:t>, including the costs of two counsel where so employed</w:t>
      </w:r>
      <w:r w:rsidR="00846E91" w:rsidRPr="00CA0615">
        <w:rPr>
          <w:rFonts w:ascii="Times New Roman" w:eastAsia="Times New Roman" w:hAnsi="Times New Roman" w:cs="Times New Roman"/>
          <w:bCs/>
          <w:sz w:val="28"/>
          <w:szCs w:val="28"/>
        </w:rPr>
        <w:t>.</w:t>
      </w:r>
    </w:p>
    <w:p w:rsidR="00846E91" w:rsidRPr="00CA0615" w:rsidRDefault="00CA0615" w:rsidP="00CA0615">
      <w:pPr>
        <w:spacing w:after="0" w:line="360" w:lineRule="auto"/>
        <w:ind w:left="720" w:hanging="360"/>
        <w:jc w:val="both"/>
        <w:rPr>
          <w:rFonts w:ascii="Times New Roman" w:eastAsia="Times New Roman" w:hAnsi="Times New Roman" w:cs="Times New Roman"/>
          <w:bCs/>
          <w:sz w:val="28"/>
          <w:szCs w:val="28"/>
        </w:rPr>
      </w:pPr>
      <w:r w:rsidRPr="009F0FFF">
        <w:rPr>
          <w:rFonts w:ascii="Times New Roman" w:eastAsia="Times New Roman" w:hAnsi="Times New Roman" w:cs="Times New Roman"/>
          <w:bCs/>
          <w:sz w:val="28"/>
          <w:szCs w:val="28"/>
        </w:rPr>
        <w:t>2.</w:t>
      </w:r>
      <w:r w:rsidRPr="009F0FFF">
        <w:rPr>
          <w:rFonts w:ascii="Times New Roman" w:eastAsia="Times New Roman" w:hAnsi="Times New Roman" w:cs="Times New Roman"/>
          <w:bCs/>
          <w:sz w:val="28"/>
          <w:szCs w:val="28"/>
        </w:rPr>
        <w:tab/>
      </w:r>
      <w:r w:rsidR="00846E91" w:rsidRPr="00CA0615">
        <w:rPr>
          <w:rFonts w:ascii="Times New Roman" w:eastAsia="Times New Roman" w:hAnsi="Times New Roman" w:cs="Times New Roman"/>
          <w:bCs/>
          <w:sz w:val="28"/>
          <w:szCs w:val="28"/>
        </w:rPr>
        <w:t xml:space="preserve">The order of the full court is set aside and substituted with the following: ‘The </w:t>
      </w:r>
      <w:r w:rsidR="0001089D" w:rsidRPr="00CA0615">
        <w:rPr>
          <w:rFonts w:ascii="Times New Roman" w:eastAsia="Times New Roman" w:hAnsi="Times New Roman" w:cs="Times New Roman"/>
          <w:bCs/>
          <w:sz w:val="28"/>
          <w:szCs w:val="28"/>
        </w:rPr>
        <w:t>appeal is dismissed</w:t>
      </w:r>
      <w:r w:rsidR="00846E91" w:rsidRPr="00CA0615">
        <w:rPr>
          <w:rFonts w:ascii="Times New Roman" w:eastAsia="Times New Roman" w:hAnsi="Times New Roman" w:cs="Times New Roman"/>
          <w:bCs/>
          <w:sz w:val="28"/>
          <w:szCs w:val="28"/>
        </w:rPr>
        <w:t xml:space="preserve"> with costs</w:t>
      </w:r>
      <w:r w:rsidR="0093416F" w:rsidRPr="00CA0615">
        <w:rPr>
          <w:rFonts w:ascii="Times New Roman" w:eastAsia="Times New Roman" w:hAnsi="Times New Roman" w:cs="Times New Roman"/>
          <w:bCs/>
          <w:sz w:val="28"/>
          <w:szCs w:val="28"/>
        </w:rPr>
        <w:t>, including the costs of two counsel where so employed</w:t>
      </w:r>
      <w:r w:rsidR="00846E91" w:rsidRPr="00CA0615">
        <w:rPr>
          <w:rFonts w:ascii="Times New Roman" w:eastAsia="Times New Roman" w:hAnsi="Times New Roman" w:cs="Times New Roman"/>
          <w:bCs/>
          <w:sz w:val="28"/>
          <w:szCs w:val="28"/>
        </w:rPr>
        <w:t>.’</w:t>
      </w:r>
    </w:p>
    <w:p w:rsidR="001C0FC1" w:rsidRPr="009F0FFF" w:rsidRDefault="001C0FC1" w:rsidP="001C0FC1">
      <w:pPr>
        <w:tabs>
          <w:tab w:val="right" w:pos="9026"/>
        </w:tabs>
        <w:spacing w:after="0" w:line="360" w:lineRule="auto"/>
        <w:jc w:val="both"/>
        <w:rPr>
          <w:rFonts w:ascii="Times New Roman" w:hAnsi="Times New Roman" w:cs="Times New Roman"/>
          <w:bCs/>
          <w:sz w:val="28"/>
          <w:szCs w:val="28"/>
        </w:rPr>
      </w:pPr>
    </w:p>
    <w:p w:rsidR="008474DA" w:rsidRPr="009F0FFF" w:rsidRDefault="008474DA" w:rsidP="008474DA">
      <w:pPr>
        <w:spacing w:after="0" w:line="240" w:lineRule="auto"/>
        <w:jc w:val="both"/>
        <w:rPr>
          <w:rFonts w:ascii="Times New Roman" w:hAnsi="Times New Roman" w:cs="Times New Roman"/>
          <w:sz w:val="28"/>
          <w:szCs w:val="28"/>
        </w:rPr>
      </w:pPr>
      <w:r w:rsidRPr="009F0FFF">
        <w:rPr>
          <w:rFonts w:ascii="Times New Roman" w:hAnsi="Times New Roman" w:cs="Times New Roman"/>
          <w:sz w:val="28"/>
          <w:szCs w:val="28"/>
        </w:rPr>
        <w:t>___________________________________</w:t>
      </w:r>
      <w:r w:rsidR="00175134" w:rsidRPr="009F0FFF">
        <w:rPr>
          <w:rFonts w:ascii="Times New Roman" w:hAnsi="Times New Roman" w:cs="Times New Roman"/>
          <w:sz w:val="28"/>
          <w:szCs w:val="28"/>
        </w:rPr>
        <w:t>_____________________________</w:t>
      </w:r>
    </w:p>
    <w:p w:rsidR="008474DA" w:rsidRPr="009F0FFF" w:rsidRDefault="008474DA" w:rsidP="008474DA">
      <w:pPr>
        <w:spacing w:after="0" w:line="240" w:lineRule="auto"/>
        <w:jc w:val="center"/>
        <w:rPr>
          <w:rFonts w:ascii="Times New Roman" w:hAnsi="Times New Roman" w:cs="Times New Roman"/>
          <w:b/>
          <w:sz w:val="28"/>
          <w:szCs w:val="28"/>
        </w:rPr>
      </w:pPr>
    </w:p>
    <w:p w:rsidR="008474DA" w:rsidRPr="009F0FFF" w:rsidRDefault="008474DA" w:rsidP="008474DA">
      <w:pPr>
        <w:spacing w:after="0" w:line="240" w:lineRule="auto"/>
        <w:jc w:val="center"/>
        <w:rPr>
          <w:rFonts w:ascii="Times New Roman" w:hAnsi="Times New Roman" w:cs="Times New Roman"/>
          <w:b/>
          <w:sz w:val="28"/>
          <w:szCs w:val="28"/>
        </w:rPr>
      </w:pPr>
      <w:r w:rsidRPr="009F0FFF">
        <w:rPr>
          <w:rFonts w:ascii="Times New Roman" w:hAnsi="Times New Roman" w:cs="Times New Roman"/>
          <w:b/>
          <w:sz w:val="28"/>
          <w:szCs w:val="28"/>
        </w:rPr>
        <w:t>JUDGMENT</w:t>
      </w:r>
    </w:p>
    <w:p w:rsidR="008474DA" w:rsidRPr="009F0FFF" w:rsidRDefault="008474DA" w:rsidP="008474DA">
      <w:pPr>
        <w:spacing w:after="0" w:line="240" w:lineRule="auto"/>
        <w:jc w:val="both"/>
        <w:rPr>
          <w:rFonts w:ascii="Times New Roman" w:hAnsi="Times New Roman" w:cs="Times New Roman"/>
          <w:sz w:val="28"/>
          <w:szCs w:val="28"/>
        </w:rPr>
      </w:pPr>
      <w:r w:rsidRPr="009F0FFF">
        <w:rPr>
          <w:rFonts w:ascii="Times New Roman" w:hAnsi="Times New Roman" w:cs="Times New Roman"/>
          <w:sz w:val="28"/>
          <w:szCs w:val="28"/>
        </w:rPr>
        <w:t>___________________________________</w:t>
      </w:r>
      <w:r w:rsidR="00175134" w:rsidRPr="009F0FFF">
        <w:rPr>
          <w:rFonts w:ascii="Times New Roman" w:hAnsi="Times New Roman" w:cs="Times New Roman"/>
          <w:sz w:val="28"/>
          <w:szCs w:val="28"/>
        </w:rPr>
        <w:t>_____________________________</w:t>
      </w:r>
    </w:p>
    <w:p w:rsidR="008474DA" w:rsidRPr="009F0FFF" w:rsidRDefault="008474DA" w:rsidP="008474DA">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rsidR="008474DA" w:rsidRPr="009F0FFF" w:rsidRDefault="00742CFB" w:rsidP="008474DA">
      <w:pPr>
        <w:tabs>
          <w:tab w:val="left" w:pos="720"/>
          <w:tab w:val="left" w:pos="1440"/>
          <w:tab w:val="left" w:pos="2160"/>
          <w:tab w:val="right" w:pos="9026"/>
        </w:tabs>
        <w:spacing w:after="0" w:line="240" w:lineRule="auto"/>
        <w:jc w:val="both"/>
        <w:rPr>
          <w:rFonts w:ascii="Times New Roman" w:hAnsi="Times New Roman" w:cs="Times New Roman"/>
          <w:b/>
          <w:sz w:val="28"/>
          <w:szCs w:val="28"/>
        </w:rPr>
      </w:pPr>
      <w:r w:rsidRPr="009F0FFF">
        <w:rPr>
          <w:rFonts w:ascii="Times New Roman" w:hAnsi="Times New Roman" w:cs="Times New Roman"/>
          <w:b/>
          <w:sz w:val="28"/>
          <w:szCs w:val="28"/>
        </w:rPr>
        <w:t xml:space="preserve">Dambuza AP and </w:t>
      </w:r>
      <w:r w:rsidR="00816B9E" w:rsidRPr="009F0FFF">
        <w:rPr>
          <w:rFonts w:ascii="Times New Roman" w:hAnsi="Times New Roman" w:cs="Times New Roman"/>
          <w:b/>
          <w:sz w:val="28"/>
          <w:szCs w:val="28"/>
        </w:rPr>
        <w:t xml:space="preserve">Nicholls </w:t>
      </w:r>
      <w:r w:rsidR="008474DA" w:rsidRPr="009F0FFF">
        <w:rPr>
          <w:rFonts w:ascii="Times New Roman" w:hAnsi="Times New Roman" w:cs="Times New Roman"/>
          <w:b/>
          <w:sz w:val="28"/>
          <w:szCs w:val="28"/>
        </w:rPr>
        <w:t>JA (</w:t>
      </w:r>
      <w:r w:rsidRPr="009F0FFF">
        <w:rPr>
          <w:rFonts w:ascii="Times New Roman" w:hAnsi="Times New Roman" w:cs="Times New Roman"/>
          <w:b/>
          <w:sz w:val="28"/>
          <w:szCs w:val="28"/>
        </w:rPr>
        <w:t>Sald</w:t>
      </w:r>
      <w:r w:rsidR="00816B9E" w:rsidRPr="009F0FFF">
        <w:rPr>
          <w:rFonts w:ascii="Times New Roman" w:hAnsi="Times New Roman" w:cs="Times New Roman"/>
          <w:b/>
          <w:sz w:val="28"/>
          <w:szCs w:val="28"/>
        </w:rPr>
        <w:t>ulker</w:t>
      </w:r>
      <w:r w:rsidR="00CA63E4" w:rsidRPr="009F0FFF">
        <w:rPr>
          <w:rFonts w:ascii="Times New Roman" w:hAnsi="Times New Roman" w:cs="Times New Roman"/>
          <w:b/>
          <w:sz w:val="28"/>
          <w:szCs w:val="28"/>
        </w:rPr>
        <w:t>, Mabindla-Boqwana, and Goosen</w:t>
      </w:r>
      <w:r w:rsidR="00816B9E" w:rsidRPr="009F0FFF">
        <w:rPr>
          <w:rFonts w:ascii="Times New Roman" w:hAnsi="Times New Roman" w:cs="Times New Roman"/>
          <w:b/>
          <w:sz w:val="28"/>
          <w:szCs w:val="28"/>
        </w:rPr>
        <w:t xml:space="preserve"> </w:t>
      </w:r>
      <w:r w:rsidR="008C5E6E" w:rsidRPr="009F0FFF">
        <w:rPr>
          <w:rFonts w:ascii="Times New Roman" w:hAnsi="Times New Roman" w:cs="Times New Roman"/>
          <w:b/>
          <w:sz w:val="28"/>
          <w:szCs w:val="28"/>
        </w:rPr>
        <w:t xml:space="preserve">JJA </w:t>
      </w:r>
      <w:r w:rsidR="008474DA" w:rsidRPr="009F0FFF">
        <w:rPr>
          <w:rFonts w:ascii="Times New Roman" w:hAnsi="Times New Roman" w:cs="Times New Roman"/>
          <w:b/>
          <w:sz w:val="28"/>
          <w:szCs w:val="28"/>
        </w:rPr>
        <w:t>concurring):</w:t>
      </w:r>
    </w:p>
    <w:p w:rsidR="00816B9E" w:rsidRPr="009F0FFF" w:rsidRDefault="00816B9E" w:rsidP="008474DA">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rsidR="00C048B7" w:rsidRPr="009F0FFF" w:rsidRDefault="00CA0615" w:rsidP="00CA0615">
      <w:pPr>
        <w:spacing w:after="0" w:line="360" w:lineRule="auto"/>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lang w:val="en-GB"/>
        </w:rPr>
        <w:t>[1]</w:t>
      </w:r>
      <w:r w:rsidRPr="009F0FFF">
        <w:rPr>
          <w:rFonts w:ascii="Times New Roman" w:eastAsia="Times New Roman" w:hAnsi="Times New Roman" w:cs="Times New Roman"/>
          <w:sz w:val="28"/>
          <w:szCs w:val="28"/>
          <w:lang w:val="en-GB"/>
        </w:rPr>
        <w:tab/>
      </w:r>
      <w:r w:rsidR="0001283F" w:rsidRPr="009F0FFF">
        <w:rPr>
          <w:rFonts w:ascii="Times New Roman" w:hAnsi="Times New Roman" w:cs="Times New Roman"/>
          <w:sz w:val="28"/>
          <w:szCs w:val="28"/>
        </w:rPr>
        <w:t>This appeal is</w:t>
      </w:r>
      <w:r w:rsidR="00CA5D48" w:rsidRPr="009F0FFF">
        <w:rPr>
          <w:rFonts w:ascii="Times New Roman" w:hAnsi="Times New Roman" w:cs="Times New Roman"/>
          <w:sz w:val="28"/>
          <w:szCs w:val="28"/>
        </w:rPr>
        <w:t xml:space="preserve"> </w:t>
      </w:r>
      <w:r w:rsidR="0003096F" w:rsidRPr="009F0FFF">
        <w:rPr>
          <w:rFonts w:ascii="Times New Roman" w:hAnsi="Times New Roman" w:cs="Times New Roman"/>
          <w:sz w:val="28"/>
          <w:szCs w:val="28"/>
        </w:rPr>
        <w:t xml:space="preserve">against an order of the </w:t>
      </w:r>
      <w:r w:rsidR="00122C4C" w:rsidRPr="009F0FFF">
        <w:rPr>
          <w:rFonts w:ascii="Times New Roman" w:hAnsi="Times New Roman" w:cs="Times New Roman"/>
          <w:sz w:val="28"/>
          <w:szCs w:val="28"/>
        </w:rPr>
        <w:t>f</w:t>
      </w:r>
      <w:r w:rsidR="0003096F" w:rsidRPr="009F0FFF">
        <w:rPr>
          <w:rFonts w:ascii="Times New Roman" w:hAnsi="Times New Roman" w:cs="Times New Roman"/>
          <w:sz w:val="28"/>
          <w:szCs w:val="28"/>
        </w:rPr>
        <w:t xml:space="preserve">ull </w:t>
      </w:r>
      <w:r w:rsidR="00122C4C" w:rsidRPr="009F0FFF">
        <w:rPr>
          <w:rFonts w:ascii="Times New Roman" w:hAnsi="Times New Roman" w:cs="Times New Roman"/>
          <w:sz w:val="28"/>
          <w:szCs w:val="28"/>
        </w:rPr>
        <w:t>c</w:t>
      </w:r>
      <w:r w:rsidR="0003096F" w:rsidRPr="009F0FFF">
        <w:rPr>
          <w:rFonts w:ascii="Times New Roman" w:hAnsi="Times New Roman" w:cs="Times New Roman"/>
          <w:sz w:val="28"/>
          <w:szCs w:val="28"/>
        </w:rPr>
        <w:t>ourt of the Gauteng Division of the High Court</w:t>
      </w:r>
      <w:r w:rsidR="00406DFC" w:rsidRPr="009F0FFF">
        <w:rPr>
          <w:rFonts w:ascii="Times New Roman" w:hAnsi="Times New Roman" w:cs="Times New Roman"/>
          <w:sz w:val="28"/>
          <w:szCs w:val="28"/>
        </w:rPr>
        <w:t>, Johannesburg</w:t>
      </w:r>
      <w:r w:rsidR="0003096F" w:rsidRPr="009F0FFF">
        <w:rPr>
          <w:rFonts w:ascii="Times New Roman" w:hAnsi="Times New Roman" w:cs="Times New Roman"/>
          <w:sz w:val="28"/>
          <w:szCs w:val="28"/>
        </w:rPr>
        <w:t xml:space="preserve"> (</w:t>
      </w:r>
      <w:r w:rsidR="0078137E" w:rsidRPr="009F0FFF">
        <w:rPr>
          <w:rFonts w:ascii="Times New Roman" w:hAnsi="Times New Roman" w:cs="Times New Roman"/>
          <w:sz w:val="28"/>
          <w:szCs w:val="28"/>
        </w:rPr>
        <w:t>Wilson AJ, with Weiner and Mudau JJ concurring)</w:t>
      </w:r>
      <w:r w:rsidR="0001089D" w:rsidRPr="009F0FFF">
        <w:rPr>
          <w:rFonts w:ascii="Times New Roman" w:hAnsi="Times New Roman" w:cs="Times New Roman"/>
          <w:sz w:val="28"/>
          <w:szCs w:val="28"/>
        </w:rPr>
        <w:t>. That</w:t>
      </w:r>
      <w:r w:rsidR="0001283F" w:rsidRPr="009F0FFF">
        <w:rPr>
          <w:rFonts w:ascii="Times New Roman" w:hAnsi="Times New Roman" w:cs="Times New Roman"/>
          <w:sz w:val="28"/>
          <w:szCs w:val="28"/>
        </w:rPr>
        <w:t xml:space="preserve"> </w:t>
      </w:r>
      <w:r w:rsidR="00CA5D48" w:rsidRPr="009F0FFF">
        <w:rPr>
          <w:rFonts w:ascii="Times New Roman" w:hAnsi="Times New Roman" w:cs="Times New Roman"/>
          <w:sz w:val="28"/>
          <w:szCs w:val="28"/>
        </w:rPr>
        <w:t xml:space="preserve">court overturned </w:t>
      </w:r>
      <w:r w:rsidR="00ED1122" w:rsidRPr="009F0FFF">
        <w:rPr>
          <w:rFonts w:ascii="Times New Roman" w:hAnsi="Times New Roman" w:cs="Times New Roman"/>
          <w:sz w:val="28"/>
          <w:szCs w:val="28"/>
        </w:rPr>
        <w:t>a</w:t>
      </w:r>
      <w:r w:rsidR="0001283F" w:rsidRPr="009F0FFF">
        <w:rPr>
          <w:rFonts w:ascii="Times New Roman" w:hAnsi="Times New Roman" w:cs="Times New Roman"/>
          <w:sz w:val="28"/>
          <w:szCs w:val="28"/>
        </w:rPr>
        <w:t xml:space="preserve"> judgment of the</w:t>
      </w:r>
      <w:r w:rsidR="00ED1122" w:rsidRPr="009F0FFF">
        <w:rPr>
          <w:rFonts w:ascii="Times New Roman" w:hAnsi="Times New Roman" w:cs="Times New Roman"/>
          <w:sz w:val="28"/>
          <w:szCs w:val="28"/>
        </w:rPr>
        <w:t xml:space="preserve"> trial court </w:t>
      </w:r>
      <w:r w:rsidR="00CA5D48" w:rsidRPr="009F0FFF">
        <w:rPr>
          <w:rFonts w:ascii="Times New Roman" w:hAnsi="Times New Roman" w:cs="Times New Roman"/>
          <w:sz w:val="28"/>
          <w:szCs w:val="28"/>
        </w:rPr>
        <w:t xml:space="preserve">of the same </w:t>
      </w:r>
      <w:r w:rsidR="00122C4C" w:rsidRPr="009F0FFF">
        <w:rPr>
          <w:rFonts w:ascii="Times New Roman" w:hAnsi="Times New Roman" w:cs="Times New Roman"/>
          <w:sz w:val="28"/>
          <w:szCs w:val="28"/>
        </w:rPr>
        <w:t>d</w:t>
      </w:r>
      <w:r w:rsidR="00CA5D48" w:rsidRPr="009F0FFF">
        <w:rPr>
          <w:rFonts w:ascii="Times New Roman" w:hAnsi="Times New Roman" w:cs="Times New Roman"/>
          <w:sz w:val="28"/>
          <w:szCs w:val="28"/>
        </w:rPr>
        <w:t xml:space="preserve">ivision </w:t>
      </w:r>
      <w:r w:rsidR="0078137E" w:rsidRPr="009F0FFF">
        <w:rPr>
          <w:rFonts w:ascii="Times New Roman" w:hAnsi="Times New Roman" w:cs="Times New Roman"/>
          <w:sz w:val="28"/>
          <w:szCs w:val="28"/>
        </w:rPr>
        <w:t>(Molahlehi J)</w:t>
      </w:r>
      <w:r w:rsidR="00DE2499" w:rsidRPr="009F0FFF">
        <w:rPr>
          <w:rFonts w:ascii="Times New Roman" w:hAnsi="Times New Roman" w:cs="Times New Roman"/>
          <w:sz w:val="28"/>
          <w:szCs w:val="28"/>
        </w:rPr>
        <w:t xml:space="preserve"> which </w:t>
      </w:r>
      <w:r w:rsidR="00406DFC" w:rsidRPr="009F0FFF">
        <w:rPr>
          <w:rFonts w:ascii="Times New Roman" w:hAnsi="Times New Roman" w:cs="Times New Roman"/>
          <w:sz w:val="28"/>
          <w:szCs w:val="28"/>
        </w:rPr>
        <w:t xml:space="preserve">held that </w:t>
      </w:r>
      <w:r w:rsidR="00DE2499" w:rsidRPr="009F0FFF">
        <w:rPr>
          <w:rFonts w:ascii="Times New Roman" w:hAnsi="Times New Roman" w:cs="Times New Roman"/>
          <w:sz w:val="28"/>
          <w:szCs w:val="28"/>
        </w:rPr>
        <w:t>t</w:t>
      </w:r>
      <w:r w:rsidR="00ED1122" w:rsidRPr="009F0FFF">
        <w:rPr>
          <w:rFonts w:ascii="Times New Roman" w:hAnsi="Times New Roman" w:cs="Times New Roman"/>
          <w:sz w:val="28"/>
          <w:szCs w:val="28"/>
        </w:rPr>
        <w:t>he</w:t>
      </w:r>
      <w:r w:rsidR="000740A2" w:rsidRPr="009F0FFF">
        <w:rPr>
          <w:rFonts w:ascii="Times New Roman" w:hAnsi="Times New Roman" w:cs="Times New Roman"/>
          <w:sz w:val="28"/>
          <w:szCs w:val="28"/>
        </w:rPr>
        <w:t xml:space="preserve"> appellant, the</w:t>
      </w:r>
      <w:r w:rsidR="00ED1122" w:rsidRPr="009F0FFF">
        <w:rPr>
          <w:rFonts w:ascii="Times New Roman" w:hAnsi="Times New Roman" w:cs="Times New Roman"/>
          <w:sz w:val="28"/>
          <w:szCs w:val="28"/>
        </w:rPr>
        <w:t xml:space="preserve"> Member of Executive Council for </w:t>
      </w:r>
      <w:r w:rsidR="00000C4B" w:rsidRPr="009F0FFF">
        <w:rPr>
          <w:rFonts w:ascii="Times New Roman" w:hAnsi="Times New Roman" w:cs="Times New Roman"/>
          <w:sz w:val="28"/>
          <w:szCs w:val="28"/>
        </w:rPr>
        <w:t>Health</w:t>
      </w:r>
      <w:r w:rsidR="00ED1122" w:rsidRPr="009F0FFF">
        <w:rPr>
          <w:rFonts w:ascii="Times New Roman" w:hAnsi="Times New Roman" w:cs="Times New Roman"/>
          <w:sz w:val="28"/>
          <w:szCs w:val="28"/>
        </w:rPr>
        <w:t xml:space="preserve"> and Social Welfare </w:t>
      </w:r>
      <w:r w:rsidR="00CA5D48" w:rsidRPr="009F0FFF">
        <w:rPr>
          <w:rFonts w:ascii="Times New Roman" w:hAnsi="Times New Roman" w:cs="Times New Roman"/>
          <w:sz w:val="28"/>
          <w:szCs w:val="28"/>
        </w:rPr>
        <w:t>for the Gauteng P</w:t>
      </w:r>
      <w:r w:rsidR="0078137E" w:rsidRPr="009F0FFF">
        <w:rPr>
          <w:rFonts w:ascii="Times New Roman" w:hAnsi="Times New Roman" w:cs="Times New Roman"/>
          <w:sz w:val="28"/>
          <w:szCs w:val="28"/>
        </w:rPr>
        <w:t>rovin</w:t>
      </w:r>
      <w:r w:rsidR="0098476E" w:rsidRPr="009F0FFF">
        <w:rPr>
          <w:rFonts w:ascii="Times New Roman" w:hAnsi="Times New Roman" w:cs="Times New Roman"/>
          <w:sz w:val="28"/>
          <w:szCs w:val="28"/>
        </w:rPr>
        <w:t>cial Government</w:t>
      </w:r>
      <w:r w:rsidR="00CA5D48" w:rsidRPr="009F0FFF">
        <w:rPr>
          <w:rFonts w:ascii="Times New Roman" w:hAnsi="Times New Roman" w:cs="Times New Roman"/>
          <w:sz w:val="28"/>
          <w:szCs w:val="28"/>
        </w:rPr>
        <w:t xml:space="preserve"> (MEC)</w:t>
      </w:r>
      <w:r w:rsidR="00866B9D" w:rsidRPr="009F0FFF">
        <w:rPr>
          <w:rStyle w:val="FootnoteReference"/>
          <w:rFonts w:ascii="Times New Roman" w:hAnsi="Times New Roman" w:cs="Times New Roman"/>
          <w:sz w:val="28"/>
          <w:szCs w:val="28"/>
        </w:rPr>
        <w:footnoteReference w:id="1"/>
      </w:r>
      <w:r w:rsidR="00742CFB" w:rsidRPr="009F0FFF">
        <w:rPr>
          <w:rFonts w:ascii="Times New Roman" w:hAnsi="Times New Roman" w:cs="Times New Roman"/>
          <w:sz w:val="28"/>
          <w:szCs w:val="28"/>
        </w:rPr>
        <w:t>,</w:t>
      </w:r>
      <w:r w:rsidR="00CA5D48" w:rsidRPr="009F0FFF">
        <w:rPr>
          <w:rFonts w:ascii="Times New Roman" w:hAnsi="Times New Roman" w:cs="Times New Roman"/>
          <w:sz w:val="28"/>
          <w:szCs w:val="28"/>
        </w:rPr>
        <w:t xml:space="preserve"> was liable f</w:t>
      </w:r>
      <w:r w:rsidR="00ED1122" w:rsidRPr="009F0FFF">
        <w:rPr>
          <w:rFonts w:ascii="Times New Roman" w:hAnsi="Times New Roman" w:cs="Times New Roman"/>
          <w:sz w:val="28"/>
          <w:szCs w:val="28"/>
        </w:rPr>
        <w:t xml:space="preserve">or damages </w:t>
      </w:r>
      <w:r w:rsidR="000740A2" w:rsidRPr="009F0FFF">
        <w:rPr>
          <w:rFonts w:ascii="Times New Roman" w:hAnsi="Times New Roman" w:cs="Times New Roman"/>
          <w:sz w:val="28"/>
          <w:szCs w:val="28"/>
        </w:rPr>
        <w:t xml:space="preserve">suffered </w:t>
      </w:r>
      <w:r w:rsidR="00742CFB" w:rsidRPr="009F0FFF">
        <w:rPr>
          <w:rFonts w:ascii="Times New Roman" w:hAnsi="Times New Roman" w:cs="Times New Roman"/>
          <w:sz w:val="28"/>
          <w:szCs w:val="28"/>
        </w:rPr>
        <w:t xml:space="preserve">by the </w:t>
      </w:r>
      <w:r w:rsidR="000740A2" w:rsidRPr="009F0FFF">
        <w:rPr>
          <w:rFonts w:ascii="Times New Roman" w:hAnsi="Times New Roman" w:cs="Times New Roman"/>
          <w:sz w:val="28"/>
          <w:szCs w:val="28"/>
        </w:rPr>
        <w:t>responde</w:t>
      </w:r>
      <w:r w:rsidR="00742CFB" w:rsidRPr="009F0FFF">
        <w:rPr>
          <w:rFonts w:ascii="Times New Roman" w:hAnsi="Times New Roman" w:cs="Times New Roman"/>
          <w:sz w:val="28"/>
          <w:szCs w:val="28"/>
        </w:rPr>
        <w:t>nt</w:t>
      </w:r>
      <w:r w:rsidR="00C048B7" w:rsidRPr="009F0FFF">
        <w:rPr>
          <w:rFonts w:ascii="Times New Roman" w:hAnsi="Times New Roman" w:cs="Times New Roman"/>
          <w:sz w:val="28"/>
          <w:szCs w:val="28"/>
        </w:rPr>
        <w:t xml:space="preserve">, Ms M’s </w:t>
      </w:r>
      <w:r w:rsidR="00742CFB" w:rsidRPr="009F0FFF">
        <w:rPr>
          <w:rFonts w:ascii="Times New Roman" w:hAnsi="Times New Roman" w:cs="Times New Roman"/>
          <w:sz w:val="28"/>
          <w:szCs w:val="28"/>
        </w:rPr>
        <w:t xml:space="preserve">child, </w:t>
      </w:r>
      <w:r w:rsidR="0098476E" w:rsidRPr="009F0FFF">
        <w:rPr>
          <w:rFonts w:ascii="Times New Roman" w:hAnsi="Times New Roman" w:cs="Times New Roman"/>
          <w:sz w:val="28"/>
          <w:szCs w:val="28"/>
        </w:rPr>
        <w:t xml:space="preserve">L, as a result of </w:t>
      </w:r>
      <w:r w:rsidR="0001283F" w:rsidRPr="009F0FFF">
        <w:rPr>
          <w:rFonts w:ascii="Times New Roman" w:hAnsi="Times New Roman" w:cs="Times New Roman"/>
          <w:sz w:val="28"/>
          <w:szCs w:val="28"/>
        </w:rPr>
        <w:t>a brain injury</w:t>
      </w:r>
      <w:r w:rsidR="000B008A" w:rsidRPr="009F0FFF">
        <w:rPr>
          <w:rFonts w:ascii="Times New Roman" w:hAnsi="Times New Roman" w:cs="Times New Roman"/>
          <w:sz w:val="28"/>
          <w:szCs w:val="28"/>
        </w:rPr>
        <w:t xml:space="preserve"> which it found</w:t>
      </w:r>
      <w:r w:rsidR="001A78C2" w:rsidRPr="009F0FFF">
        <w:rPr>
          <w:rFonts w:ascii="Times New Roman" w:hAnsi="Times New Roman" w:cs="Times New Roman"/>
          <w:sz w:val="28"/>
          <w:szCs w:val="28"/>
        </w:rPr>
        <w:t xml:space="preserve"> to have been</w:t>
      </w:r>
      <w:r w:rsidR="000B008A" w:rsidRPr="009F0FFF">
        <w:rPr>
          <w:rFonts w:ascii="Times New Roman" w:hAnsi="Times New Roman" w:cs="Times New Roman"/>
          <w:sz w:val="28"/>
          <w:szCs w:val="28"/>
        </w:rPr>
        <w:t xml:space="preserve"> sustained during L’s birth.</w:t>
      </w:r>
      <w:r w:rsidR="0001283F" w:rsidRPr="009F0FFF">
        <w:rPr>
          <w:rFonts w:ascii="Times New Roman" w:hAnsi="Times New Roman" w:cs="Times New Roman"/>
          <w:sz w:val="28"/>
          <w:szCs w:val="28"/>
        </w:rPr>
        <w:t xml:space="preserve"> </w:t>
      </w:r>
    </w:p>
    <w:p w:rsidR="00C048B7" w:rsidRPr="009F0FFF" w:rsidRDefault="00C048B7" w:rsidP="00C048B7">
      <w:pPr>
        <w:spacing w:after="0" w:line="360" w:lineRule="auto"/>
        <w:ind w:left="142"/>
        <w:jc w:val="both"/>
        <w:rPr>
          <w:rFonts w:ascii="Times New Roman" w:eastAsia="Times New Roman" w:hAnsi="Times New Roman" w:cs="Times New Roman"/>
          <w:sz w:val="28"/>
          <w:szCs w:val="28"/>
          <w:lang w:val="en-GB"/>
        </w:rPr>
      </w:pPr>
    </w:p>
    <w:p w:rsidR="0003096F" w:rsidRPr="009F0FFF" w:rsidRDefault="00CA0615" w:rsidP="00CA0615">
      <w:pPr>
        <w:spacing w:after="0" w:line="360" w:lineRule="auto"/>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lang w:val="en-GB"/>
        </w:rPr>
        <w:lastRenderedPageBreak/>
        <w:t>[2]</w:t>
      </w:r>
      <w:r w:rsidRPr="009F0FFF">
        <w:rPr>
          <w:rFonts w:ascii="Times New Roman" w:eastAsia="Times New Roman" w:hAnsi="Times New Roman" w:cs="Times New Roman"/>
          <w:sz w:val="28"/>
          <w:szCs w:val="28"/>
          <w:lang w:val="en-GB"/>
        </w:rPr>
        <w:tab/>
      </w:r>
      <w:r w:rsidR="002C7F90" w:rsidRPr="009F0FFF">
        <w:rPr>
          <w:rFonts w:ascii="Times New Roman" w:hAnsi="Times New Roman" w:cs="Times New Roman"/>
          <w:sz w:val="28"/>
          <w:szCs w:val="28"/>
        </w:rPr>
        <w:t xml:space="preserve">The </w:t>
      </w:r>
      <w:r w:rsidR="00000C4B" w:rsidRPr="009F0FFF">
        <w:rPr>
          <w:rFonts w:ascii="Times New Roman" w:hAnsi="Times New Roman" w:cs="Times New Roman"/>
          <w:sz w:val="28"/>
          <w:szCs w:val="28"/>
        </w:rPr>
        <w:t>primary questions</w:t>
      </w:r>
      <w:r w:rsidR="000B008A" w:rsidRPr="009F0FFF">
        <w:rPr>
          <w:rFonts w:ascii="Times New Roman" w:hAnsi="Times New Roman" w:cs="Times New Roman"/>
          <w:sz w:val="28"/>
          <w:szCs w:val="28"/>
        </w:rPr>
        <w:t xml:space="preserve"> </w:t>
      </w:r>
      <w:r w:rsidR="001A78C2" w:rsidRPr="009F0FFF">
        <w:rPr>
          <w:rFonts w:ascii="Times New Roman" w:hAnsi="Times New Roman" w:cs="Times New Roman"/>
          <w:sz w:val="28"/>
          <w:szCs w:val="28"/>
        </w:rPr>
        <w:t xml:space="preserve">in this appeal </w:t>
      </w:r>
      <w:r w:rsidR="00000C4B" w:rsidRPr="009F0FFF">
        <w:rPr>
          <w:rFonts w:ascii="Times New Roman" w:hAnsi="Times New Roman" w:cs="Times New Roman"/>
          <w:sz w:val="28"/>
          <w:szCs w:val="28"/>
        </w:rPr>
        <w:t xml:space="preserve">are whether </w:t>
      </w:r>
      <w:r w:rsidR="00742CFB" w:rsidRPr="009F0FFF">
        <w:rPr>
          <w:rFonts w:ascii="Times New Roman" w:hAnsi="Times New Roman" w:cs="Times New Roman"/>
          <w:sz w:val="28"/>
          <w:szCs w:val="28"/>
        </w:rPr>
        <w:t xml:space="preserve">the </w:t>
      </w:r>
      <w:r w:rsidR="00000C4B" w:rsidRPr="009F0FFF">
        <w:rPr>
          <w:rFonts w:ascii="Times New Roman" w:hAnsi="Times New Roman" w:cs="Times New Roman"/>
          <w:sz w:val="28"/>
          <w:szCs w:val="28"/>
        </w:rPr>
        <w:t>medical staff at Tshwane District Hospital were negligent in the care and treatment of Ms M, the mother of L</w:t>
      </w:r>
      <w:r w:rsidR="00742CFB" w:rsidRPr="009F0FFF">
        <w:rPr>
          <w:rFonts w:ascii="Times New Roman" w:hAnsi="Times New Roman" w:cs="Times New Roman"/>
          <w:sz w:val="28"/>
          <w:szCs w:val="28"/>
        </w:rPr>
        <w:t xml:space="preserve">, </w:t>
      </w:r>
      <w:r w:rsidR="00000C4B" w:rsidRPr="009F0FFF">
        <w:rPr>
          <w:rFonts w:ascii="Times New Roman" w:hAnsi="Times New Roman" w:cs="Times New Roman"/>
          <w:sz w:val="28"/>
          <w:szCs w:val="28"/>
        </w:rPr>
        <w:t xml:space="preserve">and </w:t>
      </w:r>
      <w:r w:rsidR="00742CFB" w:rsidRPr="009F0FFF">
        <w:rPr>
          <w:rFonts w:ascii="Times New Roman" w:hAnsi="Times New Roman" w:cs="Times New Roman"/>
          <w:sz w:val="28"/>
          <w:szCs w:val="28"/>
        </w:rPr>
        <w:t xml:space="preserve">whether </w:t>
      </w:r>
      <w:r w:rsidR="007F696B" w:rsidRPr="009F0FFF">
        <w:rPr>
          <w:rFonts w:ascii="Times New Roman" w:hAnsi="Times New Roman" w:cs="Times New Roman"/>
          <w:sz w:val="28"/>
          <w:szCs w:val="28"/>
        </w:rPr>
        <w:t>such</w:t>
      </w:r>
      <w:r w:rsidR="002C7F90" w:rsidRPr="009F0FFF">
        <w:rPr>
          <w:rFonts w:ascii="Times New Roman" w:hAnsi="Times New Roman" w:cs="Times New Roman"/>
          <w:sz w:val="28"/>
          <w:szCs w:val="28"/>
        </w:rPr>
        <w:t xml:space="preserve"> </w:t>
      </w:r>
      <w:r w:rsidR="00742CFB" w:rsidRPr="009F0FFF">
        <w:rPr>
          <w:rFonts w:ascii="Times New Roman" w:hAnsi="Times New Roman" w:cs="Times New Roman"/>
          <w:sz w:val="28"/>
          <w:szCs w:val="28"/>
        </w:rPr>
        <w:t xml:space="preserve">negligence caused the </w:t>
      </w:r>
      <w:r w:rsidR="00000C4B" w:rsidRPr="009F0FFF">
        <w:rPr>
          <w:rFonts w:ascii="Times New Roman" w:hAnsi="Times New Roman" w:cs="Times New Roman"/>
          <w:sz w:val="28"/>
          <w:szCs w:val="28"/>
        </w:rPr>
        <w:t xml:space="preserve">consequent </w:t>
      </w:r>
      <w:r w:rsidR="004D6376" w:rsidRPr="009F0FFF">
        <w:rPr>
          <w:rFonts w:ascii="Times New Roman" w:hAnsi="Times New Roman" w:cs="Times New Roman"/>
          <w:sz w:val="28"/>
          <w:szCs w:val="28"/>
        </w:rPr>
        <w:t xml:space="preserve">medical </w:t>
      </w:r>
      <w:r w:rsidR="00742CFB" w:rsidRPr="009F0FFF">
        <w:rPr>
          <w:rFonts w:ascii="Times New Roman" w:hAnsi="Times New Roman" w:cs="Times New Roman"/>
          <w:sz w:val="28"/>
          <w:szCs w:val="28"/>
        </w:rPr>
        <w:t>condition from which L presently suffers</w:t>
      </w:r>
      <w:r w:rsidR="002C7F90" w:rsidRPr="009F0FFF">
        <w:rPr>
          <w:rFonts w:ascii="Times New Roman" w:hAnsi="Times New Roman" w:cs="Times New Roman"/>
          <w:sz w:val="28"/>
          <w:szCs w:val="28"/>
        </w:rPr>
        <w:t xml:space="preserve">. </w:t>
      </w:r>
      <w:r w:rsidR="007F696B" w:rsidRPr="009F0FFF">
        <w:rPr>
          <w:rFonts w:ascii="Times New Roman" w:hAnsi="Times New Roman" w:cs="Times New Roman"/>
          <w:sz w:val="28"/>
          <w:szCs w:val="28"/>
        </w:rPr>
        <w:t xml:space="preserve">This appeal is with the leave of this </w:t>
      </w:r>
      <w:r w:rsidR="00122C4C" w:rsidRPr="009F0FFF">
        <w:rPr>
          <w:rFonts w:ascii="Times New Roman" w:hAnsi="Times New Roman" w:cs="Times New Roman"/>
          <w:sz w:val="28"/>
          <w:szCs w:val="28"/>
        </w:rPr>
        <w:t>C</w:t>
      </w:r>
      <w:r w:rsidR="007F696B" w:rsidRPr="009F0FFF">
        <w:rPr>
          <w:rFonts w:ascii="Times New Roman" w:hAnsi="Times New Roman" w:cs="Times New Roman"/>
          <w:sz w:val="28"/>
          <w:szCs w:val="28"/>
        </w:rPr>
        <w:t>ourt.</w:t>
      </w:r>
    </w:p>
    <w:p w:rsidR="00B26FED" w:rsidRPr="009F0FFF" w:rsidRDefault="00B26FED" w:rsidP="00E30A89">
      <w:pPr>
        <w:spacing w:after="0" w:line="360" w:lineRule="auto"/>
        <w:ind w:left="142"/>
        <w:jc w:val="both"/>
        <w:rPr>
          <w:rFonts w:ascii="Times New Roman" w:eastAsia="Times New Roman" w:hAnsi="Times New Roman" w:cs="Times New Roman"/>
          <w:sz w:val="28"/>
          <w:szCs w:val="28"/>
          <w:lang w:val="en-GB"/>
        </w:rPr>
      </w:pPr>
    </w:p>
    <w:p w:rsidR="000740A2" w:rsidRPr="009F0FFF" w:rsidRDefault="001A78C2" w:rsidP="00E30A89">
      <w:pPr>
        <w:spacing w:after="0" w:line="360" w:lineRule="auto"/>
        <w:jc w:val="both"/>
        <w:rPr>
          <w:rFonts w:ascii="Times New Roman" w:eastAsia="Times New Roman" w:hAnsi="Times New Roman" w:cs="Times New Roman"/>
          <w:sz w:val="28"/>
          <w:szCs w:val="28"/>
          <w:lang w:val="en-GB"/>
        </w:rPr>
      </w:pPr>
      <w:r w:rsidRPr="009F0FFF">
        <w:rPr>
          <w:rFonts w:ascii="Times New Roman" w:hAnsi="Times New Roman" w:cs="Times New Roman"/>
          <w:sz w:val="28"/>
          <w:szCs w:val="28"/>
        </w:rPr>
        <w:t>[</w:t>
      </w:r>
      <w:r w:rsidR="009B4DD1" w:rsidRPr="009F0FFF">
        <w:rPr>
          <w:rFonts w:ascii="Times New Roman" w:hAnsi="Times New Roman" w:cs="Times New Roman"/>
          <w:sz w:val="28"/>
          <w:szCs w:val="28"/>
        </w:rPr>
        <w:t>3</w:t>
      </w:r>
      <w:r w:rsidRPr="009F0FFF">
        <w:rPr>
          <w:rFonts w:ascii="Times New Roman" w:hAnsi="Times New Roman" w:cs="Times New Roman"/>
          <w:sz w:val="28"/>
          <w:szCs w:val="28"/>
        </w:rPr>
        <w:t>]</w:t>
      </w:r>
      <w:r w:rsidRPr="009F0FFF">
        <w:rPr>
          <w:rFonts w:ascii="Times New Roman" w:hAnsi="Times New Roman" w:cs="Times New Roman"/>
          <w:sz w:val="28"/>
          <w:szCs w:val="28"/>
        </w:rPr>
        <w:tab/>
      </w:r>
      <w:r w:rsidR="002C7F90" w:rsidRPr="009F0FFF">
        <w:rPr>
          <w:rFonts w:ascii="Times New Roman" w:hAnsi="Times New Roman" w:cs="Times New Roman"/>
          <w:sz w:val="28"/>
          <w:szCs w:val="28"/>
        </w:rPr>
        <w:t>L was born at Tshwane District Hospital on 18 May 2010. His mother, Ms M</w:t>
      </w:r>
      <w:r w:rsidR="00816B9E" w:rsidRPr="009F0FFF">
        <w:rPr>
          <w:rFonts w:ascii="Times New Roman" w:hAnsi="Times New Roman" w:cs="Times New Roman"/>
          <w:sz w:val="28"/>
          <w:szCs w:val="28"/>
        </w:rPr>
        <w:t xml:space="preserve"> arrived at the </w:t>
      </w:r>
      <w:r w:rsidR="002C7F90" w:rsidRPr="009F0FFF">
        <w:rPr>
          <w:rFonts w:ascii="Times New Roman" w:hAnsi="Times New Roman" w:cs="Times New Roman"/>
          <w:sz w:val="28"/>
          <w:szCs w:val="28"/>
        </w:rPr>
        <w:t>h</w:t>
      </w:r>
      <w:r w:rsidR="00816B9E" w:rsidRPr="009F0FFF">
        <w:rPr>
          <w:rFonts w:ascii="Times New Roman" w:hAnsi="Times New Roman" w:cs="Times New Roman"/>
          <w:sz w:val="28"/>
          <w:szCs w:val="28"/>
        </w:rPr>
        <w:t xml:space="preserve">ospital in the early hours of the morning of </w:t>
      </w:r>
      <w:r w:rsidR="002C7F90" w:rsidRPr="009F0FFF">
        <w:rPr>
          <w:rFonts w:ascii="Times New Roman" w:hAnsi="Times New Roman" w:cs="Times New Roman"/>
          <w:sz w:val="28"/>
          <w:szCs w:val="28"/>
        </w:rPr>
        <w:t xml:space="preserve">that day </w:t>
      </w:r>
      <w:r w:rsidR="00816B9E" w:rsidRPr="009F0FFF">
        <w:rPr>
          <w:rFonts w:ascii="Times New Roman" w:hAnsi="Times New Roman" w:cs="Times New Roman"/>
          <w:sz w:val="28"/>
          <w:szCs w:val="28"/>
        </w:rPr>
        <w:t xml:space="preserve">as an ‘unbooked’ patient, with no ante-natal records. She was admitted at </w:t>
      </w:r>
      <w:r w:rsidR="0098476E" w:rsidRPr="009F0FFF">
        <w:rPr>
          <w:rFonts w:ascii="Times New Roman" w:hAnsi="Times New Roman" w:cs="Times New Roman"/>
          <w:sz w:val="28"/>
          <w:szCs w:val="28"/>
        </w:rPr>
        <w:t>0</w:t>
      </w:r>
      <w:r w:rsidR="007F696B" w:rsidRPr="009F0FFF">
        <w:rPr>
          <w:rFonts w:ascii="Times New Roman" w:hAnsi="Times New Roman" w:cs="Times New Roman"/>
          <w:sz w:val="28"/>
          <w:szCs w:val="28"/>
        </w:rPr>
        <w:t>1h</w:t>
      </w:r>
      <w:r w:rsidR="00816B9E" w:rsidRPr="009F0FFF">
        <w:rPr>
          <w:rFonts w:ascii="Times New Roman" w:hAnsi="Times New Roman" w:cs="Times New Roman"/>
          <w:sz w:val="28"/>
          <w:szCs w:val="28"/>
        </w:rPr>
        <w:t>45 in the latent stage of labour</w:t>
      </w:r>
      <w:r w:rsidR="005A3CF6" w:rsidRPr="009F0FFF">
        <w:rPr>
          <w:rFonts w:ascii="Times New Roman" w:hAnsi="Times New Roman" w:cs="Times New Roman"/>
          <w:sz w:val="28"/>
          <w:szCs w:val="28"/>
        </w:rPr>
        <w:t>,</w:t>
      </w:r>
      <w:r w:rsidR="00816B9E" w:rsidRPr="009F0FFF">
        <w:rPr>
          <w:rFonts w:ascii="Times New Roman" w:hAnsi="Times New Roman" w:cs="Times New Roman"/>
          <w:sz w:val="28"/>
          <w:szCs w:val="28"/>
        </w:rPr>
        <w:t xml:space="preserve"> with ruptured membranes. </w:t>
      </w:r>
      <w:r w:rsidR="002C7F90" w:rsidRPr="009F0FFF">
        <w:rPr>
          <w:rFonts w:ascii="Times New Roman" w:hAnsi="Times New Roman" w:cs="Times New Roman"/>
          <w:sz w:val="28"/>
          <w:szCs w:val="28"/>
        </w:rPr>
        <w:t>L</w:t>
      </w:r>
      <w:r w:rsidR="00816B9E" w:rsidRPr="009F0FFF">
        <w:rPr>
          <w:rFonts w:ascii="Times New Roman" w:hAnsi="Times New Roman" w:cs="Times New Roman"/>
          <w:sz w:val="28"/>
          <w:szCs w:val="28"/>
        </w:rPr>
        <w:t xml:space="preserve"> was born at </w:t>
      </w:r>
      <w:r w:rsidR="007F696B" w:rsidRPr="009F0FFF">
        <w:rPr>
          <w:rFonts w:ascii="Times New Roman" w:hAnsi="Times New Roman" w:cs="Times New Roman"/>
          <w:sz w:val="28"/>
          <w:szCs w:val="28"/>
        </w:rPr>
        <w:t>15h</w:t>
      </w:r>
      <w:r w:rsidR="00667FD7" w:rsidRPr="009F0FFF">
        <w:rPr>
          <w:rFonts w:ascii="Times New Roman" w:hAnsi="Times New Roman" w:cs="Times New Roman"/>
          <w:sz w:val="28"/>
          <w:szCs w:val="28"/>
        </w:rPr>
        <w:t>10</w:t>
      </w:r>
      <w:r w:rsidR="007F696B" w:rsidRPr="009F0FFF">
        <w:rPr>
          <w:rFonts w:ascii="Times New Roman" w:hAnsi="Times New Roman" w:cs="Times New Roman"/>
          <w:sz w:val="28"/>
          <w:szCs w:val="28"/>
        </w:rPr>
        <w:t>,</w:t>
      </w:r>
      <w:r w:rsidR="00994D2B" w:rsidRPr="009F0FFF">
        <w:rPr>
          <w:rFonts w:ascii="Times New Roman" w:hAnsi="Times New Roman" w:cs="Times New Roman"/>
          <w:sz w:val="28"/>
          <w:szCs w:val="28"/>
        </w:rPr>
        <w:t xml:space="preserve"> on the same day</w:t>
      </w:r>
      <w:r w:rsidR="007F696B" w:rsidRPr="009F0FFF">
        <w:rPr>
          <w:rFonts w:ascii="Times New Roman" w:hAnsi="Times New Roman" w:cs="Times New Roman"/>
          <w:sz w:val="28"/>
          <w:szCs w:val="28"/>
        </w:rPr>
        <w:t>,</w:t>
      </w:r>
      <w:r w:rsidR="00994D2B" w:rsidRPr="009F0FFF">
        <w:rPr>
          <w:rFonts w:ascii="Times New Roman" w:hAnsi="Times New Roman" w:cs="Times New Roman"/>
          <w:sz w:val="28"/>
          <w:szCs w:val="28"/>
        </w:rPr>
        <w:t xml:space="preserve"> by natural</w:t>
      </w:r>
      <w:r w:rsidR="002F5306" w:rsidRPr="009F0FFF">
        <w:rPr>
          <w:rFonts w:ascii="Times New Roman" w:hAnsi="Times New Roman" w:cs="Times New Roman"/>
          <w:sz w:val="28"/>
          <w:szCs w:val="28"/>
        </w:rPr>
        <w:t xml:space="preserve"> delivery</w:t>
      </w:r>
      <w:r w:rsidR="00E30A89" w:rsidRPr="009F0FFF">
        <w:rPr>
          <w:rFonts w:ascii="Times New Roman" w:hAnsi="Times New Roman" w:cs="Times New Roman"/>
          <w:sz w:val="28"/>
          <w:szCs w:val="28"/>
        </w:rPr>
        <w:t>,</w:t>
      </w:r>
      <w:r w:rsidR="002F5306" w:rsidRPr="009F0FFF">
        <w:rPr>
          <w:rFonts w:ascii="Times New Roman" w:hAnsi="Times New Roman" w:cs="Times New Roman"/>
          <w:sz w:val="28"/>
          <w:szCs w:val="28"/>
        </w:rPr>
        <w:t xml:space="preserve"> with Apgar score</w:t>
      </w:r>
      <w:r w:rsidRPr="009F0FFF">
        <w:rPr>
          <w:rFonts w:ascii="Times New Roman" w:hAnsi="Times New Roman" w:cs="Times New Roman"/>
          <w:sz w:val="28"/>
          <w:szCs w:val="28"/>
        </w:rPr>
        <w:t>s of</w:t>
      </w:r>
      <w:r w:rsidR="00420871" w:rsidRPr="009F0FFF">
        <w:rPr>
          <w:rFonts w:ascii="Times New Roman" w:hAnsi="Times New Roman" w:cs="Times New Roman"/>
          <w:sz w:val="28"/>
          <w:szCs w:val="28"/>
        </w:rPr>
        <w:t xml:space="preserve"> 1</w:t>
      </w:r>
      <w:r w:rsidR="002F5306" w:rsidRPr="009F0FFF">
        <w:rPr>
          <w:rFonts w:ascii="Times New Roman" w:hAnsi="Times New Roman" w:cs="Times New Roman"/>
          <w:sz w:val="28"/>
          <w:szCs w:val="28"/>
        </w:rPr>
        <w:t xml:space="preserve"> at one minute, 7 at five minutes (assisted through resuscitation</w:t>
      </w:r>
      <w:r w:rsidR="00E30A89" w:rsidRPr="009F0FFF">
        <w:rPr>
          <w:rFonts w:ascii="Times New Roman" w:hAnsi="Times New Roman" w:cs="Times New Roman"/>
          <w:sz w:val="28"/>
          <w:szCs w:val="28"/>
        </w:rPr>
        <w:t>)</w:t>
      </w:r>
      <w:r w:rsidR="002F5306" w:rsidRPr="009F0FFF">
        <w:rPr>
          <w:rFonts w:ascii="Times New Roman" w:hAnsi="Times New Roman" w:cs="Times New Roman"/>
          <w:sz w:val="28"/>
          <w:szCs w:val="28"/>
        </w:rPr>
        <w:t>, and 8 at ten minutes (assisted through resuscitation).</w:t>
      </w:r>
      <w:r w:rsidRPr="009F0FFF">
        <w:rPr>
          <w:rFonts w:ascii="Times New Roman" w:hAnsi="Times New Roman" w:cs="Times New Roman"/>
          <w:sz w:val="28"/>
          <w:szCs w:val="28"/>
        </w:rPr>
        <w:t xml:space="preserve"> At birth he was flaccid</w:t>
      </w:r>
      <w:r w:rsidR="00266BE5" w:rsidRPr="009F0FFF">
        <w:rPr>
          <w:rFonts w:ascii="Times New Roman" w:hAnsi="Times New Roman" w:cs="Times New Roman"/>
          <w:sz w:val="28"/>
          <w:szCs w:val="28"/>
        </w:rPr>
        <w:t>,</w:t>
      </w:r>
      <w:r w:rsidRPr="009F0FFF">
        <w:rPr>
          <w:rFonts w:ascii="Times New Roman" w:hAnsi="Times New Roman" w:cs="Times New Roman"/>
          <w:sz w:val="28"/>
          <w:szCs w:val="28"/>
        </w:rPr>
        <w:t xml:space="preserve"> </w:t>
      </w:r>
      <w:r w:rsidR="00676677" w:rsidRPr="009F0FFF">
        <w:rPr>
          <w:rFonts w:ascii="Times New Roman" w:hAnsi="Times New Roman" w:cs="Times New Roman"/>
          <w:sz w:val="28"/>
          <w:szCs w:val="28"/>
        </w:rPr>
        <w:t>acidotic and</w:t>
      </w:r>
      <w:r w:rsidRPr="009F0FFF">
        <w:rPr>
          <w:rFonts w:ascii="Times New Roman" w:hAnsi="Times New Roman" w:cs="Times New Roman"/>
          <w:sz w:val="28"/>
          <w:szCs w:val="28"/>
        </w:rPr>
        <w:t xml:space="preserve"> had to be placed on a ventilator.</w:t>
      </w:r>
    </w:p>
    <w:p w:rsidR="000740A2" w:rsidRPr="009F0FFF" w:rsidRDefault="000740A2" w:rsidP="000740A2">
      <w:pPr>
        <w:pStyle w:val="ListParagraph"/>
        <w:rPr>
          <w:rFonts w:ascii="Times New Roman" w:eastAsia="Times New Roman" w:hAnsi="Times New Roman" w:cs="Times New Roman"/>
          <w:sz w:val="28"/>
          <w:szCs w:val="28"/>
          <w:lang w:val="en-GB"/>
        </w:rPr>
      </w:pPr>
    </w:p>
    <w:p w:rsidR="00C1439C" w:rsidRPr="009F0FFF" w:rsidRDefault="001A78C2" w:rsidP="001A78C2">
      <w:pPr>
        <w:spacing w:after="0" w:line="360" w:lineRule="auto"/>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rPr>
        <w:t>[</w:t>
      </w:r>
      <w:r w:rsidR="009B4DD1" w:rsidRPr="009F0FFF">
        <w:rPr>
          <w:rFonts w:ascii="Times New Roman" w:eastAsia="Times New Roman" w:hAnsi="Times New Roman" w:cs="Times New Roman"/>
          <w:sz w:val="28"/>
          <w:szCs w:val="28"/>
        </w:rPr>
        <w:t>4</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A14065" w:rsidRPr="009F0FFF">
        <w:rPr>
          <w:rFonts w:ascii="Times New Roman" w:eastAsia="Times New Roman" w:hAnsi="Times New Roman" w:cs="Times New Roman"/>
          <w:sz w:val="28"/>
          <w:szCs w:val="28"/>
        </w:rPr>
        <w:t xml:space="preserve">On 15 January </w:t>
      </w:r>
      <w:r w:rsidR="002C7F90" w:rsidRPr="009F0FFF">
        <w:rPr>
          <w:rFonts w:ascii="Times New Roman" w:eastAsia="Times New Roman" w:hAnsi="Times New Roman" w:cs="Times New Roman"/>
          <w:sz w:val="28"/>
          <w:szCs w:val="28"/>
        </w:rPr>
        <w:t>2014 Ms M</w:t>
      </w:r>
      <w:r w:rsidR="00A14065" w:rsidRPr="009F0FFF">
        <w:rPr>
          <w:rFonts w:ascii="Times New Roman" w:eastAsia="Times New Roman" w:hAnsi="Times New Roman" w:cs="Times New Roman"/>
          <w:sz w:val="28"/>
          <w:szCs w:val="28"/>
        </w:rPr>
        <w:t xml:space="preserve"> </w:t>
      </w:r>
      <w:r w:rsidR="00816B9E" w:rsidRPr="009F0FFF">
        <w:rPr>
          <w:rFonts w:ascii="Times New Roman" w:eastAsia="Times New Roman" w:hAnsi="Times New Roman" w:cs="Times New Roman"/>
          <w:sz w:val="28"/>
          <w:szCs w:val="28"/>
        </w:rPr>
        <w:t>institut</w:t>
      </w:r>
      <w:r w:rsidR="006562CB" w:rsidRPr="009F0FFF">
        <w:rPr>
          <w:rFonts w:ascii="Times New Roman" w:eastAsia="Times New Roman" w:hAnsi="Times New Roman" w:cs="Times New Roman"/>
          <w:sz w:val="28"/>
          <w:szCs w:val="28"/>
        </w:rPr>
        <w:t>ed</w:t>
      </w:r>
      <w:r w:rsidR="00816B9E" w:rsidRPr="009F0FFF">
        <w:rPr>
          <w:rFonts w:ascii="Times New Roman" w:eastAsia="Times New Roman" w:hAnsi="Times New Roman" w:cs="Times New Roman"/>
          <w:sz w:val="28"/>
          <w:szCs w:val="28"/>
        </w:rPr>
        <w:t xml:space="preserve"> an action </w:t>
      </w:r>
      <w:r w:rsidR="00592F1F" w:rsidRPr="009F0FFF">
        <w:rPr>
          <w:rFonts w:ascii="Times New Roman" w:eastAsia="Times New Roman" w:hAnsi="Times New Roman" w:cs="Times New Roman"/>
          <w:sz w:val="28"/>
          <w:szCs w:val="28"/>
        </w:rPr>
        <w:t>in the Gauteng Division of the High Court</w:t>
      </w:r>
      <w:r w:rsidR="00E30A89" w:rsidRPr="009F0FFF">
        <w:rPr>
          <w:rFonts w:ascii="Times New Roman" w:eastAsia="Times New Roman" w:hAnsi="Times New Roman" w:cs="Times New Roman"/>
          <w:sz w:val="28"/>
          <w:szCs w:val="28"/>
        </w:rPr>
        <w:t>,</w:t>
      </w:r>
      <w:r w:rsidR="00592F1F" w:rsidRPr="009F0FFF">
        <w:rPr>
          <w:rFonts w:ascii="Times New Roman" w:eastAsia="Times New Roman" w:hAnsi="Times New Roman" w:cs="Times New Roman"/>
          <w:sz w:val="28"/>
          <w:szCs w:val="28"/>
        </w:rPr>
        <w:t xml:space="preserve"> </w:t>
      </w:r>
      <w:r w:rsidR="0098476E" w:rsidRPr="009F0FFF">
        <w:rPr>
          <w:rFonts w:ascii="Times New Roman" w:eastAsia="Times New Roman" w:hAnsi="Times New Roman" w:cs="Times New Roman"/>
          <w:sz w:val="28"/>
          <w:szCs w:val="28"/>
        </w:rPr>
        <w:t>claiming</w:t>
      </w:r>
      <w:r w:rsidR="00A14065" w:rsidRPr="009F0FFF">
        <w:rPr>
          <w:rFonts w:ascii="Times New Roman" w:eastAsia="Times New Roman" w:hAnsi="Times New Roman" w:cs="Times New Roman"/>
          <w:sz w:val="28"/>
          <w:szCs w:val="28"/>
        </w:rPr>
        <w:t xml:space="preserve"> </w:t>
      </w:r>
      <w:r w:rsidR="00816B9E" w:rsidRPr="009F0FFF">
        <w:rPr>
          <w:rFonts w:ascii="Times New Roman" w:eastAsia="Times New Roman" w:hAnsi="Times New Roman" w:cs="Times New Roman"/>
          <w:sz w:val="28"/>
          <w:szCs w:val="28"/>
        </w:rPr>
        <w:t>damages against the M</w:t>
      </w:r>
      <w:r w:rsidR="0098476E" w:rsidRPr="009F0FFF">
        <w:rPr>
          <w:rFonts w:ascii="Times New Roman" w:eastAsia="Times New Roman" w:hAnsi="Times New Roman" w:cs="Times New Roman"/>
          <w:sz w:val="28"/>
          <w:szCs w:val="28"/>
        </w:rPr>
        <w:t>EC</w:t>
      </w:r>
      <w:r w:rsidR="00994D2B" w:rsidRPr="009F0FFF">
        <w:rPr>
          <w:rFonts w:ascii="Times New Roman" w:eastAsia="Times New Roman" w:hAnsi="Times New Roman" w:cs="Times New Roman"/>
          <w:sz w:val="28"/>
          <w:szCs w:val="28"/>
        </w:rPr>
        <w:t xml:space="preserve"> for medical negligence on the part of the hospital</w:t>
      </w:r>
      <w:r w:rsidR="009B4DD1" w:rsidRPr="009F0FFF">
        <w:rPr>
          <w:rFonts w:ascii="Times New Roman" w:eastAsia="Times New Roman" w:hAnsi="Times New Roman" w:cs="Times New Roman"/>
          <w:sz w:val="28"/>
          <w:szCs w:val="28"/>
        </w:rPr>
        <w:t>’s</w:t>
      </w:r>
      <w:r w:rsidR="00994D2B" w:rsidRPr="009F0FFF">
        <w:rPr>
          <w:rFonts w:ascii="Times New Roman" w:eastAsia="Times New Roman" w:hAnsi="Times New Roman" w:cs="Times New Roman"/>
          <w:sz w:val="28"/>
          <w:szCs w:val="28"/>
        </w:rPr>
        <w:t xml:space="preserve"> staff. In the</w:t>
      </w:r>
      <w:r w:rsidR="00A14065" w:rsidRPr="009F0FFF">
        <w:rPr>
          <w:rFonts w:ascii="Times New Roman" w:eastAsia="Times New Roman" w:hAnsi="Times New Roman" w:cs="Times New Roman"/>
          <w:sz w:val="28"/>
          <w:szCs w:val="28"/>
        </w:rPr>
        <w:t xml:space="preserve"> summons she alleged</w:t>
      </w:r>
      <w:r w:rsidR="00592F1F" w:rsidRPr="009F0FFF">
        <w:rPr>
          <w:rFonts w:ascii="Times New Roman" w:hAnsi="Times New Roman" w:cs="Times New Roman"/>
          <w:sz w:val="28"/>
          <w:szCs w:val="28"/>
        </w:rPr>
        <w:t xml:space="preserve"> that </w:t>
      </w:r>
      <w:r w:rsidR="00994D2B" w:rsidRPr="009F0FFF">
        <w:rPr>
          <w:rFonts w:ascii="Times New Roman" w:hAnsi="Times New Roman" w:cs="Times New Roman"/>
          <w:sz w:val="28"/>
          <w:szCs w:val="28"/>
        </w:rPr>
        <w:t>L</w:t>
      </w:r>
      <w:r w:rsidR="00CC7885" w:rsidRPr="009F0FFF">
        <w:rPr>
          <w:rFonts w:ascii="Times New Roman" w:hAnsi="Times New Roman" w:cs="Times New Roman"/>
          <w:sz w:val="28"/>
          <w:szCs w:val="28"/>
        </w:rPr>
        <w:t xml:space="preserve"> suffered</w:t>
      </w:r>
      <w:r w:rsidR="00592F1F" w:rsidRPr="009F0FFF">
        <w:rPr>
          <w:rFonts w:ascii="Times New Roman" w:hAnsi="Times New Roman" w:cs="Times New Roman"/>
          <w:sz w:val="28"/>
          <w:szCs w:val="28"/>
        </w:rPr>
        <w:t xml:space="preserve"> </w:t>
      </w:r>
      <w:r w:rsidR="00420871" w:rsidRPr="009F0FFF">
        <w:rPr>
          <w:rFonts w:ascii="Times New Roman" w:hAnsi="Times New Roman" w:cs="Times New Roman"/>
          <w:sz w:val="28"/>
          <w:szCs w:val="28"/>
        </w:rPr>
        <w:t xml:space="preserve">a </w:t>
      </w:r>
      <w:r w:rsidR="00592F1F" w:rsidRPr="009F0FFF">
        <w:rPr>
          <w:rFonts w:ascii="Times New Roman" w:hAnsi="Times New Roman" w:cs="Times New Roman"/>
          <w:sz w:val="28"/>
          <w:szCs w:val="28"/>
        </w:rPr>
        <w:t xml:space="preserve">hypoxic-ischaemic </w:t>
      </w:r>
      <w:r w:rsidR="002B1911" w:rsidRPr="009F0FFF">
        <w:rPr>
          <w:rFonts w:ascii="Times New Roman" w:hAnsi="Times New Roman" w:cs="Times New Roman"/>
          <w:sz w:val="28"/>
          <w:szCs w:val="28"/>
        </w:rPr>
        <w:t>encephalopathy</w:t>
      </w:r>
      <w:r w:rsidR="00EA4D65" w:rsidRPr="009F0FFF">
        <w:rPr>
          <w:rFonts w:ascii="Times New Roman" w:hAnsi="Times New Roman" w:cs="Times New Roman"/>
          <w:sz w:val="28"/>
          <w:szCs w:val="28"/>
        </w:rPr>
        <w:t xml:space="preserve"> (HIE</w:t>
      </w:r>
      <w:r w:rsidR="00994D2B" w:rsidRPr="009F0FFF">
        <w:rPr>
          <w:rFonts w:ascii="Times New Roman" w:hAnsi="Times New Roman" w:cs="Times New Roman"/>
          <w:sz w:val="28"/>
          <w:szCs w:val="28"/>
        </w:rPr>
        <w:t xml:space="preserve"> or brain injury</w:t>
      </w:r>
      <w:r w:rsidR="00EA4D65" w:rsidRPr="009F0FFF">
        <w:rPr>
          <w:rFonts w:ascii="Times New Roman" w:hAnsi="Times New Roman" w:cs="Times New Roman"/>
          <w:sz w:val="28"/>
          <w:szCs w:val="28"/>
        </w:rPr>
        <w:t>)</w:t>
      </w:r>
      <w:r w:rsidR="00EA4D65" w:rsidRPr="009F0FFF">
        <w:rPr>
          <w:rStyle w:val="FootnoteReference"/>
          <w:rFonts w:ascii="Times New Roman" w:hAnsi="Times New Roman" w:cs="Times New Roman"/>
          <w:sz w:val="28"/>
          <w:szCs w:val="28"/>
        </w:rPr>
        <w:footnoteReference w:id="2"/>
      </w:r>
      <w:r w:rsidR="00EA4D65" w:rsidRPr="009F0FFF">
        <w:rPr>
          <w:rFonts w:ascii="Times New Roman" w:hAnsi="Times New Roman" w:cs="Times New Roman"/>
          <w:sz w:val="28"/>
          <w:szCs w:val="28"/>
        </w:rPr>
        <w:t xml:space="preserve"> </w:t>
      </w:r>
      <w:r w:rsidR="00D61942" w:rsidRPr="009F0FFF">
        <w:rPr>
          <w:rFonts w:ascii="Times New Roman" w:hAnsi="Times New Roman" w:cs="Times New Roman"/>
          <w:sz w:val="28"/>
          <w:szCs w:val="28"/>
        </w:rPr>
        <w:t>during birth as</w:t>
      </w:r>
      <w:r w:rsidR="00592F1F" w:rsidRPr="009F0FFF">
        <w:rPr>
          <w:rFonts w:ascii="Times New Roman" w:hAnsi="Times New Roman" w:cs="Times New Roman"/>
          <w:sz w:val="28"/>
          <w:szCs w:val="28"/>
        </w:rPr>
        <w:t xml:space="preserve"> a result of negligence by the hospital staff</w:t>
      </w:r>
      <w:r w:rsidR="00994D2B" w:rsidRPr="009F0FFF">
        <w:rPr>
          <w:rFonts w:ascii="Times New Roman" w:hAnsi="Times New Roman" w:cs="Times New Roman"/>
          <w:sz w:val="28"/>
          <w:szCs w:val="28"/>
        </w:rPr>
        <w:t>. This resulted in L suffering cerebral palsy which continues to afflict him</w:t>
      </w:r>
      <w:r w:rsidR="006D4C21" w:rsidRPr="009F0FFF">
        <w:rPr>
          <w:rFonts w:ascii="Times New Roman" w:hAnsi="Times New Roman" w:cs="Times New Roman"/>
          <w:sz w:val="28"/>
          <w:szCs w:val="28"/>
        </w:rPr>
        <w:t>, she alleged</w:t>
      </w:r>
      <w:r w:rsidR="00592F1F" w:rsidRPr="009F0FFF">
        <w:rPr>
          <w:rFonts w:ascii="Times New Roman" w:hAnsi="Times New Roman" w:cs="Times New Roman"/>
          <w:sz w:val="28"/>
          <w:szCs w:val="28"/>
        </w:rPr>
        <w:t xml:space="preserve">. </w:t>
      </w:r>
    </w:p>
    <w:p w:rsidR="001A78C2" w:rsidRPr="009F0FFF" w:rsidRDefault="001A78C2" w:rsidP="001A78C2">
      <w:pPr>
        <w:spacing w:after="0" w:line="360" w:lineRule="auto"/>
        <w:jc w:val="both"/>
        <w:rPr>
          <w:rFonts w:ascii="Times New Roman" w:eastAsia="Times New Roman" w:hAnsi="Times New Roman" w:cs="Times New Roman"/>
          <w:sz w:val="28"/>
          <w:szCs w:val="28"/>
          <w:lang w:val="en-GB"/>
        </w:rPr>
      </w:pPr>
    </w:p>
    <w:p w:rsidR="005D073F" w:rsidRPr="009F0FFF" w:rsidRDefault="001A78C2" w:rsidP="001A78C2">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9B4DD1" w:rsidRPr="009F0FFF">
        <w:rPr>
          <w:rFonts w:ascii="Times New Roman" w:eastAsia="Times New Roman" w:hAnsi="Times New Roman" w:cs="Times New Roman"/>
          <w:sz w:val="28"/>
          <w:szCs w:val="28"/>
        </w:rPr>
        <w:t>5</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7F696B" w:rsidRPr="009F0FFF">
        <w:rPr>
          <w:rFonts w:ascii="Times New Roman" w:eastAsia="Times New Roman" w:hAnsi="Times New Roman" w:cs="Times New Roman"/>
          <w:sz w:val="28"/>
          <w:szCs w:val="28"/>
        </w:rPr>
        <w:t>She</w:t>
      </w:r>
      <w:r w:rsidR="00C1439C" w:rsidRPr="009F0FFF">
        <w:rPr>
          <w:rFonts w:ascii="Times New Roman" w:eastAsia="Times New Roman" w:hAnsi="Times New Roman" w:cs="Times New Roman"/>
          <w:sz w:val="28"/>
          <w:szCs w:val="28"/>
        </w:rPr>
        <w:t xml:space="preserve"> pleaded various act</w:t>
      </w:r>
      <w:r w:rsidR="00994D2B" w:rsidRPr="009F0FFF">
        <w:rPr>
          <w:rFonts w:ascii="Times New Roman" w:eastAsia="Times New Roman" w:hAnsi="Times New Roman" w:cs="Times New Roman"/>
          <w:sz w:val="28"/>
          <w:szCs w:val="28"/>
        </w:rPr>
        <w:t>s</w:t>
      </w:r>
      <w:r w:rsidR="00C1439C" w:rsidRPr="009F0FFF">
        <w:rPr>
          <w:rFonts w:ascii="Times New Roman" w:eastAsia="Times New Roman" w:hAnsi="Times New Roman" w:cs="Times New Roman"/>
          <w:sz w:val="28"/>
          <w:szCs w:val="28"/>
        </w:rPr>
        <w:t xml:space="preserve"> of negligence on the part of the hospital staff</w:t>
      </w:r>
      <w:r w:rsidR="007F696B" w:rsidRPr="009F0FFF">
        <w:rPr>
          <w:rFonts w:ascii="Times New Roman" w:eastAsia="Times New Roman" w:hAnsi="Times New Roman" w:cs="Times New Roman"/>
          <w:sz w:val="28"/>
          <w:szCs w:val="28"/>
        </w:rPr>
        <w:t>. I</w:t>
      </w:r>
      <w:r w:rsidR="00C1439C" w:rsidRPr="009F0FFF">
        <w:rPr>
          <w:rFonts w:ascii="Times New Roman" w:eastAsia="Times New Roman" w:hAnsi="Times New Roman" w:cs="Times New Roman"/>
          <w:sz w:val="28"/>
          <w:szCs w:val="28"/>
        </w:rPr>
        <w:t xml:space="preserve">n the main, her case was </w:t>
      </w:r>
      <w:r w:rsidR="00420871" w:rsidRPr="009F0FFF">
        <w:rPr>
          <w:rFonts w:ascii="Times New Roman" w:eastAsia="Times New Roman" w:hAnsi="Times New Roman" w:cs="Times New Roman"/>
          <w:sz w:val="28"/>
          <w:szCs w:val="28"/>
        </w:rPr>
        <w:t xml:space="preserve">that her labour was </w:t>
      </w:r>
      <w:r w:rsidR="00E30A89" w:rsidRPr="009F0FFF">
        <w:rPr>
          <w:rFonts w:ascii="Times New Roman" w:eastAsia="Times New Roman" w:hAnsi="Times New Roman" w:cs="Times New Roman"/>
          <w:sz w:val="28"/>
          <w:szCs w:val="28"/>
        </w:rPr>
        <w:t>unduly prolonged</w:t>
      </w:r>
      <w:r w:rsidR="00C1439C" w:rsidRPr="009F0FFF">
        <w:rPr>
          <w:rFonts w:ascii="Times New Roman" w:eastAsia="Times New Roman" w:hAnsi="Times New Roman" w:cs="Times New Roman"/>
          <w:sz w:val="28"/>
          <w:szCs w:val="28"/>
        </w:rPr>
        <w:t xml:space="preserve"> </w:t>
      </w:r>
      <w:r w:rsidR="00420871" w:rsidRPr="009F0FFF">
        <w:rPr>
          <w:rFonts w:ascii="Times New Roman" w:eastAsia="Times New Roman" w:hAnsi="Times New Roman" w:cs="Times New Roman"/>
          <w:sz w:val="28"/>
          <w:szCs w:val="28"/>
        </w:rPr>
        <w:t xml:space="preserve">and that </w:t>
      </w:r>
      <w:r w:rsidR="00C1439C" w:rsidRPr="009F0FFF">
        <w:rPr>
          <w:rFonts w:ascii="Times New Roman" w:eastAsia="Times New Roman" w:hAnsi="Times New Roman" w:cs="Times New Roman"/>
          <w:sz w:val="28"/>
          <w:szCs w:val="28"/>
        </w:rPr>
        <w:t xml:space="preserve">the hospital medical staff </w:t>
      </w:r>
      <w:r w:rsidR="00420871" w:rsidRPr="009F0FFF">
        <w:rPr>
          <w:rFonts w:ascii="Times New Roman" w:eastAsia="Times New Roman" w:hAnsi="Times New Roman" w:cs="Times New Roman"/>
          <w:sz w:val="28"/>
          <w:szCs w:val="28"/>
        </w:rPr>
        <w:t xml:space="preserve">failed </w:t>
      </w:r>
      <w:r w:rsidR="00C1439C" w:rsidRPr="009F0FFF">
        <w:rPr>
          <w:rFonts w:ascii="Times New Roman" w:eastAsia="Times New Roman" w:hAnsi="Times New Roman" w:cs="Times New Roman"/>
          <w:sz w:val="28"/>
          <w:szCs w:val="28"/>
        </w:rPr>
        <w:t xml:space="preserve">to </w:t>
      </w:r>
      <w:r w:rsidRPr="009F0FFF">
        <w:rPr>
          <w:rFonts w:ascii="Times New Roman" w:eastAsia="Times New Roman" w:hAnsi="Times New Roman" w:cs="Times New Roman"/>
          <w:sz w:val="28"/>
          <w:szCs w:val="28"/>
        </w:rPr>
        <w:t>take a decision at 13</w:t>
      </w:r>
      <w:r w:rsidR="00B71E91"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 xml:space="preserve">10 to deliver the baby by </w:t>
      </w:r>
      <w:r w:rsidR="00C1439C" w:rsidRPr="009F0FFF">
        <w:rPr>
          <w:rFonts w:ascii="Times New Roman" w:eastAsia="Times New Roman" w:hAnsi="Times New Roman" w:cs="Times New Roman"/>
          <w:sz w:val="28"/>
          <w:szCs w:val="28"/>
        </w:rPr>
        <w:t xml:space="preserve">caesarean section. The contention was that L suffered </w:t>
      </w:r>
      <w:r w:rsidR="007B3AFF" w:rsidRPr="009F0FFF">
        <w:rPr>
          <w:rFonts w:ascii="Times New Roman" w:eastAsia="Times New Roman" w:hAnsi="Times New Roman" w:cs="Times New Roman"/>
          <w:sz w:val="28"/>
          <w:szCs w:val="28"/>
        </w:rPr>
        <w:t xml:space="preserve">the brain injury </w:t>
      </w:r>
      <w:r w:rsidR="00C1439C" w:rsidRPr="009F0FFF">
        <w:rPr>
          <w:rFonts w:ascii="Times New Roman" w:eastAsia="Times New Roman" w:hAnsi="Times New Roman" w:cs="Times New Roman"/>
          <w:sz w:val="28"/>
          <w:szCs w:val="28"/>
        </w:rPr>
        <w:t xml:space="preserve">due to perinatal </w:t>
      </w:r>
      <w:r w:rsidR="00C1439C" w:rsidRPr="009F0FFF">
        <w:rPr>
          <w:rFonts w:ascii="Times New Roman" w:eastAsia="Times New Roman" w:hAnsi="Times New Roman" w:cs="Times New Roman"/>
          <w:sz w:val="28"/>
          <w:szCs w:val="28"/>
        </w:rPr>
        <w:lastRenderedPageBreak/>
        <w:t>asphyxia</w:t>
      </w:r>
      <w:r w:rsidR="00420871" w:rsidRPr="009F0FFF">
        <w:rPr>
          <w:rStyle w:val="FootnoteReference"/>
          <w:rFonts w:ascii="Times New Roman" w:eastAsia="Times New Roman" w:hAnsi="Times New Roman" w:cs="Times New Roman"/>
          <w:sz w:val="28"/>
          <w:szCs w:val="28"/>
        </w:rPr>
        <w:footnoteReference w:id="3"/>
      </w:r>
      <w:r w:rsidR="002B1911" w:rsidRPr="009F0FFF">
        <w:rPr>
          <w:rFonts w:ascii="Times New Roman" w:eastAsia="Times New Roman" w:hAnsi="Times New Roman" w:cs="Times New Roman"/>
          <w:sz w:val="28"/>
          <w:szCs w:val="28"/>
        </w:rPr>
        <w:t xml:space="preserve"> </w:t>
      </w:r>
      <w:r w:rsidR="00C1439C" w:rsidRPr="009F0FFF">
        <w:rPr>
          <w:rFonts w:ascii="Times New Roman" w:eastAsia="Times New Roman" w:hAnsi="Times New Roman" w:cs="Times New Roman"/>
          <w:sz w:val="28"/>
          <w:szCs w:val="28"/>
        </w:rPr>
        <w:t>which caused him to sustain severe brain damage, resulting in cerebral palsy (CP), mental retardation and epilepsy.</w:t>
      </w:r>
    </w:p>
    <w:p w:rsidR="00C1439C" w:rsidRPr="009F0FFF" w:rsidRDefault="00C1439C" w:rsidP="005D073F">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 xml:space="preserve"> </w:t>
      </w:r>
    </w:p>
    <w:p w:rsidR="00EC3F00" w:rsidRPr="009F0FFF" w:rsidRDefault="00EC3F00" w:rsidP="00EC3F00">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lang w:val="en-GB"/>
        </w:rPr>
        <w:t>[</w:t>
      </w:r>
      <w:r w:rsidR="009B4DD1" w:rsidRPr="009F0FFF">
        <w:rPr>
          <w:rFonts w:ascii="Times New Roman" w:eastAsia="Times New Roman" w:hAnsi="Times New Roman" w:cs="Times New Roman"/>
          <w:sz w:val="28"/>
          <w:szCs w:val="28"/>
          <w:lang w:val="en-GB"/>
        </w:rPr>
        <w:t>6</w:t>
      </w:r>
      <w:r w:rsidRPr="009F0FFF">
        <w:rPr>
          <w:rFonts w:ascii="Times New Roman" w:eastAsia="Times New Roman" w:hAnsi="Times New Roman" w:cs="Times New Roman"/>
          <w:sz w:val="28"/>
          <w:szCs w:val="28"/>
          <w:lang w:val="en-GB"/>
        </w:rPr>
        <w:t>]</w:t>
      </w:r>
      <w:r w:rsidRPr="009F0FFF">
        <w:rPr>
          <w:rFonts w:ascii="Times New Roman" w:eastAsia="Times New Roman" w:hAnsi="Times New Roman" w:cs="Times New Roman"/>
          <w:sz w:val="28"/>
          <w:szCs w:val="28"/>
          <w:lang w:val="en-GB"/>
        </w:rPr>
        <w:tab/>
        <w:t>The MEC denied liability</w:t>
      </w:r>
      <w:r w:rsidR="005D073F" w:rsidRPr="009F0FFF">
        <w:rPr>
          <w:rFonts w:ascii="Times New Roman" w:eastAsia="Times New Roman" w:hAnsi="Times New Roman" w:cs="Times New Roman"/>
          <w:sz w:val="28"/>
          <w:szCs w:val="28"/>
          <w:lang w:val="en-GB"/>
        </w:rPr>
        <w:t xml:space="preserve">, pleading that </w:t>
      </w:r>
      <w:r w:rsidRPr="009F0FFF">
        <w:rPr>
          <w:rFonts w:ascii="Times New Roman" w:eastAsia="Times New Roman" w:hAnsi="Times New Roman" w:cs="Times New Roman"/>
          <w:sz w:val="28"/>
          <w:szCs w:val="28"/>
          <w:lang w:val="en-GB"/>
        </w:rPr>
        <w:t>there was no</w:t>
      </w:r>
      <w:r w:rsidRPr="009F0FFF">
        <w:rPr>
          <w:rFonts w:ascii="Times New Roman" w:eastAsia="Times New Roman" w:hAnsi="Times New Roman" w:cs="Times New Roman"/>
          <w:sz w:val="28"/>
          <w:szCs w:val="28"/>
        </w:rPr>
        <w:t xml:space="preserve"> negligence on the part of the hospital staff. He pleaded that any duty of care </w:t>
      </w:r>
      <w:r w:rsidR="00204D77" w:rsidRPr="009F0FFF">
        <w:rPr>
          <w:rFonts w:ascii="Times New Roman" w:eastAsia="Times New Roman" w:hAnsi="Times New Roman" w:cs="Times New Roman"/>
          <w:sz w:val="28"/>
          <w:szCs w:val="28"/>
        </w:rPr>
        <w:t xml:space="preserve">owed to Ms M and the baby she was carrying </w:t>
      </w:r>
      <w:r w:rsidRPr="009F0FFF">
        <w:rPr>
          <w:rFonts w:ascii="Times New Roman" w:eastAsia="Times New Roman" w:hAnsi="Times New Roman" w:cs="Times New Roman"/>
          <w:sz w:val="28"/>
          <w:szCs w:val="28"/>
        </w:rPr>
        <w:t xml:space="preserve">was circumscribed by, and subject to the reasonable financial, </w:t>
      </w:r>
      <w:r w:rsidR="00676677" w:rsidRPr="009F0FFF">
        <w:rPr>
          <w:rFonts w:ascii="Times New Roman" w:eastAsia="Times New Roman" w:hAnsi="Times New Roman" w:cs="Times New Roman"/>
          <w:sz w:val="28"/>
          <w:szCs w:val="28"/>
        </w:rPr>
        <w:t>human,</w:t>
      </w:r>
      <w:r w:rsidRPr="009F0FFF">
        <w:rPr>
          <w:rFonts w:ascii="Times New Roman" w:eastAsia="Times New Roman" w:hAnsi="Times New Roman" w:cs="Times New Roman"/>
          <w:sz w:val="28"/>
          <w:szCs w:val="28"/>
        </w:rPr>
        <w:t xml:space="preserve"> and other resources available to the Department of Health to equip staff and maintain the hospital. It was asserted that </w:t>
      </w:r>
      <w:r w:rsidRPr="009F0FFF">
        <w:rPr>
          <w:rFonts w:ascii="Times New Roman" w:eastAsia="Times New Roman" w:hAnsi="Times New Roman" w:cs="Times New Roman"/>
          <w:sz w:val="28"/>
          <w:szCs w:val="28"/>
          <w:lang w:val="en-GB"/>
        </w:rPr>
        <w:t xml:space="preserve">the hospital rendered the best service it could to Ms M. </w:t>
      </w:r>
      <w:r w:rsidR="00FC6D3E" w:rsidRPr="009F0FFF">
        <w:rPr>
          <w:rFonts w:ascii="Times New Roman" w:eastAsia="Times New Roman" w:hAnsi="Times New Roman" w:cs="Times New Roman"/>
          <w:sz w:val="28"/>
          <w:szCs w:val="28"/>
          <w:lang w:val="en-GB"/>
        </w:rPr>
        <w:t>However,</w:t>
      </w:r>
      <w:r w:rsidRPr="009F0FFF">
        <w:rPr>
          <w:rFonts w:ascii="Times New Roman" w:eastAsia="Times New Roman" w:hAnsi="Times New Roman" w:cs="Times New Roman"/>
          <w:sz w:val="28"/>
          <w:szCs w:val="28"/>
        </w:rPr>
        <w:t xml:space="preserve"> in the event of the court finding that the m</w:t>
      </w:r>
      <w:r w:rsidR="00825D17" w:rsidRPr="009F0FFF">
        <w:rPr>
          <w:rFonts w:ascii="Times New Roman" w:eastAsia="Times New Roman" w:hAnsi="Times New Roman" w:cs="Times New Roman"/>
          <w:sz w:val="28"/>
          <w:szCs w:val="28"/>
        </w:rPr>
        <w:t>onitoring of the foetus was</w:t>
      </w:r>
      <w:r w:rsidRPr="009F0FFF">
        <w:rPr>
          <w:rFonts w:ascii="Times New Roman" w:eastAsia="Times New Roman" w:hAnsi="Times New Roman" w:cs="Times New Roman"/>
          <w:sz w:val="28"/>
          <w:szCs w:val="28"/>
        </w:rPr>
        <w:t xml:space="preserve"> insufficient, such deficiency was not causally connected to the cerebral palsy suffered by L.</w:t>
      </w:r>
    </w:p>
    <w:p w:rsidR="00205FFC" w:rsidRPr="009F0FFF" w:rsidRDefault="00205FFC" w:rsidP="00EC3F00">
      <w:pPr>
        <w:spacing w:after="0" w:line="360" w:lineRule="auto"/>
        <w:jc w:val="both"/>
        <w:rPr>
          <w:rFonts w:ascii="Times New Roman" w:eastAsia="Times New Roman" w:hAnsi="Times New Roman" w:cs="Times New Roman"/>
          <w:sz w:val="28"/>
          <w:szCs w:val="28"/>
        </w:rPr>
      </w:pPr>
    </w:p>
    <w:p w:rsidR="00205FFC" w:rsidRPr="009F0FFF" w:rsidRDefault="00205FFC" w:rsidP="009848B9">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lang w:val="en-GB"/>
        </w:rPr>
        <w:t>[</w:t>
      </w:r>
      <w:r w:rsidR="009B4DD1" w:rsidRPr="009F0FFF">
        <w:rPr>
          <w:rFonts w:ascii="Times New Roman" w:eastAsia="Times New Roman" w:hAnsi="Times New Roman" w:cs="Times New Roman"/>
          <w:sz w:val="28"/>
          <w:szCs w:val="28"/>
          <w:lang w:val="en-GB"/>
        </w:rPr>
        <w:t>7</w:t>
      </w:r>
      <w:r w:rsidRPr="009F0FFF">
        <w:rPr>
          <w:rFonts w:ascii="Times New Roman" w:eastAsia="Times New Roman" w:hAnsi="Times New Roman" w:cs="Times New Roman"/>
          <w:sz w:val="28"/>
          <w:szCs w:val="28"/>
          <w:lang w:val="en-GB"/>
        </w:rPr>
        <w:t>]</w:t>
      </w:r>
      <w:r w:rsidRPr="009F0FFF">
        <w:rPr>
          <w:rFonts w:ascii="Times New Roman" w:eastAsia="Times New Roman" w:hAnsi="Times New Roman" w:cs="Times New Roman"/>
          <w:sz w:val="28"/>
          <w:szCs w:val="28"/>
          <w:lang w:val="en-GB"/>
        </w:rPr>
        <w:tab/>
      </w:r>
      <w:r w:rsidR="00420871" w:rsidRPr="009F0FFF">
        <w:rPr>
          <w:rFonts w:ascii="Times New Roman" w:eastAsia="Times New Roman" w:hAnsi="Times New Roman" w:cs="Times New Roman"/>
          <w:sz w:val="28"/>
          <w:szCs w:val="28"/>
          <w:lang w:val="en-GB"/>
        </w:rPr>
        <w:t>It was common ground that</w:t>
      </w:r>
      <w:r w:rsidR="00FC6D3E" w:rsidRPr="009F0FFF">
        <w:rPr>
          <w:rFonts w:ascii="Times New Roman" w:eastAsia="Times New Roman" w:hAnsi="Times New Roman" w:cs="Times New Roman"/>
          <w:sz w:val="28"/>
          <w:szCs w:val="28"/>
          <w:lang w:val="en-GB"/>
        </w:rPr>
        <w:t xml:space="preserve"> </w:t>
      </w:r>
      <w:r w:rsidRPr="009F0FFF">
        <w:rPr>
          <w:rFonts w:ascii="Times New Roman" w:eastAsia="Times New Roman" w:hAnsi="Times New Roman" w:cs="Times New Roman"/>
          <w:sz w:val="28"/>
          <w:szCs w:val="28"/>
        </w:rPr>
        <w:t>on her admission in the ear</w:t>
      </w:r>
      <w:r w:rsidR="00FC6D3E" w:rsidRPr="009F0FFF">
        <w:rPr>
          <w:rFonts w:ascii="Times New Roman" w:eastAsia="Times New Roman" w:hAnsi="Times New Roman" w:cs="Times New Roman"/>
          <w:sz w:val="28"/>
          <w:szCs w:val="28"/>
        </w:rPr>
        <w:t>ly hours of the morning, Ms M</w:t>
      </w:r>
      <w:r w:rsidR="006312BE" w:rsidRPr="009F0FFF">
        <w:rPr>
          <w:rFonts w:ascii="Times New Roman" w:eastAsia="Times New Roman" w:hAnsi="Times New Roman" w:cs="Times New Roman"/>
          <w:sz w:val="28"/>
          <w:szCs w:val="28"/>
        </w:rPr>
        <w:t xml:space="preserve"> </w:t>
      </w:r>
      <w:r w:rsidRPr="009F0FFF">
        <w:rPr>
          <w:rFonts w:ascii="Times New Roman" w:eastAsia="Times New Roman" w:hAnsi="Times New Roman" w:cs="Times New Roman"/>
          <w:sz w:val="28"/>
          <w:szCs w:val="28"/>
        </w:rPr>
        <w:t xml:space="preserve">was connected to a </w:t>
      </w:r>
      <w:r w:rsidR="00676677" w:rsidRPr="009F0FFF">
        <w:rPr>
          <w:rFonts w:ascii="Times New Roman" w:eastAsia="Times New Roman" w:hAnsi="Times New Roman" w:cs="Times New Roman"/>
          <w:sz w:val="28"/>
          <w:szCs w:val="28"/>
        </w:rPr>
        <w:t>cardiotocography</w:t>
      </w:r>
      <w:r w:rsidRPr="009F0FFF">
        <w:rPr>
          <w:rFonts w:ascii="Times New Roman" w:eastAsia="Times New Roman" w:hAnsi="Times New Roman" w:cs="Times New Roman"/>
          <w:sz w:val="28"/>
          <w:szCs w:val="28"/>
        </w:rPr>
        <w:t xml:space="preserve"> (CTG) machine.</w:t>
      </w:r>
      <w:r w:rsidR="009848B9" w:rsidRPr="009F0FFF">
        <w:rPr>
          <w:rStyle w:val="FootnoteReference"/>
          <w:rFonts w:ascii="Times New Roman" w:eastAsia="Times New Roman" w:hAnsi="Times New Roman" w:cs="Times New Roman"/>
          <w:sz w:val="28"/>
          <w:szCs w:val="28"/>
        </w:rPr>
        <w:footnoteReference w:id="4"/>
      </w:r>
      <w:r w:rsidR="009848B9" w:rsidRPr="009F0FFF">
        <w:rPr>
          <w:rFonts w:ascii="Times New Roman" w:eastAsia="Times New Roman" w:hAnsi="Times New Roman" w:cs="Times New Roman"/>
          <w:sz w:val="28"/>
          <w:szCs w:val="28"/>
        </w:rPr>
        <w:t xml:space="preserve"> </w:t>
      </w:r>
      <w:r w:rsidRPr="009F0FFF">
        <w:rPr>
          <w:rFonts w:ascii="Times New Roman" w:eastAsia="Times New Roman" w:hAnsi="Times New Roman" w:cs="Times New Roman"/>
          <w:sz w:val="28"/>
          <w:szCs w:val="28"/>
        </w:rPr>
        <w:t xml:space="preserve">At </w:t>
      </w:r>
      <w:r w:rsidR="00FC6D3E" w:rsidRPr="009F0FFF">
        <w:rPr>
          <w:rFonts w:ascii="Times New Roman" w:eastAsia="Times New Roman" w:hAnsi="Times New Roman" w:cs="Times New Roman"/>
          <w:sz w:val="28"/>
          <w:szCs w:val="28"/>
        </w:rPr>
        <w:t xml:space="preserve">first, </w:t>
      </w:r>
      <w:r w:rsidR="00DB1349" w:rsidRPr="009F0FFF">
        <w:rPr>
          <w:rFonts w:ascii="Times New Roman" w:eastAsia="Times New Roman" w:hAnsi="Times New Roman" w:cs="Times New Roman"/>
          <w:sz w:val="28"/>
          <w:szCs w:val="28"/>
        </w:rPr>
        <w:t>the CTG</w:t>
      </w:r>
      <w:r w:rsidRPr="009F0FFF">
        <w:rPr>
          <w:rFonts w:ascii="Times New Roman" w:eastAsia="Times New Roman" w:hAnsi="Times New Roman" w:cs="Times New Roman"/>
          <w:sz w:val="28"/>
          <w:szCs w:val="28"/>
        </w:rPr>
        <w:t xml:space="preserve"> tracings (partogram) </w:t>
      </w:r>
      <w:r w:rsidR="00FC6D3E" w:rsidRPr="009F0FFF">
        <w:rPr>
          <w:rFonts w:ascii="Times New Roman" w:eastAsia="Times New Roman" w:hAnsi="Times New Roman" w:cs="Times New Roman"/>
          <w:sz w:val="28"/>
          <w:szCs w:val="28"/>
        </w:rPr>
        <w:t>were</w:t>
      </w:r>
      <w:r w:rsidRPr="009F0FFF">
        <w:rPr>
          <w:rFonts w:ascii="Times New Roman" w:eastAsia="Times New Roman" w:hAnsi="Times New Roman" w:cs="Times New Roman"/>
          <w:sz w:val="28"/>
          <w:szCs w:val="28"/>
        </w:rPr>
        <w:t xml:space="preserve"> ‘non-reassuring’. This was resolved by application of </w:t>
      </w:r>
      <w:r w:rsidR="00420871" w:rsidRPr="009F0FFF">
        <w:rPr>
          <w:rFonts w:ascii="Times New Roman" w:eastAsia="Times New Roman" w:hAnsi="Times New Roman" w:cs="Times New Roman"/>
          <w:sz w:val="28"/>
          <w:szCs w:val="28"/>
        </w:rPr>
        <w:t>R</w:t>
      </w:r>
      <w:r w:rsidRPr="009F0FFF">
        <w:rPr>
          <w:rFonts w:ascii="Times New Roman" w:eastAsia="Times New Roman" w:hAnsi="Times New Roman" w:cs="Times New Roman"/>
          <w:sz w:val="28"/>
          <w:szCs w:val="28"/>
        </w:rPr>
        <w:t>i</w:t>
      </w:r>
      <w:r w:rsidR="00420871" w:rsidRPr="009F0FFF">
        <w:rPr>
          <w:rFonts w:ascii="Times New Roman" w:eastAsia="Times New Roman" w:hAnsi="Times New Roman" w:cs="Times New Roman"/>
          <w:sz w:val="28"/>
          <w:szCs w:val="28"/>
        </w:rPr>
        <w:t>ngers L</w:t>
      </w:r>
      <w:r w:rsidRPr="009F0FFF">
        <w:rPr>
          <w:rFonts w:ascii="Times New Roman" w:eastAsia="Times New Roman" w:hAnsi="Times New Roman" w:cs="Times New Roman"/>
          <w:sz w:val="28"/>
          <w:szCs w:val="28"/>
        </w:rPr>
        <w:t>actate.</w:t>
      </w:r>
      <w:r w:rsidRPr="009F0FFF">
        <w:rPr>
          <w:rFonts w:ascii="Times New Roman" w:eastAsia="Times New Roman" w:hAnsi="Times New Roman" w:cs="Times New Roman"/>
          <w:sz w:val="28"/>
          <w:szCs w:val="28"/>
          <w:vertAlign w:val="superscript"/>
        </w:rPr>
        <w:footnoteReference w:id="5"/>
      </w:r>
      <w:r w:rsidRPr="009F0FFF">
        <w:rPr>
          <w:rFonts w:ascii="Times New Roman" w:eastAsia="Times New Roman" w:hAnsi="Times New Roman" w:cs="Times New Roman"/>
          <w:sz w:val="28"/>
          <w:szCs w:val="28"/>
        </w:rPr>
        <w:t xml:space="preserve"> The CTG machine was allowed to run for another 30 minutes and was described as ‘re-assuring with good variability’. </w:t>
      </w:r>
      <w:r w:rsidR="00052C23" w:rsidRPr="009F0FFF">
        <w:rPr>
          <w:rFonts w:ascii="Times New Roman" w:eastAsia="Times New Roman" w:hAnsi="Times New Roman" w:cs="Times New Roman"/>
          <w:sz w:val="28"/>
          <w:szCs w:val="28"/>
        </w:rPr>
        <w:t>Ms</w:t>
      </w:r>
      <w:r w:rsidR="009C44FA" w:rsidRPr="009F0FFF">
        <w:rPr>
          <w:rFonts w:ascii="Times New Roman" w:eastAsia="Times New Roman" w:hAnsi="Times New Roman" w:cs="Times New Roman"/>
          <w:sz w:val="28"/>
          <w:szCs w:val="28"/>
        </w:rPr>
        <w:t xml:space="preserve"> M</w:t>
      </w:r>
      <w:r w:rsidR="00052C23" w:rsidRPr="009F0FFF">
        <w:rPr>
          <w:rFonts w:ascii="Times New Roman" w:eastAsia="Times New Roman" w:hAnsi="Times New Roman" w:cs="Times New Roman"/>
          <w:sz w:val="28"/>
          <w:szCs w:val="28"/>
        </w:rPr>
        <w:t xml:space="preserve"> was then monitored with a </w:t>
      </w:r>
      <w:r w:rsidR="00BC6F12" w:rsidRPr="009F0FFF">
        <w:rPr>
          <w:rFonts w:ascii="Times New Roman" w:eastAsia="Times New Roman" w:hAnsi="Times New Roman" w:cs="Times New Roman"/>
          <w:sz w:val="28"/>
          <w:szCs w:val="28"/>
        </w:rPr>
        <w:t>D</w:t>
      </w:r>
      <w:r w:rsidR="00052C23" w:rsidRPr="009F0FFF">
        <w:rPr>
          <w:rFonts w:ascii="Times New Roman" w:eastAsia="Times New Roman" w:hAnsi="Times New Roman" w:cs="Times New Roman"/>
          <w:sz w:val="28"/>
          <w:szCs w:val="28"/>
        </w:rPr>
        <w:t>oppler at 4</w:t>
      </w:r>
      <w:r w:rsidR="00B227DD" w:rsidRPr="009F0FFF">
        <w:rPr>
          <w:rFonts w:ascii="Times New Roman" w:eastAsia="Times New Roman" w:hAnsi="Times New Roman" w:cs="Times New Roman"/>
          <w:sz w:val="28"/>
          <w:szCs w:val="28"/>
        </w:rPr>
        <w:t>h</w:t>
      </w:r>
      <w:r w:rsidR="00052C23" w:rsidRPr="009F0FFF">
        <w:rPr>
          <w:rFonts w:ascii="Times New Roman" w:eastAsia="Times New Roman" w:hAnsi="Times New Roman" w:cs="Times New Roman"/>
          <w:sz w:val="28"/>
          <w:szCs w:val="28"/>
        </w:rPr>
        <w:t>00, 6</w:t>
      </w:r>
      <w:r w:rsidR="00B227DD" w:rsidRPr="009F0FFF">
        <w:rPr>
          <w:rFonts w:ascii="Times New Roman" w:eastAsia="Times New Roman" w:hAnsi="Times New Roman" w:cs="Times New Roman"/>
          <w:sz w:val="28"/>
          <w:szCs w:val="28"/>
        </w:rPr>
        <w:t>h</w:t>
      </w:r>
      <w:r w:rsidR="00052C23" w:rsidRPr="009F0FFF">
        <w:rPr>
          <w:rFonts w:ascii="Times New Roman" w:eastAsia="Times New Roman" w:hAnsi="Times New Roman" w:cs="Times New Roman"/>
          <w:sz w:val="28"/>
          <w:szCs w:val="28"/>
        </w:rPr>
        <w:t>00, 8</w:t>
      </w:r>
      <w:r w:rsidR="00B227DD" w:rsidRPr="009F0FFF">
        <w:rPr>
          <w:rFonts w:ascii="Times New Roman" w:eastAsia="Times New Roman" w:hAnsi="Times New Roman" w:cs="Times New Roman"/>
          <w:sz w:val="28"/>
          <w:szCs w:val="28"/>
        </w:rPr>
        <w:t>h</w:t>
      </w:r>
      <w:r w:rsidR="00052C23" w:rsidRPr="009F0FFF">
        <w:rPr>
          <w:rFonts w:ascii="Times New Roman" w:eastAsia="Times New Roman" w:hAnsi="Times New Roman" w:cs="Times New Roman"/>
          <w:sz w:val="28"/>
          <w:szCs w:val="28"/>
        </w:rPr>
        <w:t>00 and 10</w:t>
      </w:r>
      <w:r w:rsidR="00B227DD" w:rsidRPr="009F0FFF">
        <w:rPr>
          <w:rFonts w:ascii="Times New Roman" w:eastAsia="Times New Roman" w:hAnsi="Times New Roman" w:cs="Times New Roman"/>
          <w:sz w:val="28"/>
          <w:szCs w:val="28"/>
        </w:rPr>
        <w:t>h</w:t>
      </w:r>
      <w:r w:rsidR="00052C23" w:rsidRPr="009F0FFF">
        <w:rPr>
          <w:rFonts w:ascii="Times New Roman" w:eastAsia="Times New Roman" w:hAnsi="Times New Roman" w:cs="Times New Roman"/>
          <w:sz w:val="28"/>
          <w:szCs w:val="28"/>
        </w:rPr>
        <w:t>00</w:t>
      </w:r>
      <w:r w:rsidR="003D7DCB" w:rsidRPr="009F0FFF">
        <w:rPr>
          <w:rFonts w:ascii="Times New Roman" w:eastAsia="Times New Roman" w:hAnsi="Times New Roman" w:cs="Times New Roman"/>
          <w:sz w:val="28"/>
          <w:szCs w:val="28"/>
        </w:rPr>
        <w:t>.</w:t>
      </w:r>
      <w:r w:rsidR="00052C23" w:rsidRPr="009F0FFF">
        <w:rPr>
          <w:rFonts w:ascii="Times New Roman" w:eastAsia="Times New Roman" w:hAnsi="Times New Roman" w:cs="Times New Roman"/>
          <w:sz w:val="28"/>
          <w:szCs w:val="28"/>
        </w:rPr>
        <w:t xml:space="preserve"> Over this period the foetal heart rate was recorded as being between 142 and 147 beats per </w:t>
      </w:r>
      <w:r w:rsidR="0093416F" w:rsidRPr="009F0FFF">
        <w:rPr>
          <w:rFonts w:ascii="Times New Roman" w:eastAsia="Times New Roman" w:hAnsi="Times New Roman" w:cs="Times New Roman"/>
          <w:sz w:val="28"/>
          <w:szCs w:val="28"/>
        </w:rPr>
        <w:t>minute</w:t>
      </w:r>
      <w:r w:rsidR="00052C23" w:rsidRPr="009F0FFF">
        <w:rPr>
          <w:rFonts w:ascii="Times New Roman" w:eastAsia="Times New Roman" w:hAnsi="Times New Roman" w:cs="Times New Roman"/>
          <w:sz w:val="28"/>
          <w:szCs w:val="28"/>
        </w:rPr>
        <w:t xml:space="preserve">, </w:t>
      </w:r>
      <w:r w:rsidR="00052C23" w:rsidRPr="009F0FFF">
        <w:rPr>
          <w:rFonts w:ascii="Times New Roman" w:eastAsia="Times New Roman" w:hAnsi="Times New Roman" w:cs="Times New Roman"/>
          <w:sz w:val="28"/>
          <w:szCs w:val="28"/>
        </w:rPr>
        <w:lastRenderedPageBreak/>
        <w:t xml:space="preserve">thus falling within the normal range of 110 -160 beats per minute. </w:t>
      </w:r>
      <w:r w:rsidRPr="009F0FFF">
        <w:rPr>
          <w:rFonts w:ascii="Times New Roman" w:eastAsia="Times New Roman" w:hAnsi="Times New Roman" w:cs="Times New Roman"/>
          <w:sz w:val="28"/>
          <w:szCs w:val="28"/>
        </w:rPr>
        <w:t xml:space="preserve">The next CTG assessment </w:t>
      </w:r>
      <w:r w:rsidR="00FC6D3E" w:rsidRPr="009F0FFF">
        <w:rPr>
          <w:rFonts w:ascii="Times New Roman" w:eastAsia="Times New Roman" w:hAnsi="Times New Roman" w:cs="Times New Roman"/>
          <w:sz w:val="28"/>
          <w:szCs w:val="28"/>
        </w:rPr>
        <w:t>was performed at 06</w:t>
      </w:r>
      <w:r w:rsidR="00B227DD" w:rsidRPr="009F0FFF">
        <w:rPr>
          <w:rFonts w:ascii="Times New Roman" w:eastAsia="Times New Roman" w:hAnsi="Times New Roman" w:cs="Times New Roman"/>
          <w:sz w:val="28"/>
          <w:szCs w:val="28"/>
        </w:rPr>
        <w:t>h</w:t>
      </w:r>
      <w:r w:rsidR="00FC6D3E" w:rsidRPr="009F0FFF">
        <w:rPr>
          <w:rFonts w:ascii="Times New Roman" w:eastAsia="Times New Roman" w:hAnsi="Times New Roman" w:cs="Times New Roman"/>
          <w:sz w:val="28"/>
          <w:szCs w:val="28"/>
        </w:rPr>
        <w:t>24</w:t>
      </w:r>
      <w:r w:rsidRPr="009F0FFF">
        <w:rPr>
          <w:rFonts w:ascii="Times New Roman" w:eastAsia="Times New Roman" w:hAnsi="Times New Roman" w:cs="Times New Roman"/>
          <w:sz w:val="28"/>
          <w:szCs w:val="28"/>
        </w:rPr>
        <w:t xml:space="preserve">. The partogram was again described </w:t>
      </w:r>
      <w:r w:rsidR="00BC6F12" w:rsidRPr="009F0FFF">
        <w:rPr>
          <w:rFonts w:ascii="Times New Roman" w:eastAsia="Times New Roman" w:hAnsi="Times New Roman" w:cs="Times New Roman"/>
          <w:sz w:val="28"/>
          <w:szCs w:val="28"/>
        </w:rPr>
        <w:t>as ‘re</w:t>
      </w:r>
      <w:r w:rsidRPr="009F0FFF">
        <w:rPr>
          <w:rFonts w:ascii="Times New Roman" w:eastAsia="Times New Roman" w:hAnsi="Times New Roman" w:cs="Times New Roman"/>
          <w:sz w:val="28"/>
          <w:szCs w:val="28"/>
        </w:rPr>
        <w:t xml:space="preserve">-assuring’. A handwritten note by the senior midwife Sister Motshwene recorded that the CTG assessment should be repeated after one hour. This was not done. </w:t>
      </w:r>
    </w:p>
    <w:p w:rsidR="00205FFC" w:rsidRPr="009F0FFF" w:rsidRDefault="00205FFC" w:rsidP="00205FFC">
      <w:pPr>
        <w:spacing w:after="0" w:line="360" w:lineRule="auto"/>
        <w:jc w:val="both"/>
        <w:rPr>
          <w:rFonts w:ascii="Times New Roman" w:eastAsia="Times New Roman" w:hAnsi="Times New Roman" w:cs="Times New Roman"/>
          <w:sz w:val="28"/>
          <w:szCs w:val="28"/>
          <w:lang w:val="en-GB"/>
        </w:rPr>
      </w:pPr>
    </w:p>
    <w:p w:rsidR="00205FFC" w:rsidRPr="009F0FFF" w:rsidRDefault="00205FFC" w:rsidP="00205FFC">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B227DD" w:rsidRPr="009F0FFF">
        <w:rPr>
          <w:rFonts w:ascii="Times New Roman" w:eastAsia="Times New Roman" w:hAnsi="Times New Roman" w:cs="Times New Roman"/>
          <w:sz w:val="28"/>
          <w:szCs w:val="28"/>
        </w:rPr>
        <w:t>8</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515F8A" w:rsidRPr="009F0FFF">
        <w:rPr>
          <w:rFonts w:ascii="Times New Roman" w:eastAsia="Times New Roman" w:hAnsi="Times New Roman" w:cs="Times New Roman"/>
          <w:sz w:val="28"/>
          <w:szCs w:val="28"/>
        </w:rPr>
        <w:t>Ms M</w:t>
      </w:r>
      <w:r w:rsidRPr="009F0FFF">
        <w:rPr>
          <w:rFonts w:ascii="Times New Roman" w:eastAsia="Times New Roman" w:hAnsi="Times New Roman" w:cs="Times New Roman"/>
          <w:sz w:val="28"/>
          <w:szCs w:val="28"/>
        </w:rPr>
        <w:t xml:space="preserve"> went into the first stage of active labour at 7</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30. Sometime thereafter she was seen by a doctor</w:t>
      </w:r>
      <w:r w:rsidRPr="009F0FFF">
        <w:rPr>
          <w:rStyle w:val="FootnoteReference"/>
          <w:rFonts w:ascii="Times New Roman" w:eastAsia="Times New Roman" w:hAnsi="Times New Roman" w:cs="Times New Roman"/>
          <w:sz w:val="28"/>
          <w:szCs w:val="28"/>
        </w:rPr>
        <w:footnoteReference w:id="6"/>
      </w:r>
      <w:r w:rsidRPr="009F0FFF">
        <w:rPr>
          <w:rFonts w:ascii="Times New Roman" w:eastAsia="Times New Roman" w:hAnsi="Times New Roman" w:cs="Times New Roman"/>
          <w:sz w:val="28"/>
          <w:szCs w:val="28"/>
        </w:rPr>
        <w:t xml:space="preserve"> wh</w:t>
      </w:r>
      <w:r w:rsidR="00515F8A" w:rsidRPr="009F0FFF">
        <w:rPr>
          <w:rFonts w:ascii="Times New Roman" w:eastAsia="Times New Roman" w:hAnsi="Times New Roman" w:cs="Times New Roman"/>
          <w:sz w:val="28"/>
          <w:szCs w:val="28"/>
        </w:rPr>
        <w:t>o referred to a ‘reassuring’ partogram</w:t>
      </w:r>
      <w:r w:rsidRPr="009F0FFF">
        <w:rPr>
          <w:rFonts w:ascii="Times New Roman" w:eastAsia="Times New Roman" w:hAnsi="Times New Roman" w:cs="Times New Roman"/>
          <w:sz w:val="28"/>
          <w:szCs w:val="28"/>
        </w:rPr>
        <w:t>. At 11</w:t>
      </w:r>
      <w:r w:rsidR="00B71E91"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30</w:t>
      </w:r>
      <w:r w:rsidR="00667FD7" w:rsidRPr="009F0FFF">
        <w:rPr>
          <w:rFonts w:ascii="Times New Roman" w:eastAsia="Times New Roman" w:hAnsi="Times New Roman" w:cs="Times New Roman"/>
          <w:sz w:val="28"/>
          <w:szCs w:val="28"/>
        </w:rPr>
        <w:t>, after a further foetal heart rate assessment</w:t>
      </w:r>
      <w:r w:rsidR="00306EA3"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 xml:space="preserve"> she was transferred to the labour ward. </w:t>
      </w:r>
      <w:r w:rsidR="00FC6D3E" w:rsidRPr="009F0FFF">
        <w:rPr>
          <w:rFonts w:ascii="Times New Roman" w:eastAsia="Times New Roman" w:hAnsi="Times New Roman" w:cs="Times New Roman"/>
          <w:sz w:val="28"/>
          <w:szCs w:val="28"/>
        </w:rPr>
        <w:t>The foetal heart rate was</w:t>
      </w:r>
      <w:r w:rsidR="00667FD7" w:rsidRPr="009F0FFF">
        <w:rPr>
          <w:rFonts w:ascii="Times New Roman" w:eastAsia="Times New Roman" w:hAnsi="Times New Roman" w:cs="Times New Roman"/>
          <w:sz w:val="28"/>
          <w:szCs w:val="28"/>
        </w:rPr>
        <w:t xml:space="preserve"> again</w:t>
      </w:r>
      <w:r w:rsidR="00FC6D3E" w:rsidRPr="009F0FFF">
        <w:rPr>
          <w:rFonts w:ascii="Times New Roman" w:eastAsia="Times New Roman" w:hAnsi="Times New Roman" w:cs="Times New Roman"/>
          <w:sz w:val="28"/>
          <w:szCs w:val="28"/>
        </w:rPr>
        <w:t xml:space="preserve"> assessed </w:t>
      </w:r>
      <w:r w:rsidR="00667FD7" w:rsidRPr="009F0FFF">
        <w:rPr>
          <w:rFonts w:ascii="Times New Roman" w:eastAsia="Times New Roman" w:hAnsi="Times New Roman" w:cs="Times New Roman"/>
          <w:sz w:val="28"/>
          <w:szCs w:val="28"/>
        </w:rPr>
        <w:t>with a Doppler a</w:t>
      </w:r>
      <w:r w:rsidR="00FC6D3E" w:rsidRPr="009F0FFF">
        <w:rPr>
          <w:rFonts w:ascii="Times New Roman" w:eastAsia="Times New Roman" w:hAnsi="Times New Roman" w:cs="Times New Roman"/>
          <w:sz w:val="28"/>
          <w:szCs w:val="28"/>
        </w:rPr>
        <w:t>t</w:t>
      </w:r>
      <w:r w:rsidRPr="009F0FFF">
        <w:rPr>
          <w:rFonts w:ascii="Times New Roman" w:eastAsia="Times New Roman" w:hAnsi="Times New Roman" w:cs="Times New Roman"/>
          <w:sz w:val="28"/>
          <w:szCs w:val="28"/>
        </w:rPr>
        <w:t xml:space="preserve"> 12h00, 12</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 xml:space="preserve">30 </w:t>
      </w:r>
      <w:r w:rsidR="00667FD7" w:rsidRPr="009F0FFF">
        <w:rPr>
          <w:rFonts w:ascii="Times New Roman" w:eastAsia="Times New Roman" w:hAnsi="Times New Roman" w:cs="Times New Roman"/>
          <w:sz w:val="28"/>
          <w:szCs w:val="28"/>
        </w:rPr>
        <w:t>and 13</w:t>
      </w:r>
      <w:r w:rsidR="00B227DD" w:rsidRPr="009F0FFF">
        <w:rPr>
          <w:rFonts w:ascii="Times New Roman" w:eastAsia="Times New Roman" w:hAnsi="Times New Roman" w:cs="Times New Roman"/>
          <w:sz w:val="28"/>
          <w:szCs w:val="28"/>
        </w:rPr>
        <w:t>h</w:t>
      </w:r>
      <w:r w:rsidR="00667FD7" w:rsidRPr="009F0FFF">
        <w:rPr>
          <w:rFonts w:ascii="Times New Roman" w:eastAsia="Times New Roman" w:hAnsi="Times New Roman" w:cs="Times New Roman"/>
          <w:sz w:val="28"/>
          <w:szCs w:val="28"/>
        </w:rPr>
        <w:t>00</w:t>
      </w:r>
      <w:r w:rsidRPr="009F0FFF">
        <w:rPr>
          <w:rFonts w:ascii="Times New Roman" w:eastAsia="Times New Roman" w:hAnsi="Times New Roman" w:cs="Times New Roman"/>
          <w:sz w:val="28"/>
          <w:szCs w:val="28"/>
        </w:rPr>
        <w:t xml:space="preserve">. The next CTG </w:t>
      </w:r>
      <w:r w:rsidR="00515F8A" w:rsidRPr="009F0FFF">
        <w:rPr>
          <w:rFonts w:ascii="Times New Roman" w:eastAsia="Times New Roman" w:hAnsi="Times New Roman" w:cs="Times New Roman"/>
          <w:sz w:val="28"/>
          <w:szCs w:val="28"/>
        </w:rPr>
        <w:t xml:space="preserve">assessment </w:t>
      </w:r>
      <w:r w:rsidRPr="009F0FFF">
        <w:rPr>
          <w:rFonts w:ascii="Times New Roman" w:eastAsia="Times New Roman" w:hAnsi="Times New Roman" w:cs="Times New Roman"/>
          <w:sz w:val="28"/>
          <w:szCs w:val="28"/>
        </w:rPr>
        <w:t>commenced at 12</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 xml:space="preserve">40 and </w:t>
      </w:r>
      <w:r w:rsidR="00515F8A" w:rsidRPr="009F0FFF">
        <w:rPr>
          <w:rFonts w:ascii="Times New Roman" w:eastAsia="Times New Roman" w:hAnsi="Times New Roman" w:cs="Times New Roman"/>
          <w:sz w:val="28"/>
          <w:szCs w:val="28"/>
        </w:rPr>
        <w:t xml:space="preserve">the machine </w:t>
      </w:r>
      <w:r w:rsidRPr="009F0FFF">
        <w:rPr>
          <w:rFonts w:ascii="Times New Roman" w:eastAsia="Times New Roman" w:hAnsi="Times New Roman" w:cs="Times New Roman"/>
          <w:sz w:val="28"/>
          <w:szCs w:val="28"/>
        </w:rPr>
        <w:t>ran continuously until approximately 15</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00. A note at 13</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 xml:space="preserve">30 </w:t>
      </w:r>
      <w:r w:rsidR="00515F8A" w:rsidRPr="009F0FFF">
        <w:rPr>
          <w:rFonts w:ascii="Times New Roman" w:eastAsia="Times New Roman" w:hAnsi="Times New Roman" w:cs="Times New Roman"/>
          <w:sz w:val="28"/>
          <w:szCs w:val="28"/>
        </w:rPr>
        <w:t>recorded</w:t>
      </w:r>
      <w:r w:rsidRPr="009F0FFF">
        <w:rPr>
          <w:rFonts w:ascii="Times New Roman" w:eastAsia="Times New Roman" w:hAnsi="Times New Roman" w:cs="Times New Roman"/>
          <w:sz w:val="28"/>
          <w:szCs w:val="28"/>
        </w:rPr>
        <w:t xml:space="preserve"> that the f</w:t>
      </w:r>
      <w:r w:rsidR="00515F8A" w:rsidRPr="009F0FFF">
        <w:rPr>
          <w:rFonts w:ascii="Times New Roman" w:eastAsia="Times New Roman" w:hAnsi="Times New Roman" w:cs="Times New Roman"/>
          <w:sz w:val="28"/>
          <w:szCs w:val="28"/>
        </w:rPr>
        <w:t>o</w:t>
      </w:r>
      <w:r w:rsidRPr="009F0FFF">
        <w:rPr>
          <w:rFonts w:ascii="Times New Roman" w:eastAsia="Times New Roman" w:hAnsi="Times New Roman" w:cs="Times New Roman"/>
          <w:sz w:val="28"/>
          <w:szCs w:val="28"/>
        </w:rPr>
        <w:t>etal heart rate was 160</w:t>
      </w:r>
      <w:r w:rsidRPr="009F0FFF">
        <w:rPr>
          <w:rStyle w:val="FootnoteReference"/>
          <w:rFonts w:ascii="Times New Roman" w:eastAsia="Times New Roman" w:hAnsi="Times New Roman" w:cs="Times New Roman"/>
          <w:sz w:val="28"/>
          <w:szCs w:val="28"/>
        </w:rPr>
        <w:footnoteReference w:id="7"/>
      </w:r>
      <w:r w:rsidRPr="009F0FFF">
        <w:rPr>
          <w:rFonts w:ascii="Times New Roman" w:eastAsia="Times New Roman" w:hAnsi="Times New Roman" w:cs="Times New Roman"/>
          <w:sz w:val="28"/>
          <w:szCs w:val="28"/>
        </w:rPr>
        <w:t xml:space="preserve"> beats per minute with slight</w:t>
      </w:r>
      <w:r w:rsidR="00515F8A" w:rsidRPr="009F0FFF">
        <w:rPr>
          <w:rFonts w:ascii="Times New Roman" w:eastAsia="Times New Roman" w:hAnsi="Times New Roman" w:cs="Times New Roman"/>
          <w:sz w:val="28"/>
          <w:szCs w:val="28"/>
        </w:rPr>
        <w:t xml:space="preserve"> decelerations. A further written note was made to</w:t>
      </w:r>
      <w:r w:rsidRPr="009F0FFF">
        <w:rPr>
          <w:rFonts w:ascii="Times New Roman" w:eastAsia="Times New Roman" w:hAnsi="Times New Roman" w:cs="Times New Roman"/>
          <w:sz w:val="28"/>
          <w:szCs w:val="28"/>
        </w:rPr>
        <w:t xml:space="preserve"> ‘report CTG to Sr Motshwene’. F</w:t>
      </w:r>
      <w:r w:rsidR="00515F8A" w:rsidRPr="009F0FFF">
        <w:rPr>
          <w:rFonts w:ascii="Times New Roman" w:eastAsia="Times New Roman" w:hAnsi="Times New Roman" w:cs="Times New Roman"/>
          <w:sz w:val="28"/>
          <w:szCs w:val="28"/>
        </w:rPr>
        <w:t>o</w:t>
      </w:r>
      <w:r w:rsidRPr="009F0FFF">
        <w:rPr>
          <w:rFonts w:ascii="Times New Roman" w:eastAsia="Times New Roman" w:hAnsi="Times New Roman" w:cs="Times New Roman"/>
          <w:sz w:val="28"/>
          <w:szCs w:val="28"/>
        </w:rPr>
        <w:t>etal distress was diagnosed at 14</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 xml:space="preserve">30 and </w:t>
      </w:r>
      <w:r w:rsidR="006312BE" w:rsidRPr="009F0FFF">
        <w:rPr>
          <w:rFonts w:ascii="Times New Roman" w:eastAsia="Times New Roman" w:hAnsi="Times New Roman" w:cs="Times New Roman"/>
          <w:sz w:val="28"/>
          <w:szCs w:val="28"/>
        </w:rPr>
        <w:t>Ms M</w:t>
      </w:r>
      <w:r w:rsidRPr="009F0FFF">
        <w:rPr>
          <w:rFonts w:ascii="Times New Roman" w:eastAsia="Times New Roman" w:hAnsi="Times New Roman" w:cs="Times New Roman"/>
          <w:sz w:val="28"/>
          <w:szCs w:val="28"/>
        </w:rPr>
        <w:t xml:space="preserve"> was prepared for a </w:t>
      </w:r>
      <w:r w:rsidR="002B7382" w:rsidRPr="009F0FFF">
        <w:rPr>
          <w:rFonts w:ascii="Times New Roman" w:eastAsia="Times New Roman" w:hAnsi="Times New Roman" w:cs="Times New Roman"/>
          <w:sz w:val="28"/>
          <w:szCs w:val="28"/>
        </w:rPr>
        <w:t>c</w:t>
      </w:r>
      <w:r w:rsidRPr="009F0FFF">
        <w:rPr>
          <w:rFonts w:ascii="Times New Roman" w:eastAsia="Times New Roman" w:hAnsi="Times New Roman" w:cs="Times New Roman"/>
          <w:sz w:val="28"/>
          <w:szCs w:val="28"/>
        </w:rPr>
        <w:t xml:space="preserve">aesarean section. </w:t>
      </w:r>
      <w:r w:rsidR="00CC5567" w:rsidRPr="009F0FFF">
        <w:rPr>
          <w:rFonts w:ascii="Times New Roman" w:eastAsia="Times New Roman" w:hAnsi="Times New Roman" w:cs="Times New Roman"/>
          <w:sz w:val="28"/>
          <w:szCs w:val="28"/>
        </w:rPr>
        <w:t>However,</w:t>
      </w:r>
      <w:r w:rsidR="00515F8A" w:rsidRPr="009F0FFF">
        <w:rPr>
          <w:rFonts w:ascii="Times New Roman" w:eastAsia="Times New Roman" w:hAnsi="Times New Roman" w:cs="Times New Roman"/>
          <w:sz w:val="28"/>
          <w:szCs w:val="28"/>
        </w:rPr>
        <w:t xml:space="preserve"> </w:t>
      </w:r>
      <w:r w:rsidR="006312BE" w:rsidRPr="009F0FFF">
        <w:rPr>
          <w:rFonts w:ascii="Times New Roman" w:eastAsia="Times New Roman" w:hAnsi="Times New Roman" w:cs="Times New Roman"/>
          <w:sz w:val="28"/>
          <w:szCs w:val="28"/>
        </w:rPr>
        <w:t xml:space="preserve">she </w:t>
      </w:r>
      <w:r w:rsidRPr="009F0FFF">
        <w:rPr>
          <w:rFonts w:ascii="Times New Roman" w:eastAsia="Times New Roman" w:hAnsi="Times New Roman" w:cs="Times New Roman"/>
          <w:sz w:val="28"/>
          <w:szCs w:val="28"/>
        </w:rPr>
        <w:t>became fully dilated at 14</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45</w:t>
      </w:r>
      <w:r w:rsidR="002B7382"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 xml:space="preserve"> after being wheeled into </w:t>
      </w:r>
      <w:r w:rsidR="003D7DCB" w:rsidRPr="009F0FFF">
        <w:rPr>
          <w:rFonts w:ascii="Times New Roman" w:eastAsia="Times New Roman" w:hAnsi="Times New Roman" w:cs="Times New Roman"/>
          <w:sz w:val="28"/>
          <w:szCs w:val="28"/>
        </w:rPr>
        <w:t xml:space="preserve">theatre, and she delivered </w:t>
      </w:r>
      <w:r w:rsidRPr="009F0FFF">
        <w:rPr>
          <w:rFonts w:ascii="Times New Roman" w:eastAsia="Times New Roman" w:hAnsi="Times New Roman" w:cs="Times New Roman"/>
          <w:sz w:val="28"/>
          <w:szCs w:val="28"/>
        </w:rPr>
        <w:t>L naturally at 15</w:t>
      </w:r>
      <w:r w:rsidR="00B227DD"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10.</w:t>
      </w:r>
    </w:p>
    <w:p w:rsidR="00BF6111" w:rsidRPr="009F0FFF" w:rsidRDefault="00BF6111" w:rsidP="00EC3F00">
      <w:pPr>
        <w:spacing w:after="0" w:line="360" w:lineRule="auto"/>
        <w:jc w:val="both"/>
        <w:rPr>
          <w:rFonts w:ascii="Times New Roman" w:eastAsia="Times New Roman" w:hAnsi="Times New Roman" w:cs="Times New Roman"/>
          <w:sz w:val="28"/>
          <w:szCs w:val="28"/>
          <w:lang w:val="en-GB"/>
        </w:rPr>
      </w:pPr>
    </w:p>
    <w:p w:rsidR="001D4547" w:rsidRPr="009F0FFF" w:rsidRDefault="00BF6111" w:rsidP="009848B9">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B227DD" w:rsidRPr="009F0FFF">
        <w:rPr>
          <w:rFonts w:ascii="Times New Roman" w:eastAsia="Times New Roman" w:hAnsi="Times New Roman" w:cs="Times New Roman"/>
          <w:sz w:val="28"/>
          <w:szCs w:val="28"/>
        </w:rPr>
        <w:t>9</w:t>
      </w:r>
      <w:r w:rsidR="00EC3F00" w:rsidRPr="009F0FFF">
        <w:rPr>
          <w:rFonts w:ascii="Times New Roman" w:eastAsia="Times New Roman" w:hAnsi="Times New Roman" w:cs="Times New Roman"/>
          <w:sz w:val="28"/>
          <w:szCs w:val="28"/>
        </w:rPr>
        <w:t>]</w:t>
      </w:r>
      <w:r w:rsidR="00EC3F00" w:rsidRPr="009F0FFF">
        <w:rPr>
          <w:rFonts w:ascii="Times New Roman" w:eastAsia="Times New Roman" w:hAnsi="Times New Roman" w:cs="Times New Roman"/>
          <w:sz w:val="28"/>
          <w:szCs w:val="28"/>
        </w:rPr>
        <w:tab/>
      </w:r>
      <w:r w:rsidR="005D073F" w:rsidRPr="009F0FFF">
        <w:rPr>
          <w:rFonts w:ascii="Times New Roman" w:eastAsia="Times New Roman" w:hAnsi="Times New Roman" w:cs="Times New Roman"/>
          <w:sz w:val="28"/>
          <w:szCs w:val="28"/>
        </w:rPr>
        <w:t xml:space="preserve">Ms M’s case </w:t>
      </w:r>
      <w:r w:rsidR="00D077E7" w:rsidRPr="009F0FFF">
        <w:rPr>
          <w:rFonts w:ascii="Times New Roman" w:eastAsia="Times New Roman" w:hAnsi="Times New Roman" w:cs="Times New Roman"/>
          <w:sz w:val="28"/>
          <w:szCs w:val="28"/>
        </w:rPr>
        <w:t>was</w:t>
      </w:r>
      <w:r w:rsidR="00052C23" w:rsidRPr="009F0FFF">
        <w:rPr>
          <w:rFonts w:ascii="Times New Roman" w:eastAsia="Times New Roman" w:hAnsi="Times New Roman" w:cs="Times New Roman"/>
          <w:sz w:val="28"/>
          <w:szCs w:val="28"/>
        </w:rPr>
        <w:t>, in the main,</w:t>
      </w:r>
      <w:r w:rsidR="009848B9" w:rsidRPr="009F0FFF">
        <w:rPr>
          <w:rFonts w:ascii="Times New Roman" w:eastAsia="Times New Roman" w:hAnsi="Times New Roman" w:cs="Times New Roman"/>
          <w:sz w:val="28"/>
          <w:szCs w:val="28"/>
        </w:rPr>
        <w:t xml:space="preserve"> </w:t>
      </w:r>
      <w:r w:rsidR="00D077E7" w:rsidRPr="009F0FFF">
        <w:rPr>
          <w:rFonts w:ascii="Times New Roman" w:eastAsia="Times New Roman" w:hAnsi="Times New Roman" w:cs="Times New Roman"/>
          <w:sz w:val="28"/>
          <w:szCs w:val="28"/>
        </w:rPr>
        <w:t xml:space="preserve">constructed </w:t>
      </w:r>
      <w:r w:rsidR="00682B5F" w:rsidRPr="009F0FFF">
        <w:rPr>
          <w:rFonts w:ascii="Times New Roman" w:eastAsia="Times New Roman" w:hAnsi="Times New Roman" w:cs="Times New Roman"/>
          <w:sz w:val="28"/>
          <w:szCs w:val="28"/>
        </w:rPr>
        <w:t>around</w:t>
      </w:r>
      <w:r w:rsidR="006D4C21" w:rsidRPr="009F0FFF">
        <w:rPr>
          <w:rFonts w:ascii="Times New Roman" w:eastAsia="Times New Roman" w:hAnsi="Times New Roman" w:cs="Times New Roman"/>
          <w:sz w:val="28"/>
          <w:szCs w:val="28"/>
        </w:rPr>
        <w:t xml:space="preserve"> </w:t>
      </w:r>
      <w:r w:rsidR="00D077E7" w:rsidRPr="009F0FFF">
        <w:rPr>
          <w:rFonts w:ascii="Times New Roman" w:eastAsia="Times New Roman" w:hAnsi="Times New Roman" w:cs="Times New Roman"/>
          <w:sz w:val="28"/>
          <w:szCs w:val="28"/>
        </w:rPr>
        <w:t xml:space="preserve">two </w:t>
      </w:r>
      <w:r w:rsidR="00825D17" w:rsidRPr="009F0FFF">
        <w:rPr>
          <w:rFonts w:ascii="Times New Roman" w:eastAsia="Times New Roman" w:hAnsi="Times New Roman" w:cs="Times New Roman"/>
          <w:sz w:val="28"/>
          <w:szCs w:val="28"/>
        </w:rPr>
        <w:t xml:space="preserve">aspects </w:t>
      </w:r>
      <w:r w:rsidR="00D077E7" w:rsidRPr="009F0FFF">
        <w:rPr>
          <w:rFonts w:ascii="Times New Roman" w:eastAsia="Times New Roman" w:hAnsi="Times New Roman" w:cs="Times New Roman"/>
          <w:sz w:val="28"/>
          <w:szCs w:val="28"/>
        </w:rPr>
        <w:t xml:space="preserve">of </w:t>
      </w:r>
      <w:r w:rsidRPr="009F0FFF">
        <w:rPr>
          <w:rFonts w:ascii="Times New Roman" w:eastAsia="Times New Roman" w:hAnsi="Times New Roman" w:cs="Times New Roman"/>
          <w:sz w:val="28"/>
          <w:szCs w:val="28"/>
        </w:rPr>
        <w:t>her baby’s birth</w:t>
      </w:r>
      <w:r w:rsidR="00D077E7" w:rsidRPr="009F0FFF">
        <w:rPr>
          <w:rFonts w:ascii="Times New Roman" w:eastAsia="Times New Roman" w:hAnsi="Times New Roman" w:cs="Times New Roman"/>
          <w:sz w:val="28"/>
          <w:szCs w:val="28"/>
        </w:rPr>
        <w:t xml:space="preserve">. </w:t>
      </w:r>
      <w:r w:rsidR="006312BE" w:rsidRPr="009F0FFF">
        <w:rPr>
          <w:rFonts w:ascii="Times New Roman" w:eastAsia="Times New Roman" w:hAnsi="Times New Roman" w:cs="Times New Roman"/>
          <w:sz w:val="28"/>
          <w:szCs w:val="28"/>
        </w:rPr>
        <w:t xml:space="preserve">First, she contended that the </w:t>
      </w:r>
      <w:r w:rsidR="00DB1349" w:rsidRPr="009F0FFF">
        <w:rPr>
          <w:rFonts w:ascii="Times New Roman" w:eastAsia="Times New Roman" w:hAnsi="Times New Roman" w:cs="Times New Roman"/>
          <w:sz w:val="28"/>
          <w:szCs w:val="28"/>
        </w:rPr>
        <w:t>CTG partogram</w:t>
      </w:r>
      <w:r w:rsidR="006312BE" w:rsidRPr="009F0FFF">
        <w:rPr>
          <w:rFonts w:ascii="Times New Roman" w:eastAsia="Times New Roman" w:hAnsi="Times New Roman" w:cs="Times New Roman"/>
          <w:sz w:val="28"/>
          <w:szCs w:val="28"/>
        </w:rPr>
        <w:t xml:space="preserve"> showed that </w:t>
      </w:r>
      <w:r w:rsidR="00052C23" w:rsidRPr="009F0FFF">
        <w:rPr>
          <w:rFonts w:ascii="Times New Roman" w:eastAsia="Times New Roman" w:hAnsi="Times New Roman" w:cs="Times New Roman"/>
          <w:sz w:val="28"/>
          <w:szCs w:val="28"/>
        </w:rPr>
        <w:t>a decision should have been taken at</w:t>
      </w:r>
      <w:r w:rsidR="00BC6F12" w:rsidRPr="009F0FFF">
        <w:rPr>
          <w:rFonts w:ascii="Times New Roman" w:eastAsia="Times New Roman" w:hAnsi="Times New Roman" w:cs="Times New Roman"/>
          <w:sz w:val="28"/>
          <w:szCs w:val="28"/>
        </w:rPr>
        <w:t xml:space="preserve"> </w:t>
      </w:r>
      <w:r w:rsidR="00052C23" w:rsidRPr="009F0FFF">
        <w:rPr>
          <w:rFonts w:ascii="Times New Roman" w:eastAsia="Times New Roman" w:hAnsi="Times New Roman" w:cs="Times New Roman"/>
          <w:sz w:val="28"/>
          <w:szCs w:val="28"/>
        </w:rPr>
        <w:t>13h10 on the day of L’s birth, to have h</w:t>
      </w:r>
      <w:r w:rsidR="00DB1349" w:rsidRPr="009F0FFF">
        <w:rPr>
          <w:rFonts w:ascii="Times New Roman" w:eastAsia="Times New Roman" w:hAnsi="Times New Roman" w:cs="Times New Roman"/>
          <w:sz w:val="28"/>
          <w:szCs w:val="28"/>
        </w:rPr>
        <w:t xml:space="preserve">er deliver the baby by </w:t>
      </w:r>
      <w:r w:rsidR="000216D7" w:rsidRPr="009F0FFF">
        <w:rPr>
          <w:rFonts w:ascii="Times New Roman" w:eastAsia="Times New Roman" w:hAnsi="Times New Roman" w:cs="Times New Roman"/>
          <w:sz w:val="28"/>
          <w:szCs w:val="28"/>
        </w:rPr>
        <w:t xml:space="preserve">caesarean </w:t>
      </w:r>
      <w:r w:rsidR="00052C23" w:rsidRPr="009F0FFF">
        <w:rPr>
          <w:rFonts w:ascii="Times New Roman" w:eastAsia="Times New Roman" w:hAnsi="Times New Roman" w:cs="Times New Roman"/>
          <w:sz w:val="28"/>
          <w:szCs w:val="28"/>
        </w:rPr>
        <w:t>section. Aligned to this</w:t>
      </w:r>
      <w:r w:rsidR="00E564A8" w:rsidRPr="009F0FFF">
        <w:rPr>
          <w:rFonts w:ascii="Times New Roman" w:eastAsia="Times New Roman" w:hAnsi="Times New Roman" w:cs="Times New Roman"/>
          <w:sz w:val="28"/>
          <w:szCs w:val="28"/>
        </w:rPr>
        <w:t>, was the</w:t>
      </w:r>
      <w:r w:rsidR="00052C23" w:rsidRPr="009F0FFF">
        <w:rPr>
          <w:rFonts w:ascii="Times New Roman" w:eastAsia="Times New Roman" w:hAnsi="Times New Roman" w:cs="Times New Roman"/>
          <w:sz w:val="28"/>
          <w:szCs w:val="28"/>
        </w:rPr>
        <w:t xml:space="preserve"> contention</w:t>
      </w:r>
      <w:r w:rsidR="003D7DCB" w:rsidRPr="009F0FFF">
        <w:rPr>
          <w:rFonts w:ascii="Times New Roman" w:eastAsia="Times New Roman" w:hAnsi="Times New Roman" w:cs="Times New Roman"/>
          <w:sz w:val="28"/>
          <w:szCs w:val="28"/>
        </w:rPr>
        <w:t xml:space="preserve"> </w:t>
      </w:r>
      <w:r w:rsidR="00052C23" w:rsidRPr="009F0FFF">
        <w:rPr>
          <w:rFonts w:ascii="Times New Roman" w:eastAsia="Times New Roman" w:hAnsi="Times New Roman" w:cs="Times New Roman"/>
          <w:sz w:val="28"/>
          <w:szCs w:val="28"/>
        </w:rPr>
        <w:t xml:space="preserve">that L’s </w:t>
      </w:r>
      <w:r w:rsidR="00BC6F12" w:rsidRPr="009F0FFF">
        <w:rPr>
          <w:rFonts w:ascii="Times New Roman" w:eastAsia="Times New Roman" w:hAnsi="Times New Roman" w:cs="Times New Roman"/>
          <w:sz w:val="28"/>
          <w:szCs w:val="28"/>
        </w:rPr>
        <w:t>foetal</w:t>
      </w:r>
      <w:r w:rsidR="00052C23" w:rsidRPr="009F0FFF">
        <w:rPr>
          <w:rFonts w:ascii="Times New Roman" w:eastAsia="Times New Roman" w:hAnsi="Times New Roman" w:cs="Times New Roman"/>
          <w:sz w:val="28"/>
          <w:szCs w:val="28"/>
        </w:rPr>
        <w:t xml:space="preserve"> heart rate should have been monitored by a CTG machine for the whole period that she was at the hospital, or that Ms M should have been put back on the CTG machine at some stage before 12h40. Had that been done</w:t>
      </w:r>
      <w:r w:rsidR="00C07C3D" w:rsidRPr="009F0FFF">
        <w:rPr>
          <w:rFonts w:ascii="Times New Roman" w:eastAsia="Times New Roman" w:hAnsi="Times New Roman" w:cs="Times New Roman"/>
          <w:sz w:val="28"/>
          <w:szCs w:val="28"/>
        </w:rPr>
        <w:t>,</w:t>
      </w:r>
      <w:r w:rsidR="00052C23" w:rsidRPr="009F0FFF">
        <w:rPr>
          <w:rFonts w:ascii="Times New Roman" w:eastAsia="Times New Roman" w:hAnsi="Times New Roman" w:cs="Times New Roman"/>
          <w:sz w:val="28"/>
          <w:szCs w:val="28"/>
        </w:rPr>
        <w:t xml:space="preserve"> irregularities in L’s heartbeat would have been observed sooner, and the decision to perform a </w:t>
      </w:r>
      <w:r w:rsidR="000216D7" w:rsidRPr="009F0FFF">
        <w:rPr>
          <w:rFonts w:ascii="Times New Roman" w:eastAsia="Times New Roman" w:hAnsi="Times New Roman" w:cs="Times New Roman"/>
          <w:sz w:val="28"/>
          <w:szCs w:val="28"/>
        </w:rPr>
        <w:t xml:space="preserve">caesarean </w:t>
      </w:r>
      <w:r w:rsidR="00052C23" w:rsidRPr="009F0FFF">
        <w:rPr>
          <w:rFonts w:ascii="Times New Roman" w:eastAsia="Times New Roman" w:hAnsi="Times New Roman" w:cs="Times New Roman"/>
          <w:sz w:val="28"/>
          <w:szCs w:val="28"/>
        </w:rPr>
        <w:t xml:space="preserve">section would have been taken prior to </w:t>
      </w:r>
      <w:r w:rsidR="000E4342" w:rsidRPr="009F0FFF">
        <w:rPr>
          <w:rFonts w:ascii="Times New Roman" w:eastAsia="Times New Roman" w:hAnsi="Times New Roman" w:cs="Times New Roman"/>
          <w:sz w:val="28"/>
          <w:szCs w:val="28"/>
        </w:rPr>
        <w:t>brain injury occurring.</w:t>
      </w:r>
    </w:p>
    <w:p w:rsidR="006312BE" w:rsidRPr="009F0FFF" w:rsidRDefault="006312BE" w:rsidP="009848B9">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lastRenderedPageBreak/>
        <w:t xml:space="preserve"> </w:t>
      </w:r>
    </w:p>
    <w:p w:rsidR="006D02A9" w:rsidRPr="009F0FFF" w:rsidRDefault="006D02A9" w:rsidP="006D02A9">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[10]</w:t>
      </w:r>
      <w:r w:rsidRPr="009F0FFF">
        <w:rPr>
          <w:rFonts w:ascii="Times New Roman" w:eastAsia="Times New Roman" w:hAnsi="Times New Roman" w:cs="Times New Roman"/>
          <w:sz w:val="28"/>
          <w:szCs w:val="28"/>
        </w:rPr>
        <w:tab/>
        <w:t>This contention was based on the evidence given by Ms</w:t>
      </w:r>
      <w:r w:rsidR="008F1439" w:rsidRPr="009F0FFF">
        <w:rPr>
          <w:rFonts w:ascii="Times New Roman" w:eastAsia="Times New Roman" w:hAnsi="Times New Roman" w:cs="Times New Roman"/>
          <w:sz w:val="28"/>
          <w:szCs w:val="28"/>
        </w:rPr>
        <w:t xml:space="preserve"> M’s obstetrician, Dr Murray, that</w:t>
      </w:r>
      <w:r w:rsidRPr="009F0FFF">
        <w:rPr>
          <w:rFonts w:ascii="Times New Roman" w:eastAsia="Times New Roman" w:hAnsi="Times New Roman" w:cs="Times New Roman"/>
          <w:sz w:val="28"/>
          <w:szCs w:val="28"/>
        </w:rPr>
        <w:t xml:space="preserve"> if </w:t>
      </w:r>
      <w:r w:rsidRPr="009F0FFF">
        <w:rPr>
          <w:rFonts w:ascii="Times New Roman" w:eastAsia="Times New Roman" w:hAnsi="Times New Roman" w:cs="Times New Roman"/>
          <w:sz w:val="28"/>
          <w:szCs w:val="28"/>
          <w:lang w:val="en-GB"/>
        </w:rPr>
        <w:t>the CTG had been repeated prior to 12h40, an abnormal pattern would have been diagnosed earlier</w:t>
      </w:r>
      <w:r w:rsidR="008F1439" w:rsidRPr="009F0FFF">
        <w:rPr>
          <w:rFonts w:ascii="Times New Roman" w:eastAsia="Times New Roman" w:hAnsi="Times New Roman" w:cs="Times New Roman"/>
          <w:sz w:val="28"/>
          <w:szCs w:val="28"/>
          <w:lang w:val="en-GB"/>
        </w:rPr>
        <w:t>,</w:t>
      </w:r>
      <w:r w:rsidRPr="009F0FFF">
        <w:rPr>
          <w:rFonts w:ascii="Times New Roman" w:eastAsia="Times New Roman" w:hAnsi="Times New Roman" w:cs="Times New Roman"/>
          <w:sz w:val="28"/>
          <w:szCs w:val="28"/>
          <w:lang w:val="en-GB"/>
        </w:rPr>
        <w:t xml:space="preserve"> and a plan made for a </w:t>
      </w:r>
      <w:r w:rsidR="000216D7" w:rsidRPr="009F0FFF">
        <w:rPr>
          <w:rFonts w:ascii="Times New Roman" w:eastAsia="Times New Roman" w:hAnsi="Times New Roman" w:cs="Times New Roman"/>
          <w:sz w:val="28"/>
          <w:szCs w:val="28"/>
          <w:lang w:val="en-GB"/>
        </w:rPr>
        <w:t>caesarean</w:t>
      </w:r>
      <w:r w:rsidRPr="009F0FFF">
        <w:rPr>
          <w:rFonts w:ascii="Times New Roman" w:eastAsia="Times New Roman" w:hAnsi="Times New Roman" w:cs="Times New Roman"/>
          <w:sz w:val="28"/>
          <w:szCs w:val="28"/>
          <w:lang w:val="en-GB"/>
        </w:rPr>
        <w:t xml:space="preserve">section </w:t>
      </w:r>
      <w:r w:rsidR="008F1439" w:rsidRPr="009F0FFF">
        <w:rPr>
          <w:rFonts w:ascii="Times New Roman" w:eastAsia="Times New Roman" w:hAnsi="Times New Roman" w:cs="Times New Roman"/>
          <w:sz w:val="28"/>
          <w:szCs w:val="28"/>
          <w:lang w:val="en-GB"/>
        </w:rPr>
        <w:t xml:space="preserve">to be performed </w:t>
      </w:r>
      <w:r w:rsidRPr="009F0FFF">
        <w:rPr>
          <w:rFonts w:ascii="Times New Roman" w:eastAsia="Times New Roman" w:hAnsi="Times New Roman" w:cs="Times New Roman"/>
          <w:sz w:val="28"/>
          <w:szCs w:val="28"/>
          <w:lang w:val="en-GB"/>
        </w:rPr>
        <w:t>befo</w:t>
      </w:r>
      <w:r w:rsidR="008F1439" w:rsidRPr="009F0FFF">
        <w:rPr>
          <w:rFonts w:ascii="Times New Roman" w:eastAsia="Times New Roman" w:hAnsi="Times New Roman" w:cs="Times New Roman"/>
          <w:sz w:val="28"/>
          <w:szCs w:val="28"/>
          <w:lang w:val="en-GB"/>
        </w:rPr>
        <w:t xml:space="preserve">re the foetus became acidotic. According to her, </w:t>
      </w:r>
      <w:r w:rsidRPr="009F0FFF">
        <w:rPr>
          <w:rFonts w:ascii="Times New Roman" w:eastAsia="Times New Roman" w:hAnsi="Times New Roman" w:cs="Times New Roman"/>
          <w:sz w:val="28"/>
          <w:szCs w:val="28"/>
        </w:rPr>
        <w:t>from 12h40 the traces depicted a pathological foetus</w:t>
      </w:r>
      <w:r w:rsidR="008F1439"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 xml:space="preserve"> even though there was normal variability. </w:t>
      </w:r>
      <w:r w:rsidR="00735F41" w:rsidRPr="009F0FFF">
        <w:rPr>
          <w:rFonts w:ascii="Times New Roman" w:eastAsia="Times New Roman" w:hAnsi="Times New Roman" w:cs="Times New Roman"/>
          <w:sz w:val="28"/>
          <w:szCs w:val="28"/>
        </w:rPr>
        <w:t>F</w:t>
      </w:r>
      <w:r w:rsidR="008F1439" w:rsidRPr="009F0FFF">
        <w:rPr>
          <w:rFonts w:ascii="Times New Roman" w:eastAsia="Times New Roman" w:hAnsi="Times New Roman" w:cs="Times New Roman"/>
          <w:sz w:val="28"/>
          <w:szCs w:val="28"/>
        </w:rPr>
        <w:t xml:space="preserve">rom that time </w:t>
      </w:r>
      <w:r w:rsidR="002B7382" w:rsidRPr="009F0FFF">
        <w:rPr>
          <w:rFonts w:ascii="Times New Roman" w:eastAsia="Times New Roman" w:hAnsi="Times New Roman" w:cs="Times New Roman"/>
          <w:sz w:val="28"/>
          <w:szCs w:val="28"/>
        </w:rPr>
        <w:t xml:space="preserve">two atypical decelerations, </w:t>
      </w:r>
      <w:r w:rsidRPr="009F0FFF">
        <w:rPr>
          <w:rFonts w:ascii="Times New Roman" w:eastAsia="Times New Roman" w:hAnsi="Times New Roman" w:cs="Times New Roman"/>
          <w:sz w:val="28"/>
          <w:szCs w:val="28"/>
        </w:rPr>
        <w:t>and a baseline foetal heart rate of 160 bpm were pre</w:t>
      </w:r>
      <w:r w:rsidR="008F1439" w:rsidRPr="009F0FFF">
        <w:rPr>
          <w:rFonts w:ascii="Times New Roman" w:eastAsia="Times New Roman" w:hAnsi="Times New Roman" w:cs="Times New Roman"/>
          <w:sz w:val="28"/>
          <w:szCs w:val="28"/>
        </w:rPr>
        <w:t>sent on the partogram</w:t>
      </w:r>
      <w:r w:rsidRPr="009F0FFF">
        <w:rPr>
          <w:rFonts w:ascii="Times New Roman" w:eastAsia="Times New Roman" w:hAnsi="Times New Roman" w:cs="Times New Roman"/>
          <w:sz w:val="28"/>
          <w:szCs w:val="28"/>
        </w:rPr>
        <w:t xml:space="preserve">. When these features persisted for </w:t>
      </w:r>
      <w:r w:rsidR="00735F41" w:rsidRPr="009F0FFF">
        <w:rPr>
          <w:rFonts w:ascii="Times New Roman" w:eastAsia="Times New Roman" w:hAnsi="Times New Roman" w:cs="Times New Roman"/>
          <w:sz w:val="28"/>
          <w:szCs w:val="28"/>
        </w:rPr>
        <w:t xml:space="preserve">the </w:t>
      </w:r>
      <w:r w:rsidRPr="009F0FFF">
        <w:rPr>
          <w:rFonts w:ascii="Times New Roman" w:eastAsia="Times New Roman" w:hAnsi="Times New Roman" w:cs="Times New Roman"/>
          <w:sz w:val="28"/>
          <w:szCs w:val="28"/>
        </w:rPr>
        <w:t>30 minutes ending at 13h10, the foetus became pathological. The decision to perform an emergency c</w:t>
      </w:r>
      <w:r w:rsidR="00735F41" w:rsidRPr="009F0FFF">
        <w:rPr>
          <w:rFonts w:ascii="Times New Roman" w:eastAsia="Times New Roman" w:hAnsi="Times New Roman" w:cs="Times New Roman"/>
          <w:sz w:val="28"/>
          <w:szCs w:val="28"/>
        </w:rPr>
        <w:t>aesarean</w:t>
      </w:r>
      <w:r w:rsidRPr="009F0FFF">
        <w:rPr>
          <w:rFonts w:ascii="Times New Roman" w:eastAsia="Times New Roman" w:hAnsi="Times New Roman" w:cs="Times New Roman"/>
          <w:sz w:val="28"/>
          <w:szCs w:val="28"/>
        </w:rPr>
        <w:t>-section should have been taken at that time</w:t>
      </w:r>
      <w:r w:rsidR="007A6641" w:rsidRPr="009F0FFF">
        <w:rPr>
          <w:rFonts w:ascii="Times New Roman" w:eastAsia="Times New Roman" w:hAnsi="Times New Roman" w:cs="Times New Roman"/>
          <w:sz w:val="28"/>
          <w:szCs w:val="28"/>
        </w:rPr>
        <w:t>, and the failure by the hospital staff to do so was sub-standard medical care, she opined.</w:t>
      </w:r>
      <w:r w:rsidRPr="009F0FFF">
        <w:rPr>
          <w:rFonts w:ascii="Times New Roman" w:eastAsia="Times New Roman" w:hAnsi="Times New Roman" w:cs="Times New Roman"/>
          <w:sz w:val="28"/>
          <w:szCs w:val="28"/>
        </w:rPr>
        <w:t xml:space="preserve"> </w:t>
      </w:r>
    </w:p>
    <w:p w:rsidR="006D02A9" w:rsidRPr="009F0FFF" w:rsidRDefault="006D02A9" w:rsidP="009848B9">
      <w:pPr>
        <w:spacing w:after="0" w:line="360" w:lineRule="auto"/>
        <w:jc w:val="both"/>
        <w:rPr>
          <w:rFonts w:ascii="Times New Roman" w:eastAsia="Times New Roman" w:hAnsi="Times New Roman" w:cs="Times New Roman"/>
          <w:sz w:val="28"/>
          <w:szCs w:val="28"/>
        </w:rPr>
      </w:pPr>
    </w:p>
    <w:p w:rsidR="00A47CDE" w:rsidRPr="009F0FFF" w:rsidRDefault="00782061" w:rsidP="00EC3F00">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6D02A9" w:rsidRPr="009F0FFF">
        <w:rPr>
          <w:rFonts w:ascii="Times New Roman" w:eastAsia="Times New Roman" w:hAnsi="Times New Roman" w:cs="Times New Roman"/>
          <w:sz w:val="28"/>
          <w:szCs w:val="28"/>
        </w:rPr>
        <w:t>11</w:t>
      </w:r>
      <w:r w:rsidR="00EC3F00" w:rsidRPr="009F0FFF">
        <w:rPr>
          <w:rFonts w:ascii="Times New Roman" w:eastAsia="Times New Roman" w:hAnsi="Times New Roman" w:cs="Times New Roman"/>
          <w:sz w:val="28"/>
          <w:szCs w:val="28"/>
        </w:rPr>
        <w:t>]</w:t>
      </w:r>
      <w:r w:rsidR="00EC3F00" w:rsidRPr="009F0FFF">
        <w:rPr>
          <w:rFonts w:ascii="Times New Roman" w:eastAsia="Times New Roman" w:hAnsi="Times New Roman" w:cs="Times New Roman"/>
          <w:sz w:val="28"/>
          <w:szCs w:val="28"/>
        </w:rPr>
        <w:tab/>
      </w:r>
      <w:r w:rsidR="006312BE" w:rsidRPr="009F0FFF">
        <w:rPr>
          <w:rFonts w:ascii="Times New Roman" w:eastAsia="Times New Roman" w:hAnsi="Times New Roman" w:cs="Times New Roman"/>
          <w:sz w:val="28"/>
          <w:szCs w:val="28"/>
        </w:rPr>
        <w:t>The second aspect</w:t>
      </w:r>
      <w:r w:rsidR="00311A67" w:rsidRPr="009F0FFF">
        <w:rPr>
          <w:rFonts w:ascii="Times New Roman" w:eastAsia="Times New Roman" w:hAnsi="Times New Roman" w:cs="Times New Roman"/>
          <w:sz w:val="28"/>
          <w:szCs w:val="28"/>
        </w:rPr>
        <w:t xml:space="preserve"> on which</w:t>
      </w:r>
      <w:r w:rsidR="00037D22" w:rsidRPr="009F0FFF">
        <w:rPr>
          <w:rFonts w:ascii="Times New Roman" w:eastAsia="Times New Roman" w:hAnsi="Times New Roman" w:cs="Times New Roman"/>
          <w:sz w:val="28"/>
          <w:szCs w:val="28"/>
        </w:rPr>
        <w:t xml:space="preserve"> Ms M </w:t>
      </w:r>
      <w:r w:rsidR="002B7382" w:rsidRPr="009F0FFF">
        <w:rPr>
          <w:rFonts w:ascii="Times New Roman" w:eastAsia="Times New Roman" w:hAnsi="Times New Roman" w:cs="Times New Roman"/>
          <w:sz w:val="28"/>
          <w:szCs w:val="28"/>
        </w:rPr>
        <w:t>relied was the</w:t>
      </w:r>
      <w:r w:rsidR="000E4342" w:rsidRPr="009F0FFF">
        <w:rPr>
          <w:rFonts w:ascii="Times New Roman" w:eastAsia="Times New Roman" w:hAnsi="Times New Roman" w:cs="Times New Roman"/>
          <w:sz w:val="28"/>
          <w:szCs w:val="28"/>
        </w:rPr>
        <w:t xml:space="preserve"> contents of </w:t>
      </w:r>
      <w:r w:rsidR="00CE685B" w:rsidRPr="009F0FFF">
        <w:rPr>
          <w:rFonts w:ascii="Times New Roman" w:eastAsia="Times New Roman" w:hAnsi="Times New Roman" w:cs="Times New Roman"/>
          <w:sz w:val="28"/>
          <w:szCs w:val="28"/>
        </w:rPr>
        <w:t>joint minute</w:t>
      </w:r>
      <w:r w:rsidR="000E4342" w:rsidRPr="009F0FFF">
        <w:rPr>
          <w:rFonts w:ascii="Times New Roman" w:eastAsia="Times New Roman" w:hAnsi="Times New Roman" w:cs="Times New Roman"/>
          <w:sz w:val="28"/>
          <w:szCs w:val="28"/>
        </w:rPr>
        <w:t>s</w:t>
      </w:r>
      <w:r w:rsidR="00DD6C92" w:rsidRPr="009F0FFF">
        <w:rPr>
          <w:rFonts w:ascii="Times New Roman" w:eastAsia="Times New Roman" w:hAnsi="Times New Roman" w:cs="Times New Roman"/>
          <w:sz w:val="28"/>
          <w:szCs w:val="28"/>
        </w:rPr>
        <w:t xml:space="preserve"> prepared</w:t>
      </w:r>
      <w:r w:rsidR="00CE685B" w:rsidRPr="009F0FFF">
        <w:rPr>
          <w:rFonts w:ascii="Times New Roman" w:eastAsia="Times New Roman" w:hAnsi="Times New Roman" w:cs="Times New Roman"/>
          <w:sz w:val="28"/>
          <w:szCs w:val="28"/>
        </w:rPr>
        <w:t xml:space="preserve"> by </w:t>
      </w:r>
      <w:r w:rsidR="00E26F46" w:rsidRPr="009F0FFF">
        <w:rPr>
          <w:rFonts w:ascii="Times New Roman" w:eastAsia="Times New Roman" w:hAnsi="Times New Roman" w:cs="Times New Roman"/>
          <w:sz w:val="28"/>
          <w:szCs w:val="28"/>
        </w:rPr>
        <w:t xml:space="preserve">medical experts, including </w:t>
      </w:r>
      <w:r w:rsidR="000E4342" w:rsidRPr="009F0FFF">
        <w:rPr>
          <w:rFonts w:ascii="Times New Roman" w:eastAsia="Times New Roman" w:hAnsi="Times New Roman" w:cs="Times New Roman"/>
          <w:sz w:val="28"/>
          <w:szCs w:val="28"/>
        </w:rPr>
        <w:t>r</w:t>
      </w:r>
      <w:r w:rsidR="00CE685B" w:rsidRPr="009F0FFF">
        <w:rPr>
          <w:rFonts w:ascii="Times New Roman" w:eastAsia="Times New Roman" w:hAnsi="Times New Roman" w:cs="Times New Roman"/>
          <w:sz w:val="28"/>
          <w:szCs w:val="28"/>
        </w:rPr>
        <w:t>adiologists</w:t>
      </w:r>
      <w:r w:rsidR="006E3F53" w:rsidRPr="009F0FFF">
        <w:rPr>
          <w:rFonts w:ascii="Times New Roman" w:eastAsia="Times New Roman" w:hAnsi="Times New Roman" w:cs="Times New Roman"/>
          <w:sz w:val="28"/>
          <w:szCs w:val="28"/>
        </w:rPr>
        <w:t xml:space="preserve"> Dr A Weinstein and Prof. Savvas Andronikou. </w:t>
      </w:r>
      <w:r w:rsidR="005667B3" w:rsidRPr="009F0FFF">
        <w:rPr>
          <w:rFonts w:ascii="Times New Roman" w:eastAsia="Times New Roman" w:hAnsi="Times New Roman" w:cs="Times New Roman"/>
          <w:sz w:val="28"/>
          <w:szCs w:val="28"/>
        </w:rPr>
        <w:t xml:space="preserve">The </w:t>
      </w:r>
      <w:r w:rsidR="00D8743E" w:rsidRPr="009F0FFF">
        <w:rPr>
          <w:rFonts w:ascii="Times New Roman" w:eastAsia="Times New Roman" w:hAnsi="Times New Roman" w:cs="Times New Roman"/>
          <w:sz w:val="28"/>
          <w:szCs w:val="28"/>
        </w:rPr>
        <w:t>Magnetic Resonance Imaging (</w:t>
      </w:r>
      <w:r w:rsidR="005667B3" w:rsidRPr="009F0FFF">
        <w:rPr>
          <w:rFonts w:ascii="Times New Roman" w:eastAsia="Times New Roman" w:hAnsi="Times New Roman" w:cs="Times New Roman"/>
          <w:sz w:val="28"/>
          <w:szCs w:val="28"/>
        </w:rPr>
        <w:t>MRI</w:t>
      </w:r>
      <w:r w:rsidR="00D8743E" w:rsidRPr="009F0FFF">
        <w:rPr>
          <w:rFonts w:ascii="Times New Roman" w:eastAsia="Times New Roman" w:hAnsi="Times New Roman" w:cs="Times New Roman"/>
          <w:sz w:val="28"/>
          <w:szCs w:val="28"/>
        </w:rPr>
        <w:t>)</w:t>
      </w:r>
      <w:r w:rsidR="005667B3" w:rsidRPr="009F0FFF">
        <w:rPr>
          <w:rFonts w:ascii="Times New Roman" w:eastAsia="Times New Roman" w:hAnsi="Times New Roman" w:cs="Times New Roman"/>
          <w:sz w:val="28"/>
          <w:szCs w:val="28"/>
        </w:rPr>
        <w:t xml:space="preserve"> scan </w:t>
      </w:r>
      <w:r w:rsidR="00E26F46" w:rsidRPr="009F0FFF">
        <w:rPr>
          <w:rFonts w:ascii="Times New Roman" w:eastAsia="Times New Roman" w:hAnsi="Times New Roman" w:cs="Times New Roman"/>
          <w:sz w:val="28"/>
          <w:szCs w:val="28"/>
        </w:rPr>
        <w:t xml:space="preserve">on which the radiologists based their opinion </w:t>
      </w:r>
      <w:r w:rsidR="005667B3" w:rsidRPr="009F0FFF">
        <w:rPr>
          <w:rFonts w:ascii="Times New Roman" w:eastAsia="Times New Roman" w:hAnsi="Times New Roman" w:cs="Times New Roman"/>
          <w:sz w:val="28"/>
          <w:szCs w:val="28"/>
        </w:rPr>
        <w:t>was done when L was 4 years and 5 months old. The radiologists agreed that the MRI demonstrated</w:t>
      </w:r>
      <w:r w:rsidR="00036FBC" w:rsidRPr="009F0FFF">
        <w:rPr>
          <w:rFonts w:ascii="Times New Roman" w:eastAsia="Times New Roman" w:hAnsi="Times New Roman" w:cs="Times New Roman"/>
          <w:sz w:val="28"/>
          <w:szCs w:val="28"/>
        </w:rPr>
        <w:t xml:space="preserve"> </w:t>
      </w:r>
      <w:r w:rsidR="005667B3" w:rsidRPr="009F0FFF">
        <w:rPr>
          <w:rFonts w:ascii="Times New Roman" w:eastAsia="Times New Roman" w:hAnsi="Times New Roman" w:cs="Times New Roman"/>
          <w:sz w:val="28"/>
          <w:szCs w:val="28"/>
        </w:rPr>
        <w:t>features in keeping with acute profound hypoxic ischemic injury</w:t>
      </w:r>
      <w:r w:rsidR="002B7382" w:rsidRPr="009F0FFF">
        <w:rPr>
          <w:rFonts w:ascii="Times New Roman" w:eastAsia="Times New Roman" w:hAnsi="Times New Roman" w:cs="Times New Roman"/>
          <w:sz w:val="28"/>
          <w:szCs w:val="28"/>
        </w:rPr>
        <w:t>. They also agreed that</w:t>
      </w:r>
      <w:r w:rsidR="005667B3" w:rsidRPr="009F0FFF">
        <w:rPr>
          <w:rFonts w:ascii="Times New Roman" w:eastAsia="Times New Roman" w:hAnsi="Times New Roman" w:cs="Times New Roman"/>
          <w:sz w:val="28"/>
          <w:szCs w:val="28"/>
        </w:rPr>
        <w:t xml:space="preserve"> because the findings were i</w:t>
      </w:r>
      <w:r w:rsidR="002B7382" w:rsidRPr="009F0FFF">
        <w:rPr>
          <w:rFonts w:ascii="Times New Roman" w:eastAsia="Times New Roman" w:hAnsi="Times New Roman" w:cs="Times New Roman"/>
          <w:sz w:val="28"/>
          <w:szCs w:val="28"/>
        </w:rPr>
        <w:t>solated,</w:t>
      </w:r>
      <w:r w:rsidR="005667B3" w:rsidRPr="009F0FFF">
        <w:rPr>
          <w:rFonts w:ascii="Times New Roman" w:eastAsia="Times New Roman" w:hAnsi="Times New Roman" w:cs="Times New Roman"/>
          <w:sz w:val="28"/>
          <w:szCs w:val="28"/>
        </w:rPr>
        <w:t xml:space="preserve"> they required clinical correlation. </w:t>
      </w:r>
      <w:r w:rsidR="00E26F46" w:rsidRPr="009F0FFF">
        <w:rPr>
          <w:rFonts w:ascii="Times New Roman" w:eastAsia="Times New Roman" w:hAnsi="Times New Roman" w:cs="Times New Roman"/>
          <w:sz w:val="28"/>
          <w:szCs w:val="28"/>
        </w:rPr>
        <w:t>I</w:t>
      </w:r>
      <w:r w:rsidR="009A21B7" w:rsidRPr="009F0FFF">
        <w:rPr>
          <w:rFonts w:ascii="Times New Roman" w:eastAsia="Times New Roman" w:hAnsi="Times New Roman" w:cs="Times New Roman"/>
          <w:sz w:val="28"/>
          <w:szCs w:val="28"/>
        </w:rPr>
        <w:t>n their</w:t>
      </w:r>
      <w:r w:rsidR="00E22533" w:rsidRPr="009F0FFF">
        <w:rPr>
          <w:rFonts w:ascii="Times New Roman" w:eastAsia="Times New Roman" w:hAnsi="Times New Roman" w:cs="Times New Roman"/>
          <w:sz w:val="28"/>
          <w:szCs w:val="28"/>
        </w:rPr>
        <w:t xml:space="preserve"> minute</w:t>
      </w:r>
      <w:r w:rsidR="006E3F53" w:rsidRPr="009F0FFF">
        <w:rPr>
          <w:rFonts w:ascii="Times New Roman" w:eastAsia="Times New Roman" w:hAnsi="Times New Roman" w:cs="Times New Roman"/>
          <w:sz w:val="28"/>
          <w:szCs w:val="28"/>
        </w:rPr>
        <w:t xml:space="preserve"> the</w:t>
      </w:r>
      <w:r w:rsidR="00E26F46" w:rsidRPr="009F0FFF">
        <w:rPr>
          <w:rFonts w:ascii="Times New Roman" w:eastAsia="Times New Roman" w:hAnsi="Times New Roman" w:cs="Times New Roman"/>
          <w:sz w:val="28"/>
          <w:szCs w:val="28"/>
        </w:rPr>
        <w:t>y</w:t>
      </w:r>
      <w:r w:rsidR="006E3F53" w:rsidRPr="009F0FFF">
        <w:rPr>
          <w:rFonts w:ascii="Times New Roman" w:eastAsia="Times New Roman" w:hAnsi="Times New Roman" w:cs="Times New Roman"/>
          <w:sz w:val="28"/>
          <w:szCs w:val="28"/>
        </w:rPr>
        <w:t xml:space="preserve"> recorded </w:t>
      </w:r>
      <w:r w:rsidR="007B09DB" w:rsidRPr="009F0FFF">
        <w:rPr>
          <w:rFonts w:ascii="Times New Roman" w:eastAsia="Times New Roman" w:hAnsi="Times New Roman" w:cs="Times New Roman"/>
          <w:sz w:val="28"/>
          <w:szCs w:val="28"/>
        </w:rPr>
        <w:t>that they</w:t>
      </w:r>
      <w:r w:rsidR="00E22533" w:rsidRPr="009F0FFF">
        <w:rPr>
          <w:rFonts w:ascii="Times New Roman" w:eastAsia="Times New Roman" w:hAnsi="Times New Roman" w:cs="Times New Roman"/>
          <w:sz w:val="28"/>
          <w:szCs w:val="28"/>
        </w:rPr>
        <w:t xml:space="preserve"> had observed a bilateral ‘T2/flair’</w:t>
      </w:r>
      <w:r w:rsidR="008D2021" w:rsidRPr="009F0FFF">
        <w:rPr>
          <w:rStyle w:val="FootnoteReference"/>
          <w:rFonts w:ascii="Times New Roman" w:eastAsia="Times New Roman" w:hAnsi="Times New Roman" w:cs="Times New Roman"/>
          <w:sz w:val="28"/>
          <w:szCs w:val="28"/>
        </w:rPr>
        <w:footnoteReference w:id="8"/>
      </w:r>
      <w:r w:rsidR="00E22533" w:rsidRPr="009F0FFF">
        <w:rPr>
          <w:rFonts w:ascii="Times New Roman" w:eastAsia="Times New Roman" w:hAnsi="Times New Roman" w:cs="Times New Roman"/>
          <w:sz w:val="28"/>
          <w:szCs w:val="28"/>
        </w:rPr>
        <w:t xml:space="preserve"> hyper</w:t>
      </w:r>
      <w:r w:rsidR="001A2E64" w:rsidRPr="009F0FFF">
        <w:rPr>
          <w:rFonts w:ascii="Times New Roman" w:eastAsia="Times New Roman" w:hAnsi="Times New Roman" w:cs="Times New Roman"/>
          <w:sz w:val="28"/>
          <w:szCs w:val="28"/>
        </w:rPr>
        <w:t xml:space="preserve">intensity </w:t>
      </w:r>
      <w:r w:rsidR="00E22533" w:rsidRPr="009F0FFF">
        <w:rPr>
          <w:rFonts w:ascii="Times New Roman" w:eastAsia="Times New Roman" w:hAnsi="Times New Roman" w:cs="Times New Roman"/>
          <w:sz w:val="28"/>
          <w:szCs w:val="28"/>
        </w:rPr>
        <w:t>of the child’s putamina,</w:t>
      </w:r>
      <w:r w:rsidR="001A2E64" w:rsidRPr="009F0FFF">
        <w:rPr>
          <w:rStyle w:val="FootnoteReference"/>
          <w:rFonts w:ascii="Times New Roman" w:eastAsia="Times New Roman" w:hAnsi="Times New Roman" w:cs="Times New Roman"/>
          <w:sz w:val="28"/>
          <w:szCs w:val="28"/>
        </w:rPr>
        <w:footnoteReference w:id="9"/>
      </w:r>
      <w:r w:rsidR="00E22533" w:rsidRPr="009F0FFF">
        <w:rPr>
          <w:rFonts w:ascii="Times New Roman" w:eastAsia="Times New Roman" w:hAnsi="Times New Roman" w:cs="Times New Roman"/>
          <w:sz w:val="28"/>
          <w:szCs w:val="28"/>
        </w:rPr>
        <w:t xml:space="preserve"> these being features of </w:t>
      </w:r>
      <w:r w:rsidR="00DD6C92" w:rsidRPr="009F0FFF">
        <w:rPr>
          <w:rFonts w:ascii="Times New Roman" w:eastAsia="Times New Roman" w:hAnsi="Times New Roman" w:cs="Times New Roman"/>
          <w:sz w:val="28"/>
          <w:szCs w:val="28"/>
        </w:rPr>
        <w:t xml:space="preserve">an </w:t>
      </w:r>
      <w:r w:rsidR="00E22533" w:rsidRPr="009F0FFF">
        <w:rPr>
          <w:rFonts w:ascii="Times New Roman" w:eastAsia="Times New Roman" w:hAnsi="Times New Roman" w:cs="Times New Roman"/>
          <w:sz w:val="28"/>
          <w:szCs w:val="28"/>
        </w:rPr>
        <w:t>acute profound hypoxic ischaemic injury.</w:t>
      </w:r>
      <w:r w:rsidR="00DD6C92" w:rsidRPr="009F0FFF">
        <w:rPr>
          <w:rFonts w:ascii="Times New Roman" w:eastAsia="Times New Roman" w:hAnsi="Times New Roman" w:cs="Times New Roman"/>
          <w:sz w:val="28"/>
          <w:szCs w:val="28"/>
        </w:rPr>
        <w:t xml:space="preserve"> T</w:t>
      </w:r>
      <w:r w:rsidR="00323129" w:rsidRPr="009F0FFF">
        <w:rPr>
          <w:rFonts w:ascii="Times New Roman" w:eastAsia="Times New Roman" w:hAnsi="Times New Roman" w:cs="Times New Roman"/>
          <w:sz w:val="28"/>
          <w:szCs w:val="28"/>
        </w:rPr>
        <w:t xml:space="preserve">hey </w:t>
      </w:r>
      <w:r w:rsidR="00CE2B6E" w:rsidRPr="009F0FFF">
        <w:rPr>
          <w:rFonts w:ascii="Times New Roman" w:eastAsia="Times New Roman" w:hAnsi="Times New Roman" w:cs="Times New Roman"/>
          <w:sz w:val="28"/>
          <w:szCs w:val="28"/>
        </w:rPr>
        <w:t xml:space="preserve">agreed that the MRI scan demonstrated </w:t>
      </w:r>
      <w:r w:rsidR="002B7382" w:rsidRPr="009F0FFF">
        <w:rPr>
          <w:rFonts w:ascii="Times New Roman" w:eastAsia="Times New Roman" w:hAnsi="Times New Roman" w:cs="Times New Roman"/>
          <w:sz w:val="28"/>
          <w:szCs w:val="28"/>
        </w:rPr>
        <w:t xml:space="preserve">an </w:t>
      </w:r>
      <w:r w:rsidR="00CE2B6E" w:rsidRPr="009F0FFF">
        <w:rPr>
          <w:rFonts w:ascii="Times New Roman" w:eastAsia="Times New Roman" w:hAnsi="Times New Roman" w:cs="Times New Roman"/>
          <w:sz w:val="28"/>
          <w:szCs w:val="28"/>
        </w:rPr>
        <w:t xml:space="preserve">‘acute profound HII </w:t>
      </w:r>
      <w:r w:rsidR="005C6484" w:rsidRPr="009F0FFF">
        <w:rPr>
          <w:rFonts w:ascii="Times New Roman" w:eastAsia="Times New Roman" w:hAnsi="Times New Roman" w:cs="Times New Roman"/>
          <w:sz w:val="28"/>
          <w:szCs w:val="28"/>
        </w:rPr>
        <w:t>[Hypoxi</w:t>
      </w:r>
      <w:r w:rsidR="00323129" w:rsidRPr="009F0FFF">
        <w:rPr>
          <w:rFonts w:ascii="Times New Roman" w:eastAsia="Times New Roman" w:hAnsi="Times New Roman" w:cs="Times New Roman"/>
          <w:sz w:val="28"/>
          <w:szCs w:val="28"/>
        </w:rPr>
        <w:t>c</w:t>
      </w:r>
      <w:r w:rsidR="005C6484" w:rsidRPr="009F0FFF">
        <w:rPr>
          <w:rFonts w:ascii="Times New Roman" w:eastAsia="Times New Roman" w:hAnsi="Times New Roman" w:cs="Times New Roman"/>
          <w:sz w:val="28"/>
          <w:szCs w:val="28"/>
        </w:rPr>
        <w:t xml:space="preserve"> Ischaemic Injury] </w:t>
      </w:r>
      <w:r w:rsidR="00CE2B6E" w:rsidRPr="009F0FFF">
        <w:rPr>
          <w:rFonts w:ascii="Times New Roman" w:eastAsia="Times New Roman" w:hAnsi="Times New Roman" w:cs="Times New Roman"/>
          <w:sz w:val="28"/>
          <w:szCs w:val="28"/>
        </w:rPr>
        <w:t xml:space="preserve">that occurred in a term brain </w:t>
      </w:r>
      <w:r w:rsidR="005B2D0C" w:rsidRPr="009F0FFF">
        <w:rPr>
          <w:rFonts w:ascii="Times New Roman" w:eastAsia="Times New Roman" w:hAnsi="Times New Roman" w:cs="Times New Roman"/>
          <w:sz w:val="28"/>
          <w:szCs w:val="28"/>
        </w:rPr>
        <w:t>at</w:t>
      </w:r>
      <w:r w:rsidR="00495188" w:rsidRPr="009F0FFF">
        <w:rPr>
          <w:rFonts w:ascii="Times New Roman" w:eastAsia="Times New Roman" w:hAnsi="Times New Roman" w:cs="Times New Roman"/>
          <w:sz w:val="28"/>
          <w:szCs w:val="28"/>
        </w:rPr>
        <w:t xml:space="preserve"> </w:t>
      </w:r>
      <w:r w:rsidR="005B2D0C" w:rsidRPr="009F0FFF">
        <w:rPr>
          <w:rFonts w:ascii="Times New Roman" w:eastAsia="Times New Roman" w:hAnsi="Times New Roman" w:cs="Times New Roman"/>
          <w:sz w:val="28"/>
          <w:szCs w:val="28"/>
        </w:rPr>
        <w:t xml:space="preserve">37 weeks or </w:t>
      </w:r>
      <w:r w:rsidR="00735F41" w:rsidRPr="009F0FFF">
        <w:rPr>
          <w:rFonts w:ascii="Times New Roman" w:eastAsia="Times New Roman" w:hAnsi="Times New Roman" w:cs="Times New Roman"/>
          <w:sz w:val="28"/>
          <w:szCs w:val="28"/>
        </w:rPr>
        <w:t>[older]</w:t>
      </w:r>
      <w:r w:rsidR="005B2D0C" w:rsidRPr="009F0FFF">
        <w:rPr>
          <w:rFonts w:ascii="Times New Roman" w:eastAsia="Times New Roman" w:hAnsi="Times New Roman" w:cs="Times New Roman"/>
          <w:sz w:val="28"/>
          <w:szCs w:val="28"/>
        </w:rPr>
        <w:t xml:space="preserve"> probably in the perinatal time period </w:t>
      </w:r>
      <w:r w:rsidR="005C6484" w:rsidRPr="009F0FFF">
        <w:rPr>
          <w:rFonts w:ascii="Times New Roman" w:eastAsia="Times New Roman" w:hAnsi="Times New Roman" w:cs="Times New Roman"/>
          <w:sz w:val="28"/>
          <w:szCs w:val="28"/>
        </w:rPr>
        <w:t xml:space="preserve">. . . </w:t>
      </w:r>
      <w:r w:rsidR="005B2D0C" w:rsidRPr="009F0FFF">
        <w:rPr>
          <w:rFonts w:ascii="Times New Roman" w:eastAsia="Times New Roman" w:hAnsi="Times New Roman" w:cs="Times New Roman"/>
          <w:sz w:val="28"/>
          <w:szCs w:val="28"/>
        </w:rPr>
        <w:t>’.</w:t>
      </w:r>
      <w:r w:rsidR="00037D22" w:rsidRPr="009F0FFF">
        <w:rPr>
          <w:rFonts w:ascii="Times New Roman" w:eastAsia="Times New Roman" w:hAnsi="Times New Roman" w:cs="Times New Roman"/>
          <w:sz w:val="28"/>
          <w:szCs w:val="28"/>
        </w:rPr>
        <w:t xml:space="preserve"> T</w:t>
      </w:r>
      <w:r w:rsidR="005C6484" w:rsidRPr="009F0FFF">
        <w:rPr>
          <w:rFonts w:ascii="Times New Roman" w:eastAsia="Times New Roman" w:hAnsi="Times New Roman" w:cs="Times New Roman"/>
          <w:sz w:val="28"/>
          <w:szCs w:val="28"/>
        </w:rPr>
        <w:t xml:space="preserve">hey </w:t>
      </w:r>
      <w:r w:rsidR="006312BE" w:rsidRPr="009F0FFF">
        <w:rPr>
          <w:rFonts w:ascii="Times New Roman" w:eastAsia="Times New Roman" w:hAnsi="Times New Roman" w:cs="Times New Roman"/>
          <w:sz w:val="28"/>
          <w:szCs w:val="28"/>
        </w:rPr>
        <w:t xml:space="preserve">also </w:t>
      </w:r>
      <w:r w:rsidR="005B2D0C" w:rsidRPr="009F0FFF">
        <w:rPr>
          <w:rFonts w:ascii="Times New Roman" w:eastAsia="Times New Roman" w:hAnsi="Times New Roman" w:cs="Times New Roman"/>
          <w:sz w:val="28"/>
          <w:szCs w:val="28"/>
        </w:rPr>
        <w:t>agree</w:t>
      </w:r>
      <w:r w:rsidR="00AE4718" w:rsidRPr="009F0FFF">
        <w:rPr>
          <w:rFonts w:ascii="Times New Roman" w:eastAsia="Times New Roman" w:hAnsi="Times New Roman" w:cs="Times New Roman"/>
          <w:sz w:val="28"/>
          <w:szCs w:val="28"/>
        </w:rPr>
        <w:t>d</w:t>
      </w:r>
      <w:r w:rsidR="005B2D0C" w:rsidRPr="009F0FFF">
        <w:rPr>
          <w:rFonts w:ascii="Times New Roman" w:eastAsia="Times New Roman" w:hAnsi="Times New Roman" w:cs="Times New Roman"/>
          <w:sz w:val="28"/>
          <w:szCs w:val="28"/>
        </w:rPr>
        <w:t xml:space="preserve"> that </w:t>
      </w:r>
      <w:r w:rsidR="007B09DB" w:rsidRPr="009F0FFF">
        <w:rPr>
          <w:rFonts w:ascii="Times New Roman" w:eastAsia="Times New Roman" w:hAnsi="Times New Roman" w:cs="Times New Roman"/>
          <w:sz w:val="28"/>
          <w:szCs w:val="28"/>
        </w:rPr>
        <w:t xml:space="preserve">the </w:t>
      </w:r>
      <w:r w:rsidR="005B2D0C" w:rsidRPr="009F0FFF">
        <w:rPr>
          <w:rFonts w:ascii="Times New Roman" w:eastAsia="Times New Roman" w:hAnsi="Times New Roman" w:cs="Times New Roman"/>
          <w:sz w:val="28"/>
          <w:szCs w:val="28"/>
        </w:rPr>
        <w:t>invol</w:t>
      </w:r>
      <w:r w:rsidR="007B09DB" w:rsidRPr="009F0FFF">
        <w:rPr>
          <w:rFonts w:ascii="Times New Roman" w:eastAsia="Times New Roman" w:hAnsi="Times New Roman" w:cs="Times New Roman"/>
          <w:sz w:val="28"/>
          <w:szCs w:val="28"/>
        </w:rPr>
        <w:t xml:space="preserve">vement of the basal ganglia in </w:t>
      </w:r>
      <w:r w:rsidR="008F1439" w:rsidRPr="009F0FFF">
        <w:rPr>
          <w:rFonts w:ascii="Times New Roman" w:eastAsia="Times New Roman" w:hAnsi="Times New Roman" w:cs="Times New Roman"/>
          <w:sz w:val="28"/>
          <w:szCs w:val="28"/>
        </w:rPr>
        <w:t xml:space="preserve">a </w:t>
      </w:r>
      <w:r w:rsidR="00036FBC" w:rsidRPr="009F0FFF">
        <w:rPr>
          <w:rFonts w:ascii="Times New Roman" w:eastAsia="Times New Roman" w:hAnsi="Times New Roman" w:cs="Times New Roman"/>
          <w:sz w:val="28"/>
          <w:szCs w:val="28"/>
        </w:rPr>
        <w:t>H</w:t>
      </w:r>
      <w:r w:rsidR="00D8743E" w:rsidRPr="009F0FFF">
        <w:rPr>
          <w:rFonts w:ascii="Times New Roman" w:eastAsia="Times New Roman" w:hAnsi="Times New Roman" w:cs="Times New Roman"/>
          <w:sz w:val="28"/>
          <w:szCs w:val="28"/>
        </w:rPr>
        <w:t>II</w:t>
      </w:r>
      <w:r w:rsidR="00323129" w:rsidRPr="009F0FFF">
        <w:rPr>
          <w:rFonts w:ascii="Times New Roman" w:eastAsia="Times New Roman" w:hAnsi="Times New Roman" w:cs="Times New Roman"/>
          <w:sz w:val="28"/>
          <w:szCs w:val="28"/>
        </w:rPr>
        <w:t>,</w:t>
      </w:r>
      <w:r w:rsidR="005B2D0C" w:rsidRPr="009F0FFF">
        <w:rPr>
          <w:rFonts w:ascii="Times New Roman" w:eastAsia="Times New Roman" w:hAnsi="Times New Roman" w:cs="Times New Roman"/>
          <w:sz w:val="28"/>
          <w:szCs w:val="28"/>
        </w:rPr>
        <w:t xml:space="preserve"> in general</w:t>
      </w:r>
      <w:r w:rsidR="00A95AD1" w:rsidRPr="009F0FFF">
        <w:rPr>
          <w:rFonts w:ascii="Times New Roman" w:eastAsia="Times New Roman" w:hAnsi="Times New Roman" w:cs="Times New Roman"/>
          <w:sz w:val="28"/>
          <w:szCs w:val="28"/>
        </w:rPr>
        <w:t>,</w:t>
      </w:r>
      <w:r w:rsidR="005B2D0C" w:rsidRPr="009F0FFF">
        <w:rPr>
          <w:rFonts w:ascii="Times New Roman" w:eastAsia="Times New Roman" w:hAnsi="Times New Roman" w:cs="Times New Roman"/>
          <w:sz w:val="28"/>
          <w:szCs w:val="28"/>
        </w:rPr>
        <w:t xml:space="preserve"> in</w:t>
      </w:r>
      <w:r w:rsidR="00311A67" w:rsidRPr="009F0FFF">
        <w:rPr>
          <w:rFonts w:ascii="Times New Roman" w:eastAsia="Times New Roman" w:hAnsi="Times New Roman" w:cs="Times New Roman"/>
          <w:sz w:val="28"/>
          <w:szCs w:val="28"/>
        </w:rPr>
        <w:t>dicates</w:t>
      </w:r>
      <w:r w:rsidR="005C6484" w:rsidRPr="009F0FFF">
        <w:rPr>
          <w:rFonts w:ascii="Times New Roman" w:eastAsia="Times New Roman" w:hAnsi="Times New Roman" w:cs="Times New Roman"/>
          <w:sz w:val="28"/>
          <w:szCs w:val="28"/>
        </w:rPr>
        <w:t xml:space="preserve"> an acute profound event</w:t>
      </w:r>
      <w:r w:rsidR="005B2D0C" w:rsidRPr="009F0FFF">
        <w:rPr>
          <w:rFonts w:ascii="Times New Roman" w:eastAsia="Times New Roman" w:hAnsi="Times New Roman" w:cs="Times New Roman"/>
          <w:sz w:val="28"/>
          <w:szCs w:val="28"/>
        </w:rPr>
        <w:t xml:space="preserve">. </w:t>
      </w:r>
      <w:r w:rsidR="001D4547" w:rsidRPr="009F0FFF">
        <w:rPr>
          <w:rFonts w:ascii="Times New Roman" w:eastAsia="Times New Roman" w:hAnsi="Times New Roman" w:cs="Times New Roman"/>
          <w:sz w:val="28"/>
          <w:szCs w:val="28"/>
        </w:rPr>
        <w:t xml:space="preserve">In addition, they </w:t>
      </w:r>
      <w:r w:rsidR="001D4547" w:rsidRPr="009F0FFF">
        <w:rPr>
          <w:rFonts w:ascii="Times New Roman" w:eastAsia="Times New Roman" w:hAnsi="Times New Roman" w:cs="Times New Roman"/>
          <w:sz w:val="28"/>
          <w:szCs w:val="28"/>
        </w:rPr>
        <w:lastRenderedPageBreak/>
        <w:t xml:space="preserve">agreed that </w:t>
      </w:r>
      <w:r w:rsidR="00E26F46" w:rsidRPr="009F0FFF">
        <w:rPr>
          <w:rFonts w:ascii="Times New Roman" w:eastAsia="Times New Roman" w:hAnsi="Times New Roman" w:cs="Times New Roman"/>
          <w:sz w:val="28"/>
          <w:szCs w:val="28"/>
        </w:rPr>
        <w:t>the injury to L’s brain was limited to the putam</w:t>
      </w:r>
      <w:r w:rsidR="001D4547" w:rsidRPr="009F0FFF">
        <w:rPr>
          <w:rFonts w:ascii="Times New Roman" w:eastAsia="Times New Roman" w:hAnsi="Times New Roman" w:cs="Times New Roman"/>
          <w:sz w:val="28"/>
          <w:szCs w:val="28"/>
        </w:rPr>
        <w:t>ina and that the other deep grey structures as well as the hippocampi,</w:t>
      </w:r>
      <w:r w:rsidR="001D4547" w:rsidRPr="009F0FFF">
        <w:rPr>
          <w:rStyle w:val="FootnoteReference"/>
          <w:rFonts w:ascii="Times New Roman" w:eastAsia="Times New Roman" w:hAnsi="Times New Roman" w:cs="Times New Roman"/>
          <w:sz w:val="28"/>
          <w:szCs w:val="28"/>
        </w:rPr>
        <w:footnoteReference w:id="10"/>
      </w:r>
      <w:r w:rsidR="001D4547" w:rsidRPr="009F0FFF">
        <w:rPr>
          <w:rFonts w:ascii="Times New Roman" w:eastAsia="Times New Roman" w:hAnsi="Times New Roman" w:cs="Times New Roman"/>
          <w:sz w:val="28"/>
          <w:szCs w:val="28"/>
        </w:rPr>
        <w:t xml:space="preserve"> the </w:t>
      </w:r>
      <w:r w:rsidR="00D8743E" w:rsidRPr="009F0FFF">
        <w:rPr>
          <w:rFonts w:ascii="Times New Roman" w:eastAsia="Times New Roman" w:hAnsi="Times New Roman" w:cs="Times New Roman"/>
          <w:sz w:val="28"/>
          <w:szCs w:val="28"/>
        </w:rPr>
        <w:t>P</w:t>
      </w:r>
      <w:r w:rsidR="001D4547" w:rsidRPr="009F0FFF">
        <w:rPr>
          <w:rFonts w:ascii="Times New Roman" w:eastAsia="Times New Roman" w:hAnsi="Times New Roman" w:cs="Times New Roman"/>
          <w:sz w:val="28"/>
          <w:szCs w:val="28"/>
        </w:rPr>
        <w:t>eri-Rolandic</w:t>
      </w:r>
      <w:r w:rsidR="001D4547" w:rsidRPr="009F0FFF">
        <w:rPr>
          <w:rStyle w:val="FootnoteReference"/>
          <w:rFonts w:ascii="Times New Roman" w:eastAsia="Times New Roman" w:hAnsi="Times New Roman" w:cs="Times New Roman"/>
          <w:sz w:val="28"/>
          <w:szCs w:val="28"/>
        </w:rPr>
        <w:footnoteReference w:id="11"/>
      </w:r>
      <w:r w:rsidR="001D4547" w:rsidRPr="009F0FFF">
        <w:rPr>
          <w:rFonts w:ascii="Times New Roman" w:eastAsia="Times New Roman" w:hAnsi="Times New Roman" w:cs="Times New Roman"/>
          <w:sz w:val="28"/>
          <w:szCs w:val="28"/>
        </w:rPr>
        <w:t xml:space="preserve"> regions and cerebellar vermis had been spared. </w:t>
      </w:r>
      <w:r w:rsidR="00E26F46" w:rsidRPr="009F0FFF">
        <w:rPr>
          <w:rFonts w:ascii="Times New Roman" w:eastAsia="Times New Roman" w:hAnsi="Times New Roman" w:cs="Times New Roman"/>
          <w:sz w:val="28"/>
          <w:szCs w:val="28"/>
        </w:rPr>
        <w:t>T</w:t>
      </w:r>
      <w:r w:rsidR="007B09DB" w:rsidRPr="009F0FFF">
        <w:rPr>
          <w:rFonts w:ascii="Times New Roman" w:eastAsia="Times New Roman" w:hAnsi="Times New Roman" w:cs="Times New Roman"/>
          <w:sz w:val="28"/>
          <w:szCs w:val="28"/>
        </w:rPr>
        <w:t xml:space="preserve">hey </w:t>
      </w:r>
      <w:r w:rsidR="00A72F34" w:rsidRPr="009F0FFF">
        <w:rPr>
          <w:rFonts w:ascii="Times New Roman" w:eastAsia="Times New Roman" w:hAnsi="Times New Roman" w:cs="Times New Roman"/>
          <w:sz w:val="28"/>
          <w:szCs w:val="28"/>
        </w:rPr>
        <w:t>stated</w:t>
      </w:r>
      <w:r w:rsidR="007A6641" w:rsidRPr="009F0FFF">
        <w:rPr>
          <w:rFonts w:ascii="Times New Roman" w:eastAsia="Times New Roman" w:hAnsi="Times New Roman" w:cs="Times New Roman"/>
          <w:sz w:val="28"/>
          <w:szCs w:val="28"/>
        </w:rPr>
        <w:t xml:space="preserve"> </w:t>
      </w:r>
      <w:r w:rsidR="00A72F34" w:rsidRPr="009F0FFF">
        <w:rPr>
          <w:rFonts w:ascii="Times New Roman" w:eastAsia="Times New Roman" w:hAnsi="Times New Roman" w:cs="Times New Roman"/>
          <w:sz w:val="28"/>
          <w:szCs w:val="28"/>
        </w:rPr>
        <w:t xml:space="preserve">that </w:t>
      </w:r>
      <w:r w:rsidR="005B2D0C" w:rsidRPr="009F0FFF">
        <w:rPr>
          <w:rFonts w:ascii="Times New Roman" w:eastAsia="Times New Roman" w:hAnsi="Times New Roman" w:cs="Times New Roman"/>
          <w:sz w:val="28"/>
          <w:szCs w:val="28"/>
        </w:rPr>
        <w:t>the neurologic</w:t>
      </w:r>
      <w:r w:rsidR="007A6641" w:rsidRPr="009F0FFF">
        <w:rPr>
          <w:rFonts w:ascii="Times New Roman" w:eastAsia="Times New Roman" w:hAnsi="Times New Roman" w:cs="Times New Roman"/>
          <w:sz w:val="28"/>
          <w:szCs w:val="28"/>
        </w:rPr>
        <w:t>al</w:t>
      </w:r>
      <w:r w:rsidR="005B2D0C" w:rsidRPr="009F0FFF">
        <w:rPr>
          <w:rFonts w:ascii="Times New Roman" w:eastAsia="Times New Roman" w:hAnsi="Times New Roman" w:cs="Times New Roman"/>
          <w:sz w:val="28"/>
          <w:szCs w:val="28"/>
        </w:rPr>
        <w:t xml:space="preserve"> outcome should be assessed clinically</w:t>
      </w:r>
      <w:r w:rsidR="00A72F34" w:rsidRPr="009F0FFF">
        <w:rPr>
          <w:rFonts w:ascii="Times New Roman" w:eastAsia="Times New Roman" w:hAnsi="Times New Roman" w:cs="Times New Roman"/>
          <w:sz w:val="28"/>
          <w:szCs w:val="28"/>
        </w:rPr>
        <w:t>,</w:t>
      </w:r>
      <w:r w:rsidR="005C6484" w:rsidRPr="009F0FFF">
        <w:rPr>
          <w:rFonts w:ascii="Times New Roman" w:eastAsia="Times New Roman" w:hAnsi="Times New Roman" w:cs="Times New Roman"/>
          <w:sz w:val="28"/>
          <w:szCs w:val="28"/>
        </w:rPr>
        <w:t xml:space="preserve"> by </w:t>
      </w:r>
      <w:r w:rsidR="00A72F34" w:rsidRPr="009F0FFF">
        <w:rPr>
          <w:rFonts w:ascii="Times New Roman" w:eastAsia="Times New Roman" w:hAnsi="Times New Roman" w:cs="Times New Roman"/>
          <w:sz w:val="28"/>
          <w:szCs w:val="28"/>
        </w:rPr>
        <w:t>obstetricians,</w:t>
      </w:r>
      <w:r w:rsidR="00495188" w:rsidRPr="009F0FFF">
        <w:rPr>
          <w:rFonts w:ascii="Times New Roman" w:eastAsia="Times New Roman" w:hAnsi="Times New Roman" w:cs="Times New Roman"/>
          <w:sz w:val="28"/>
          <w:szCs w:val="28"/>
        </w:rPr>
        <w:t xml:space="preserve"> for determination of a more accurate time and cause of injury</w:t>
      </w:r>
      <w:r w:rsidR="005B2D0C" w:rsidRPr="009F0FFF">
        <w:rPr>
          <w:rFonts w:ascii="Times New Roman" w:eastAsia="Times New Roman" w:hAnsi="Times New Roman" w:cs="Times New Roman"/>
          <w:sz w:val="28"/>
          <w:szCs w:val="28"/>
        </w:rPr>
        <w:t xml:space="preserve">. </w:t>
      </w:r>
    </w:p>
    <w:p w:rsidR="00E26F46" w:rsidRPr="009F0FFF" w:rsidRDefault="00E26F46" w:rsidP="00EC3F00">
      <w:pPr>
        <w:spacing w:after="0" w:line="360" w:lineRule="auto"/>
        <w:jc w:val="both"/>
        <w:rPr>
          <w:rFonts w:ascii="Times New Roman" w:eastAsia="Times New Roman" w:hAnsi="Times New Roman" w:cs="Times New Roman"/>
          <w:sz w:val="28"/>
          <w:szCs w:val="28"/>
        </w:rPr>
      </w:pPr>
    </w:p>
    <w:p w:rsidR="00E26F46" w:rsidRPr="009F0FFF" w:rsidRDefault="008A6F0B" w:rsidP="00E26F4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[12</w:t>
      </w:r>
      <w:r w:rsidR="00E26F46" w:rsidRPr="009F0FFF">
        <w:rPr>
          <w:rFonts w:ascii="Times New Roman" w:eastAsia="Times New Roman" w:hAnsi="Times New Roman" w:cs="Times New Roman"/>
          <w:sz w:val="28"/>
          <w:szCs w:val="28"/>
        </w:rPr>
        <w:t>]</w:t>
      </w:r>
      <w:r w:rsidR="00E26F46" w:rsidRPr="009F0FFF">
        <w:rPr>
          <w:rFonts w:ascii="Times New Roman" w:eastAsia="Times New Roman" w:hAnsi="Times New Roman" w:cs="Times New Roman"/>
          <w:sz w:val="28"/>
          <w:szCs w:val="28"/>
        </w:rPr>
        <w:tab/>
        <w:t>Dr Andronikou, the radiologist who testified for Ms M</w:t>
      </w:r>
      <w:r w:rsidR="001D4547" w:rsidRPr="009F0FFF">
        <w:rPr>
          <w:rFonts w:ascii="Times New Roman" w:eastAsia="Times New Roman" w:hAnsi="Times New Roman" w:cs="Times New Roman"/>
          <w:sz w:val="28"/>
          <w:szCs w:val="28"/>
        </w:rPr>
        <w:t xml:space="preserve">, was of the opinion that if the baby’s heart had been monitored 24 hours a day by CTG, it might have been possible to pinpoint when the sentinel event occurred by observing the deteriorating foetal heart rate on the CTG. </w:t>
      </w:r>
      <w:r w:rsidR="008F1439" w:rsidRPr="009F0FFF">
        <w:rPr>
          <w:rFonts w:ascii="Times New Roman" w:eastAsia="Times New Roman" w:hAnsi="Times New Roman" w:cs="Times New Roman"/>
          <w:sz w:val="28"/>
          <w:szCs w:val="28"/>
        </w:rPr>
        <w:t>H</w:t>
      </w:r>
      <w:r w:rsidR="001D4547" w:rsidRPr="009F0FFF">
        <w:rPr>
          <w:rFonts w:ascii="Times New Roman" w:eastAsia="Times New Roman" w:hAnsi="Times New Roman" w:cs="Times New Roman"/>
          <w:sz w:val="28"/>
          <w:szCs w:val="28"/>
        </w:rPr>
        <w:t xml:space="preserve">e persisted in the view that </w:t>
      </w:r>
      <w:r w:rsidR="00E26F46" w:rsidRPr="009F0FFF">
        <w:rPr>
          <w:rFonts w:ascii="Times New Roman" w:eastAsia="Times New Roman" w:hAnsi="Times New Roman" w:cs="Times New Roman"/>
          <w:sz w:val="28"/>
          <w:szCs w:val="28"/>
        </w:rPr>
        <w:t xml:space="preserve">the assault on L’s brain was acute </w:t>
      </w:r>
      <w:r w:rsidR="00676677" w:rsidRPr="009F0FFF">
        <w:rPr>
          <w:rFonts w:ascii="Times New Roman" w:eastAsia="Times New Roman" w:hAnsi="Times New Roman" w:cs="Times New Roman"/>
          <w:sz w:val="28"/>
          <w:szCs w:val="28"/>
        </w:rPr>
        <w:t>profound,</w:t>
      </w:r>
      <w:r w:rsidR="00E26F46" w:rsidRPr="009F0FFF">
        <w:rPr>
          <w:rFonts w:ascii="Times New Roman" w:eastAsia="Times New Roman" w:hAnsi="Times New Roman" w:cs="Times New Roman"/>
          <w:sz w:val="28"/>
          <w:szCs w:val="28"/>
        </w:rPr>
        <w:t xml:space="preserve"> and likely to have been caused by hypoxia. The MRI</w:t>
      </w:r>
      <w:r w:rsidR="001D4547" w:rsidRPr="009F0FFF">
        <w:rPr>
          <w:rFonts w:ascii="Times New Roman" w:eastAsia="Times New Roman" w:hAnsi="Times New Roman" w:cs="Times New Roman"/>
          <w:sz w:val="28"/>
          <w:szCs w:val="28"/>
        </w:rPr>
        <w:t xml:space="preserve"> imaging, he said</w:t>
      </w:r>
      <w:r w:rsidR="00E26F46" w:rsidRPr="009F0FFF">
        <w:rPr>
          <w:rFonts w:ascii="Times New Roman" w:eastAsia="Times New Roman" w:hAnsi="Times New Roman" w:cs="Times New Roman"/>
          <w:sz w:val="28"/>
          <w:szCs w:val="28"/>
        </w:rPr>
        <w:t>, indicated that something severe had happened to the foetus</w:t>
      </w:r>
      <w:r w:rsidR="001D4547" w:rsidRPr="009F0FFF">
        <w:rPr>
          <w:rFonts w:ascii="Times New Roman" w:eastAsia="Times New Roman" w:hAnsi="Times New Roman" w:cs="Times New Roman"/>
          <w:sz w:val="28"/>
          <w:szCs w:val="28"/>
        </w:rPr>
        <w:t>, although it did not show</w:t>
      </w:r>
      <w:r w:rsidR="00E26F46" w:rsidRPr="009F0FFF">
        <w:rPr>
          <w:rFonts w:ascii="Times New Roman" w:eastAsia="Times New Roman" w:hAnsi="Times New Roman" w:cs="Times New Roman"/>
          <w:sz w:val="28"/>
          <w:szCs w:val="28"/>
        </w:rPr>
        <w:t xml:space="preserve"> the period when the </w:t>
      </w:r>
      <w:r w:rsidR="001D4547" w:rsidRPr="009F0FFF">
        <w:rPr>
          <w:rFonts w:ascii="Times New Roman" w:eastAsia="Times New Roman" w:hAnsi="Times New Roman" w:cs="Times New Roman"/>
          <w:sz w:val="28"/>
          <w:szCs w:val="28"/>
        </w:rPr>
        <w:t xml:space="preserve">injury occurred. </w:t>
      </w:r>
    </w:p>
    <w:p w:rsidR="00E26F46" w:rsidRPr="009F0FFF" w:rsidRDefault="00E26F46" w:rsidP="00EC3F00">
      <w:pPr>
        <w:spacing w:after="0" w:line="360" w:lineRule="auto"/>
        <w:jc w:val="both"/>
        <w:rPr>
          <w:rFonts w:ascii="Times New Roman" w:eastAsia="Times New Roman" w:hAnsi="Times New Roman" w:cs="Times New Roman"/>
          <w:sz w:val="28"/>
          <w:szCs w:val="28"/>
        </w:rPr>
      </w:pPr>
    </w:p>
    <w:p w:rsidR="00A47CDE" w:rsidRPr="009F0FFF" w:rsidRDefault="00E26F46" w:rsidP="00EC3F00">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[1</w:t>
      </w:r>
      <w:r w:rsidR="008820F9" w:rsidRPr="009F0FFF">
        <w:rPr>
          <w:rFonts w:ascii="Times New Roman" w:eastAsia="Times New Roman" w:hAnsi="Times New Roman" w:cs="Times New Roman"/>
          <w:sz w:val="28"/>
          <w:szCs w:val="28"/>
        </w:rPr>
        <w:t>3</w:t>
      </w:r>
      <w:r w:rsidR="00EC3F00" w:rsidRPr="009F0FFF">
        <w:rPr>
          <w:rFonts w:ascii="Times New Roman" w:eastAsia="Times New Roman" w:hAnsi="Times New Roman" w:cs="Times New Roman"/>
          <w:sz w:val="28"/>
          <w:szCs w:val="28"/>
        </w:rPr>
        <w:t>]</w:t>
      </w:r>
      <w:r w:rsidR="00EC3F00" w:rsidRPr="009F0FFF">
        <w:rPr>
          <w:rFonts w:ascii="Times New Roman" w:eastAsia="Times New Roman" w:hAnsi="Times New Roman" w:cs="Times New Roman"/>
          <w:sz w:val="28"/>
          <w:szCs w:val="28"/>
        </w:rPr>
        <w:tab/>
      </w:r>
      <w:r w:rsidR="004C726F" w:rsidRPr="009F0FFF">
        <w:rPr>
          <w:rFonts w:ascii="Times New Roman" w:eastAsia="Times New Roman" w:hAnsi="Times New Roman" w:cs="Times New Roman"/>
          <w:sz w:val="28"/>
          <w:szCs w:val="28"/>
        </w:rPr>
        <w:t>P</w:t>
      </w:r>
      <w:r w:rsidR="00A47CDE" w:rsidRPr="009F0FFF">
        <w:rPr>
          <w:rFonts w:ascii="Times New Roman" w:eastAsia="Times New Roman" w:hAnsi="Times New Roman" w:cs="Times New Roman"/>
          <w:sz w:val="28"/>
          <w:szCs w:val="28"/>
        </w:rPr>
        <w:t>aediatric neurologists Dr</w:t>
      </w:r>
      <w:r w:rsidR="0015583D" w:rsidRPr="009F0FFF">
        <w:rPr>
          <w:rFonts w:ascii="Times New Roman" w:eastAsia="Times New Roman" w:hAnsi="Times New Roman" w:cs="Times New Roman"/>
          <w:sz w:val="28"/>
          <w:szCs w:val="28"/>
        </w:rPr>
        <w:t xml:space="preserve">s D Pearce (for </w:t>
      </w:r>
      <w:r w:rsidR="004C726F" w:rsidRPr="009F0FFF">
        <w:rPr>
          <w:rFonts w:ascii="Times New Roman" w:eastAsia="Times New Roman" w:hAnsi="Times New Roman" w:cs="Times New Roman"/>
          <w:sz w:val="28"/>
          <w:szCs w:val="28"/>
        </w:rPr>
        <w:t>Ms M)</w:t>
      </w:r>
      <w:r w:rsidR="0015583D" w:rsidRPr="009F0FFF">
        <w:rPr>
          <w:rFonts w:ascii="Times New Roman" w:eastAsia="Times New Roman" w:hAnsi="Times New Roman" w:cs="Times New Roman"/>
          <w:sz w:val="28"/>
          <w:szCs w:val="28"/>
        </w:rPr>
        <w:t xml:space="preserve"> an</w:t>
      </w:r>
      <w:r w:rsidR="004C726F" w:rsidRPr="009F0FFF">
        <w:rPr>
          <w:rFonts w:ascii="Times New Roman" w:eastAsia="Times New Roman" w:hAnsi="Times New Roman" w:cs="Times New Roman"/>
          <w:sz w:val="28"/>
          <w:szCs w:val="28"/>
        </w:rPr>
        <w:t>d J Rademeyer (for the MEC</w:t>
      </w:r>
      <w:r w:rsidR="0015583D" w:rsidRPr="009F0FFF">
        <w:rPr>
          <w:rFonts w:ascii="Times New Roman" w:eastAsia="Times New Roman" w:hAnsi="Times New Roman" w:cs="Times New Roman"/>
          <w:sz w:val="28"/>
          <w:szCs w:val="28"/>
        </w:rPr>
        <w:t>)</w:t>
      </w:r>
      <w:r w:rsidR="00782061" w:rsidRPr="009F0FFF">
        <w:rPr>
          <w:rFonts w:ascii="Times New Roman" w:eastAsia="Times New Roman" w:hAnsi="Times New Roman" w:cs="Times New Roman"/>
          <w:sz w:val="28"/>
          <w:szCs w:val="28"/>
        </w:rPr>
        <w:t xml:space="preserve"> </w:t>
      </w:r>
      <w:r w:rsidR="000E4342" w:rsidRPr="009F0FFF">
        <w:rPr>
          <w:rFonts w:ascii="Times New Roman" w:eastAsia="Times New Roman" w:hAnsi="Times New Roman" w:cs="Times New Roman"/>
          <w:sz w:val="28"/>
          <w:szCs w:val="28"/>
        </w:rPr>
        <w:t xml:space="preserve">also </w:t>
      </w:r>
      <w:r w:rsidR="00782061" w:rsidRPr="009F0FFF">
        <w:rPr>
          <w:rFonts w:ascii="Times New Roman" w:eastAsia="Times New Roman" w:hAnsi="Times New Roman" w:cs="Times New Roman"/>
          <w:sz w:val="28"/>
          <w:szCs w:val="28"/>
        </w:rPr>
        <w:t>prepared a</w:t>
      </w:r>
      <w:r w:rsidR="0015583D" w:rsidRPr="009F0FFF">
        <w:rPr>
          <w:rFonts w:ascii="Times New Roman" w:eastAsia="Times New Roman" w:hAnsi="Times New Roman" w:cs="Times New Roman"/>
          <w:sz w:val="28"/>
          <w:szCs w:val="28"/>
        </w:rPr>
        <w:t xml:space="preserve"> joint minute </w:t>
      </w:r>
      <w:r w:rsidR="00782061" w:rsidRPr="009F0FFF">
        <w:rPr>
          <w:rFonts w:ascii="Times New Roman" w:eastAsia="Times New Roman" w:hAnsi="Times New Roman" w:cs="Times New Roman"/>
          <w:sz w:val="28"/>
          <w:szCs w:val="28"/>
        </w:rPr>
        <w:t xml:space="preserve">intended </w:t>
      </w:r>
      <w:r w:rsidR="0015583D" w:rsidRPr="009F0FFF">
        <w:rPr>
          <w:rFonts w:ascii="Times New Roman" w:eastAsia="Times New Roman" w:hAnsi="Times New Roman" w:cs="Times New Roman"/>
          <w:sz w:val="28"/>
          <w:szCs w:val="28"/>
        </w:rPr>
        <w:t xml:space="preserve">‘to assist the court in respect of causation/origin of the timing of [L’s] diagnosis and </w:t>
      </w:r>
      <w:r w:rsidR="00676677" w:rsidRPr="009F0FFF">
        <w:rPr>
          <w:rFonts w:ascii="Times New Roman" w:eastAsia="Times New Roman" w:hAnsi="Times New Roman" w:cs="Times New Roman"/>
          <w:sz w:val="28"/>
          <w:szCs w:val="28"/>
        </w:rPr>
        <w:t>neurological</w:t>
      </w:r>
      <w:r w:rsidR="0015583D" w:rsidRPr="009F0FFF">
        <w:rPr>
          <w:rFonts w:ascii="Times New Roman" w:eastAsia="Times New Roman" w:hAnsi="Times New Roman" w:cs="Times New Roman"/>
          <w:sz w:val="28"/>
          <w:szCs w:val="28"/>
        </w:rPr>
        <w:t xml:space="preserve"> disability’. The</w:t>
      </w:r>
      <w:r w:rsidR="00782061" w:rsidRPr="009F0FFF">
        <w:rPr>
          <w:rFonts w:ascii="Times New Roman" w:eastAsia="Times New Roman" w:hAnsi="Times New Roman" w:cs="Times New Roman"/>
          <w:sz w:val="28"/>
          <w:szCs w:val="28"/>
        </w:rPr>
        <w:t>y</w:t>
      </w:r>
      <w:r w:rsidR="0015583D" w:rsidRPr="009F0FFF">
        <w:rPr>
          <w:rFonts w:ascii="Times New Roman" w:eastAsia="Times New Roman" w:hAnsi="Times New Roman" w:cs="Times New Roman"/>
          <w:sz w:val="28"/>
          <w:szCs w:val="28"/>
        </w:rPr>
        <w:t xml:space="preserve"> </w:t>
      </w:r>
      <w:r w:rsidR="009A21B7" w:rsidRPr="009F0FFF">
        <w:rPr>
          <w:rFonts w:ascii="Times New Roman" w:eastAsia="Times New Roman" w:hAnsi="Times New Roman" w:cs="Times New Roman"/>
          <w:sz w:val="28"/>
          <w:szCs w:val="28"/>
        </w:rPr>
        <w:t>did</w:t>
      </w:r>
      <w:r w:rsidR="0015583D" w:rsidRPr="009F0FFF">
        <w:rPr>
          <w:rFonts w:ascii="Times New Roman" w:eastAsia="Times New Roman" w:hAnsi="Times New Roman" w:cs="Times New Roman"/>
          <w:sz w:val="28"/>
          <w:szCs w:val="28"/>
        </w:rPr>
        <w:t xml:space="preserve"> </w:t>
      </w:r>
      <w:r w:rsidR="009A21B7" w:rsidRPr="009F0FFF">
        <w:rPr>
          <w:rFonts w:ascii="Times New Roman" w:eastAsia="Times New Roman" w:hAnsi="Times New Roman" w:cs="Times New Roman"/>
          <w:sz w:val="28"/>
          <w:szCs w:val="28"/>
        </w:rPr>
        <w:t>a neurological examination on L</w:t>
      </w:r>
      <w:r w:rsidR="0015583D" w:rsidRPr="009F0FFF">
        <w:rPr>
          <w:rFonts w:ascii="Times New Roman" w:eastAsia="Times New Roman" w:hAnsi="Times New Roman" w:cs="Times New Roman"/>
          <w:sz w:val="28"/>
          <w:szCs w:val="28"/>
        </w:rPr>
        <w:t xml:space="preserve"> on 13 April 2017 and 8 A</w:t>
      </w:r>
      <w:r w:rsidR="009A21B7" w:rsidRPr="009F0FFF">
        <w:rPr>
          <w:rFonts w:ascii="Times New Roman" w:eastAsia="Times New Roman" w:hAnsi="Times New Roman" w:cs="Times New Roman"/>
          <w:sz w:val="28"/>
          <w:szCs w:val="28"/>
        </w:rPr>
        <w:t>ugust 2017 respectively, and</w:t>
      </w:r>
      <w:r w:rsidR="0015583D" w:rsidRPr="009F0FFF">
        <w:rPr>
          <w:rFonts w:ascii="Times New Roman" w:eastAsia="Times New Roman" w:hAnsi="Times New Roman" w:cs="Times New Roman"/>
          <w:sz w:val="28"/>
          <w:szCs w:val="28"/>
        </w:rPr>
        <w:t xml:space="preserve"> </w:t>
      </w:r>
      <w:r w:rsidR="00782061" w:rsidRPr="009F0FFF">
        <w:rPr>
          <w:rFonts w:ascii="Times New Roman" w:eastAsia="Times New Roman" w:hAnsi="Times New Roman" w:cs="Times New Roman"/>
          <w:sz w:val="28"/>
          <w:szCs w:val="28"/>
        </w:rPr>
        <w:t xml:space="preserve">also </w:t>
      </w:r>
      <w:r w:rsidR="0015583D" w:rsidRPr="009F0FFF">
        <w:rPr>
          <w:rFonts w:ascii="Times New Roman" w:eastAsia="Times New Roman" w:hAnsi="Times New Roman" w:cs="Times New Roman"/>
          <w:sz w:val="28"/>
          <w:szCs w:val="28"/>
        </w:rPr>
        <w:t>considered th</w:t>
      </w:r>
      <w:r w:rsidR="00A72F34" w:rsidRPr="009F0FFF">
        <w:rPr>
          <w:rFonts w:ascii="Times New Roman" w:eastAsia="Times New Roman" w:hAnsi="Times New Roman" w:cs="Times New Roman"/>
          <w:sz w:val="28"/>
          <w:szCs w:val="28"/>
        </w:rPr>
        <w:t>e joint minute prepared by the r</w:t>
      </w:r>
      <w:r w:rsidR="0015583D" w:rsidRPr="009F0FFF">
        <w:rPr>
          <w:rFonts w:ascii="Times New Roman" w:eastAsia="Times New Roman" w:hAnsi="Times New Roman" w:cs="Times New Roman"/>
          <w:sz w:val="28"/>
          <w:szCs w:val="28"/>
        </w:rPr>
        <w:t xml:space="preserve">adiologists. They </w:t>
      </w:r>
      <w:r w:rsidR="00676677" w:rsidRPr="009F0FFF">
        <w:rPr>
          <w:rFonts w:ascii="Times New Roman" w:eastAsia="Times New Roman" w:hAnsi="Times New Roman" w:cs="Times New Roman"/>
          <w:sz w:val="28"/>
          <w:szCs w:val="28"/>
        </w:rPr>
        <w:t>agreed</w:t>
      </w:r>
      <w:r w:rsidR="00294167" w:rsidRPr="009F0FFF">
        <w:rPr>
          <w:rFonts w:ascii="Times New Roman" w:eastAsia="Times New Roman" w:hAnsi="Times New Roman" w:cs="Times New Roman"/>
          <w:sz w:val="28"/>
          <w:szCs w:val="28"/>
        </w:rPr>
        <w:t xml:space="preserve"> that L suffered from</w:t>
      </w:r>
      <w:r w:rsidR="0015583D" w:rsidRPr="009F0FFF">
        <w:rPr>
          <w:rFonts w:ascii="Times New Roman" w:eastAsia="Times New Roman" w:hAnsi="Times New Roman" w:cs="Times New Roman"/>
          <w:sz w:val="28"/>
          <w:szCs w:val="28"/>
        </w:rPr>
        <w:t xml:space="preserve"> ‘mixed cerebral palsy (predominantly dystonic</w:t>
      </w:r>
      <w:r w:rsidR="001C0A7D" w:rsidRPr="009F0FFF">
        <w:rPr>
          <w:rStyle w:val="FootnoteReference"/>
          <w:rFonts w:ascii="Times New Roman" w:eastAsia="Times New Roman" w:hAnsi="Times New Roman" w:cs="Times New Roman"/>
          <w:sz w:val="28"/>
          <w:szCs w:val="28"/>
        </w:rPr>
        <w:footnoteReference w:id="12"/>
      </w:r>
      <w:r w:rsidR="0015583D" w:rsidRPr="009F0FFF">
        <w:rPr>
          <w:rFonts w:ascii="Times New Roman" w:eastAsia="Times New Roman" w:hAnsi="Times New Roman" w:cs="Times New Roman"/>
          <w:sz w:val="28"/>
          <w:szCs w:val="28"/>
        </w:rPr>
        <w:t>) with a superimposed right hemiplegia and gross motor functional cla</w:t>
      </w:r>
      <w:r w:rsidR="004C726F" w:rsidRPr="009F0FFF">
        <w:rPr>
          <w:rFonts w:ascii="Times New Roman" w:eastAsia="Times New Roman" w:hAnsi="Times New Roman" w:cs="Times New Roman"/>
          <w:sz w:val="28"/>
          <w:szCs w:val="28"/>
        </w:rPr>
        <w:t>ssification scale 1V [which were</w:t>
      </w:r>
      <w:r w:rsidR="0015583D" w:rsidRPr="009F0FFF">
        <w:rPr>
          <w:rFonts w:ascii="Times New Roman" w:eastAsia="Times New Roman" w:hAnsi="Times New Roman" w:cs="Times New Roman"/>
          <w:sz w:val="28"/>
          <w:szCs w:val="28"/>
        </w:rPr>
        <w:t xml:space="preserve">] indicative </w:t>
      </w:r>
      <w:r w:rsidR="00437047" w:rsidRPr="009F0FFF">
        <w:rPr>
          <w:rFonts w:ascii="Times New Roman" w:eastAsia="Times New Roman" w:hAnsi="Times New Roman" w:cs="Times New Roman"/>
          <w:sz w:val="28"/>
          <w:szCs w:val="28"/>
        </w:rPr>
        <w:t>[of the fact</w:t>
      </w:r>
      <w:r w:rsidR="004C726F" w:rsidRPr="009F0FFF">
        <w:rPr>
          <w:rFonts w:ascii="Times New Roman" w:eastAsia="Times New Roman" w:hAnsi="Times New Roman" w:cs="Times New Roman"/>
          <w:sz w:val="28"/>
          <w:szCs w:val="28"/>
        </w:rPr>
        <w:t xml:space="preserve">] </w:t>
      </w:r>
      <w:r w:rsidR="0015583D" w:rsidRPr="009F0FFF">
        <w:rPr>
          <w:rFonts w:ascii="Times New Roman" w:eastAsia="Times New Roman" w:hAnsi="Times New Roman" w:cs="Times New Roman"/>
          <w:sz w:val="28"/>
          <w:szCs w:val="28"/>
        </w:rPr>
        <w:t>that L’s physical impairments severely restricted his movements’.</w:t>
      </w:r>
    </w:p>
    <w:p w:rsidR="00173D00" w:rsidRPr="009F0FFF" w:rsidRDefault="00173D00" w:rsidP="00437047">
      <w:pPr>
        <w:rPr>
          <w:rFonts w:ascii="Times New Roman" w:eastAsia="Times New Roman" w:hAnsi="Times New Roman" w:cs="Times New Roman"/>
          <w:sz w:val="28"/>
          <w:szCs w:val="28"/>
        </w:rPr>
      </w:pPr>
    </w:p>
    <w:p w:rsidR="00E26F46" w:rsidRPr="009F0FFF" w:rsidRDefault="00EC3F00" w:rsidP="0043704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E26F46" w:rsidRPr="009F0FFF">
        <w:rPr>
          <w:rFonts w:ascii="Times New Roman" w:eastAsia="Times New Roman" w:hAnsi="Times New Roman" w:cs="Times New Roman"/>
          <w:sz w:val="28"/>
          <w:szCs w:val="28"/>
        </w:rPr>
        <w:t>1</w:t>
      </w:r>
      <w:r w:rsidR="008820F9" w:rsidRPr="009F0FFF">
        <w:rPr>
          <w:rFonts w:ascii="Times New Roman" w:eastAsia="Times New Roman" w:hAnsi="Times New Roman" w:cs="Times New Roman"/>
          <w:sz w:val="28"/>
          <w:szCs w:val="28"/>
        </w:rPr>
        <w:t>4</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782061" w:rsidRPr="009F0FFF">
        <w:rPr>
          <w:rFonts w:ascii="Times New Roman" w:eastAsia="Times New Roman" w:hAnsi="Times New Roman" w:cs="Times New Roman"/>
          <w:sz w:val="28"/>
          <w:szCs w:val="28"/>
        </w:rPr>
        <w:t>The</w:t>
      </w:r>
      <w:r w:rsidR="00437047" w:rsidRPr="009F0FFF">
        <w:rPr>
          <w:rFonts w:ascii="Times New Roman" w:eastAsia="Times New Roman" w:hAnsi="Times New Roman" w:cs="Times New Roman"/>
          <w:sz w:val="28"/>
          <w:szCs w:val="28"/>
        </w:rPr>
        <w:t xml:space="preserve"> </w:t>
      </w:r>
      <w:r w:rsidR="00BB10C9" w:rsidRPr="009F0FFF">
        <w:rPr>
          <w:rFonts w:ascii="Times New Roman" w:eastAsia="Times New Roman" w:hAnsi="Times New Roman" w:cs="Times New Roman"/>
          <w:sz w:val="28"/>
          <w:szCs w:val="28"/>
        </w:rPr>
        <w:t>neurologists</w:t>
      </w:r>
      <w:r w:rsidR="00256AF3" w:rsidRPr="009F0FFF">
        <w:rPr>
          <w:rFonts w:ascii="Times New Roman" w:eastAsia="Times New Roman" w:hAnsi="Times New Roman" w:cs="Times New Roman"/>
          <w:sz w:val="28"/>
          <w:szCs w:val="28"/>
        </w:rPr>
        <w:t xml:space="preserve"> </w:t>
      </w:r>
      <w:r w:rsidR="00676677" w:rsidRPr="009F0FFF">
        <w:rPr>
          <w:rFonts w:ascii="Times New Roman" w:eastAsia="Times New Roman" w:hAnsi="Times New Roman" w:cs="Times New Roman"/>
          <w:sz w:val="28"/>
          <w:szCs w:val="28"/>
        </w:rPr>
        <w:t>agreed</w:t>
      </w:r>
      <w:r w:rsidR="00173D00" w:rsidRPr="009F0FFF">
        <w:rPr>
          <w:rFonts w:ascii="Times New Roman" w:eastAsia="Times New Roman" w:hAnsi="Times New Roman" w:cs="Times New Roman"/>
          <w:sz w:val="28"/>
          <w:szCs w:val="28"/>
        </w:rPr>
        <w:t xml:space="preserve"> that </w:t>
      </w:r>
      <w:r w:rsidR="001C0A7D" w:rsidRPr="009F0FFF">
        <w:rPr>
          <w:rFonts w:ascii="Times New Roman" w:eastAsia="Times New Roman" w:hAnsi="Times New Roman" w:cs="Times New Roman"/>
          <w:sz w:val="28"/>
          <w:szCs w:val="28"/>
        </w:rPr>
        <w:t xml:space="preserve">a diagnosis of early onset of HIE II (neonatal encephalopathy) could be made based on the history and the limited clinical </w:t>
      </w:r>
      <w:r w:rsidR="001C0A7D" w:rsidRPr="009F0FFF">
        <w:rPr>
          <w:rFonts w:ascii="Times New Roman" w:eastAsia="Times New Roman" w:hAnsi="Times New Roman" w:cs="Times New Roman"/>
          <w:sz w:val="28"/>
          <w:szCs w:val="28"/>
        </w:rPr>
        <w:lastRenderedPageBreak/>
        <w:t xml:space="preserve">records available. </w:t>
      </w:r>
      <w:r w:rsidR="00845CE8" w:rsidRPr="009F0FFF">
        <w:rPr>
          <w:rFonts w:ascii="Times New Roman" w:eastAsia="Times New Roman" w:hAnsi="Times New Roman" w:cs="Times New Roman"/>
          <w:sz w:val="28"/>
          <w:szCs w:val="28"/>
        </w:rPr>
        <w:t>Whilst they</w:t>
      </w:r>
      <w:r w:rsidR="00D2666D" w:rsidRPr="009F0FFF">
        <w:rPr>
          <w:rFonts w:ascii="Times New Roman" w:eastAsia="Times New Roman" w:hAnsi="Times New Roman" w:cs="Times New Roman"/>
          <w:sz w:val="28"/>
          <w:szCs w:val="28"/>
        </w:rPr>
        <w:t xml:space="preserve"> </w:t>
      </w:r>
      <w:r w:rsidR="00676677" w:rsidRPr="009F0FFF">
        <w:rPr>
          <w:rFonts w:ascii="Times New Roman" w:eastAsia="Times New Roman" w:hAnsi="Times New Roman" w:cs="Times New Roman"/>
          <w:sz w:val="28"/>
          <w:szCs w:val="28"/>
        </w:rPr>
        <w:t>agreed</w:t>
      </w:r>
      <w:r w:rsidR="00D2666D" w:rsidRPr="009F0FFF">
        <w:rPr>
          <w:rFonts w:ascii="Times New Roman" w:eastAsia="Times New Roman" w:hAnsi="Times New Roman" w:cs="Times New Roman"/>
          <w:sz w:val="28"/>
          <w:szCs w:val="28"/>
        </w:rPr>
        <w:t xml:space="preserve"> that foet</w:t>
      </w:r>
      <w:r w:rsidR="00E11156" w:rsidRPr="009F0FFF">
        <w:rPr>
          <w:rFonts w:ascii="Times New Roman" w:eastAsia="Times New Roman" w:hAnsi="Times New Roman" w:cs="Times New Roman"/>
          <w:sz w:val="28"/>
          <w:szCs w:val="28"/>
        </w:rPr>
        <w:t xml:space="preserve">al distress was evident in </w:t>
      </w:r>
      <w:r w:rsidR="00D2666D" w:rsidRPr="009F0FFF">
        <w:rPr>
          <w:rFonts w:ascii="Times New Roman" w:eastAsia="Times New Roman" w:hAnsi="Times New Roman" w:cs="Times New Roman"/>
          <w:sz w:val="28"/>
          <w:szCs w:val="28"/>
        </w:rPr>
        <w:t>L more than 12 hours prior to delivery</w:t>
      </w:r>
      <w:r w:rsidR="008820F9" w:rsidRPr="009F0FFF">
        <w:rPr>
          <w:rFonts w:ascii="Times New Roman" w:eastAsia="Times New Roman" w:hAnsi="Times New Roman" w:cs="Times New Roman"/>
          <w:sz w:val="28"/>
          <w:szCs w:val="28"/>
        </w:rPr>
        <w:t>,</w:t>
      </w:r>
      <w:r w:rsidR="00D2666D" w:rsidRPr="009F0FFF">
        <w:rPr>
          <w:rFonts w:ascii="Times New Roman" w:eastAsia="Times New Roman" w:hAnsi="Times New Roman" w:cs="Times New Roman"/>
          <w:sz w:val="28"/>
          <w:szCs w:val="28"/>
        </w:rPr>
        <w:t xml:space="preserve"> they </w:t>
      </w:r>
      <w:r w:rsidR="00E11156" w:rsidRPr="009F0FFF">
        <w:rPr>
          <w:rFonts w:ascii="Times New Roman" w:eastAsia="Times New Roman" w:hAnsi="Times New Roman" w:cs="Times New Roman"/>
          <w:sz w:val="28"/>
          <w:szCs w:val="28"/>
        </w:rPr>
        <w:t xml:space="preserve">also </w:t>
      </w:r>
      <w:r w:rsidR="00D2666D" w:rsidRPr="009F0FFF">
        <w:rPr>
          <w:rFonts w:ascii="Times New Roman" w:eastAsia="Times New Roman" w:hAnsi="Times New Roman" w:cs="Times New Roman"/>
          <w:sz w:val="28"/>
          <w:szCs w:val="28"/>
        </w:rPr>
        <w:t xml:space="preserve">resolved to </w:t>
      </w:r>
      <w:r w:rsidR="00FF7A02" w:rsidRPr="009F0FFF">
        <w:rPr>
          <w:rFonts w:ascii="Times New Roman" w:eastAsia="Times New Roman" w:hAnsi="Times New Roman" w:cs="Times New Roman"/>
          <w:sz w:val="28"/>
          <w:szCs w:val="28"/>
        </w:rPr>
        <w:t xml:space="preserve">defer to </w:t>
      </w:r>
      <w:r w:rsidR="00E11156" w:rsidRPr="009F0FFF">
        <w:rPr>
          <w:rFonts w:ascii="Times New Roman" w:eastAsia="Times New Roman" w:hAnsi="Times New Roman" w:cs="Times New Roman"/>
          <w:sz w:val="28"/>
          <w:szCs w:val="28"/>
        </w:rPr>
        <w:t xml:space="preserve">the </w:t>
      </w:r>
      <w:r w:rsidR="00FF7A02" w:rsidRPr="009F0FFF">
        <w:rPr>
          <w:rFonts w:ascii="Times New Roman" w:eastAsia="Times New Roman" w:hAnsi="Times New Roman" w:cs="Times New Roman"/>
          <w:sz w:val="28"/>
          <w:szCs w:val="28"/>
        </w:rPr>
        <w:t xml:space="preserve">obstetricians the question of </w:t>
      </w:r>
      <w:r w:rsidR="00D2666D" w:rsidRPr="009F0FFF">
        <w:rPr>
          <w:rFonts w:ascii="Times New Roman" w:eastAsia="Times New Roman" w:hAnsi="Times New Roman" w:cs="Times New Roman"/>
          <w:sz w:val="28"/>
          <w:szCs w:val="28"/>
        </w:rPr>
        <w:t xml:space="preserve">appropriate management of that observation. </w:t>
      </w:r>
      <w:r w:rsidR="009902CC" w:rsidRPr="009F0FFF">
        <w:rPr>
          <w:rFonts w:ascii="Times New Roman" w:eastAsia="Times New Roman" w:hAnsi="Times New Roman" w:cs="Times New Roman"/>
          <w:sz w:val="28"/>
          <w:szCs w:val="28"/>
        </w:rPr>
        <w:t>They could not agree on whether there could be other causes fo</w:t>
      </w:r>
      <w:r w:rsidR="00294167" w:rsidRPr="009F0FFF">
        <w:rPr>
          <w:rFonts w:ascii="Times New Roman" w:eastAsia="Times New Roman" w:hAnsi="Times New Roman" w:cs="Times New Roman"/>
          <w:sz w:val="28"/>
          <w:szCs w:val="28"/>
        </w:rPr>
        <w:t xml:space="preserve">r </w:t>
      </w:r>
      <w:r w:rsidR="007D1B23" w:rsidRPr="009F0FFF">
        <w:rPr>
          <w:rFonts w:ascii="Times New Roman" w:eastAsia="Times New Roman" w:hAnsi="Times New Roman" w:cs="Times New Roman"/>
          <w:sz w:val="28"/>
          <w:szCs w:val="28"/>
        </w:rPr>
        <w:t>the cerebral palsy other than the HIE.</w:t>
      </w:r>
      <w:r w:rsidR="00294167" w:rsidRPr="009F0FFF">
        <w:rPr>
          <w:rFonts w:ascii="Times New Roman" w:eastAsia="Times New Roman" w:hAnsi="Times New Roman" w:cs="Times New Roman"/>
          <w:sz w:val="28"/>
          <w:szCs w:val="28"/>
        </w:rPr>
        <w:t xml:space="preserve"> </w:t>
      </w:r>
      <w:r w:rsidR="007D1B23" w:rsidRPr="009F0FFF">
        <w:rPr>
          <w:rFonts w:ascii="Times New Roman" w:eastAsia="Times New Roman" w:hAnsi="Times New Roman" w:cs="Times New Roman"/>
          <w:sz w:val="28"/>
          <w:szCs w:val="28"/>
        </w:rPr>
        <w:t xml:space="preserve">Dr Pearce </w:t>
      </w:r>
      <w:r w:rsidR="00437047" w:rsidRPr="009F0FFF">
        <w:rPr>
          <w:rFonts w:ascii="Times New Roman" w:eastAsia="Times New Roman" w:hAnsi="Times New Roman" w:cs="Times New Roman"/>
          <w:sz w:val="28"/>
          <w:szCs w:val="28"/>
        </w:rPr>
        <w:t>opin</w:t>
      </w:r>
      <w:r w:rsidR="007D1B23" w:rsidRPr="009F0FFF">
        <w:rPr>
          <w:rFonts w:ascii="Times New Roman" w:eastAsia="Times New Roman" w:hAnsi="Times New Roman" w:cs="Times New Roman"/>
          <w:sz w:val="28"/>
          <w:szCs w:val="28"/>
        </w:rPr>
        <w:t>ed</w:t>
      </w:r>
      <w:r w:rsidR="00437047" w:rsidRPr="009F0FFF">
        <w:rPr>
          <w:rFonts w:ascii="Times New Roman" w:eastAsia="Times New Roman" w:hAnsi="Times New Roman" w:cs="Times New Roman"/>
          <w:sz w:val="28"/>
          <w:szCs w:val="28"/>
        </w:rPr>
        <w:t xml:space="preserve"> that </w:t>
      </w:r>
      <w:r w:rsidR="007D1B23" w:rsidRPr="009F0FFF">
        <w:rPr>
          <w:rFonts w:ascii="Times New Roman" w:eastAsia="Times New Roman" w:hAnsi="Times New Roman" w:cs="Times New Roman"/>
          <w:sz w:val="28"/>
          <w:szCs w:val="28"/>
        </w:rPr>
        <w:t xml:space="preserve">because </w:t>
      </w:r>
      <w:r w:rsidR="00437047" w:rsidRPr="009F0FFF">
        <w:rPr>
          <w:rFonts w:ascii="Times New Roman" w:eastAsia="Times New Roman" w:hAnsi="Times New Roman" w:cs="Times New Roman"/>
          <w:sz w:val="28"/>
          <w:szCs w:val="28"/>
        </w:rPr>
        <w:t xml:space="preserve">the MRI findings were not consistent with infection, congenital brain abnormalities, genetic and metabolic </w:t>
      </w:r>
      <w:r w:rsidR="00676677" w:rsidRPr="009F0FFF">
        <w:rPr>
          <w:rFonts w:ascii="Times New Roman" w:eastAsia="Times New Roman" w:hAnsi="Times New Roman" w:cs="Times New Roman"/>
          <w:sz w:val="28"/>
          <w:szCs w:val="28"/>
        </w:rPr>
        <w:t>disorders,</w:t>
      </w:r>
      <w:r w:rsidR="007D1B23" w:rsidRPr="009F0FFF">
        <w:rPr>
          <w:rFonts w:ascii="Times New Roman" w:eastAsia="Times New Roman" w:hAnsi="Times New Roman" w:cs="Times New Roman"/>
          <w:sz w:val="28"/>
          <w:szCs w:val="28"/>
        </w:rPr>
        <w:t xml:space="preserve"> or cranial haemorrhage, </w:t>
      </w:r>
      <w:r w:rsidR="00B53042" w:rsidRPr="009F0FFF">
        <w:rPr>
          <w:rFonts w:ascii="Times New Roman" w:eastAsia="Times New Roman" w:hAnsi="Times New Roman" w:cs="Times New Roman"/>
          <w:sz w:val="28"/>
          <w:szCs w:val="28"/>
        </w:rPr>
        <w:t>the most probable cause of the injury to L’s brain was i</w:t>
      </w:r>
      <w:r w:rsidR="00F36031" w:rsidRPr="009F0FFF">
        <w:rPr>
          <w:rFonts w:ascii="Times New Roman" w:eastAsia="Times New Roman" w:hAnsi="Times New Roman" w:cs="Times New Roman"/>
          <w:sz w:val="28"/>
          <w:szCs w:val="28"/>
        </w:rPr>
        <w:t>ntra</w:t>
      </w:r>
      <w:r w:rsidR="00B53042" w:rsidRPr="009F0FFF">
        <w:rPr>
          <w:rFonts w:ascii="Times New Roman" w:eastAsia="Times New Roman" w:hAnsi="Times New Roman" w:cs="Times New Roman"/>
          <w:sz w:val="28"/>
          <w:szCs w:val="28"/>
        </w:rPr>
        <w:t>partum or peripartum hypoxia</w:t>
      </w:r>
      <w:r w:rsidR="00F36031" w:rsidRPr="009F0FFF">
        <w:rPr>
          <w:rFonts w:ascii="Times New Roman" w:eastAsia="Times New Roman" w:hAnsi="Times New Roman" w:cs="Times New Roman"/>
          <w:sz w:val="28"/>
          <w:szCs w:val="28"/>
        </w:rPr>
        <w:t>.</w:t>
      </w:r>
      <w:r w:rsidR="007D1B23" w:rsidRPr="009F0FFF">
        <w:rPr>
          <w:rFonts w:ascii="Times New Roman" w:eastAsia="Times New Roman" w:hAnsi="Times New Roman" w:cs="Times New Roman"/>
          <w:sz w:val="28"/>
          <w:szCs w:val="28"/>
        </w:rPr>
        <w:t xml:space="preserve"> </w:t>
      </w:r>
      <w:r w:rsidR="00F36031" w:rsidRPr="009F0FFF">
        <w:rPr>
          <w:rFonts w:ascii="Times New Roman" w:eastAsia="Times New Roman" w:hAnsi="Times New Roman" w:cs="Times New Roman"/>
          <w:sz w:val="28"/>
          <w:szCs w:val="28"/>
        </w:rPr>
        <w:t xml:space="preserve"> </w:t>
      </w:r>
    </w:p>
    <w:p w:rsidR="00F36031" w:rsidRPr="009F0FFF" w:rsidRDefault="00F36031" w:rsidP="00437047">
      <w:pPr>
        <w:spacing w:after="0" w:line="360" w:lineRule="auto"/>
        <w:jc w:val="both"/>
        <w:rPr>
          <w:rFonts w:ascii="Times New Roman" w:eastAsia="Times New Roman" w:hAnsi="Times New Roman" w:cs="Times New Roman"/>
          <w:sz w:val="28"/>
          <w:szCs w:val="28"/>
        </w:rPr>
      </w:pPr>
    </w:p>
    <w:p w:rsidR="0091321F" w:rsidRPr="009F0FFF" w:rsidRDefault="00F36031" w:rsidP="0091321F">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E26F46" w:rsidRPr="009F0FFF">
        <w:rPr>
          <w:rFonts w:ascii="Times New Roman" w:eastAsia="Times New Roman" w:hAnsi="Times New Roman" w:cs="Times New Roman"/>
          <w:sz w:val="28"/>
          <w:szCs w:val="28"/>
        </w:rPr>
        <w:t>1</w:t>
      </w:r>
      <w:r w:rsidR="00A512AF" w:rsidRPr="009F0FFF">
        <w:rPr>
          <w:rFonts w:ascii="Times New Roman" w:eastAsia="Times New Roman" w:hAnsi="Times New Roman" w:cs="Times New Roman"/>
          <w:sz w:val="28"/>
          <w:szCs w:val="28"/>
        </w:rPr>
        <w:t>5</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7D1B23" w:rsidRPr="009F0FFF">
        <w:rPr>
          <w:rFonts w:ascii="Times New Roman" w:eastAsia="Times New Roman" w:hAnsi="Times New Roman" w:cs="Times New Roman"/>
          <w:sz w:val="28"/>
          <w:szCs w:val="28"/>
        </w:rPr>
        <w:t xml:space="preserve">Dr </w:t>
      </w:r>
      <w:r w:rsidR="00AE6264" w:rsidRPr="009F0FFF">
        <w:rPr>
          <w:rFonts w:ascii="Times New Roman" w:eastAsia="Times New Roman" w:hAnsi="Times New Roman" w:cs="Times New Roman"/>
          <w:sz w:val="28"/>
          <w:szCs w:val="28"/>
        </w:rPr>
        <w:t>Rademeyer’s</w:t>
      </w:r>
      <w:r w:rsidR="007D1B23" w:rsidRPr="009F0FFF">
        <w:rPr>
          <w:rFonts w:ascii="Times New Roman" w:eastAsia="Times New Roman" w:hAnsi="Times New Roman" w:cs="Times New Roman"/>
          <w:sz w:val="28"/>
          <w:szCs w:val="28"/>
        </w:rPr>
        <w:t xml:space="preserve"> opinion was</w:t>
      </w:r>
      <w:r w:rsidR="00F26856" w:rsidRPr="009F0FFF">
        <w:rPr>
          <w:rFonts w:ascii="Times New Roman" w:eastAsia="Times New Roman" w:hAnsi="Times New Roman" w:cs="Times New Roman"/>
          <w:sz w:val="28"/>
          <w:szCs w:val="28"/>
        </w:rPr>
        <w:t xml:space="preserve"> </w:t>
      </w:r>
      <w:r w:rsidR="00437047" w:rsidRPr="009F0FFF">
        <w:rPr>
          <w:rFonts w:ascii="Times New Roman" w:eastAsia="Times New Roman" w:hAnsi="Times New Roman" w:cs="Times New Roman"/>
          <w:sz w:val="28"/>
          <w:szCs w:val="28"/>
        </w:rPr>
        <w:t xml:space="preserve">that the mild involvement of basal ganglia observed was not consistent with a severe hypoxic event. </w:t>
      </w:r>
      <w:r w:rsidR="00A72F34" w:rsidRPr="009F0FFF">
        <w:rPr>
          <w:rFonts w:ascii="Times New Roman" w:eastAsia="Times New Roman" w:hAnsi="Times New Roman" w:cs="Times New Roman"/>
          <w:sz w:val="28"/>
          <w:szCs w:val="28"/>
        </w:rPr>
        <w:t>Sh</w:t>
      </w:r>
      <w:r w:rsidR="00F26856" w:rsidRPr="009F0FFF">
        <w:rPr>
          <w:rFonts w:ascii="Times New Roman" w:eastAsia="Times New Roman" w:hAnsi="Times New Roman" w:cs="Times New Roman"/>
          <w:sz w:val="28"/>
          <w:szCs w:val="28"/>
        </w:rPr>
        <w:t xml:space="preserve">e </w:t>
      </w:r>
      <w:r w:rsidR="007D1B23" w:rsidRPr="009F0FFF">
        <w:rPr>
          <w:rFonts w:ascii="Times New Roman" w:eastAsia="Times New Roman" w:hAnsi="Times New Roman" w:cs="Times New Roman"/>
          <w:sz w:val="28"/>
          <w:szCs w:val="28"/>
        </w:rPr>
        <w:t xml:space="preserve">maintained that </w:t>
      </w:r>
      <w:r w:rsidR="009902CC" w:rsidRPr="009F0FFF">
        <w:rPr>
          <w:rFonts w:ascii="Times New Roman" w:eastAsia="Times New Roman" w:hAnsi="Times New Roman" w:cs="Times New Roman"/>
          <w:sz w:val="28"/>
          <w:szCs w:val="28"/>
        </w:rPr>
        <w:t xml:space="preserve">there was no evidence that other causes </w:t>
      </w:r>
      <w:r w:rsidR="00E26F46" w:rsidRPr="009F0FFF">
        <w:rPr>
          <w:rFonts w:ascii="Times New Roman" w:eastAsia="Times New Roman" w:hAnsi="Times New Roman" w:cs="Times New Roman"/>
          <w:sz w:val="28"/>
          <w:szCs w:val="28"/>
        </w:rPr>
        <w:t xml:space="preserve">of HIE </w:t>
      </w:r>
      <w:r w:rsidR="009902CC" w:rsidRPr="009F0FFF">
        <w:rPr>
          <w:rFonts w:ascii="Times New Roman" w:eastAsia="Times New Roman" w:hAnsi="Times New Roman" w:cs="Times New Roman"/>
          <w:sz w:val="28"/>
          <w:szCs w:val="28"/>
        </w:rPr>
        <w:t>had been</w:t>
      </w:r>
      <w:r w:rsidR="00BD7406" w:rsidRPr="009F0FFF">
        <w:rPr>
          <w:rFonts w:ascii="Times New Roman" w:eastAsia="Times New Roman" w:hAnsi="Times New Roman" w:cs="Times New Roman"/>
          <w:sz w:val="28"/>
          <w:szCs w:val="28"/>
        </w:rPr>
        <w:t xml:space="preserve"> investigated</w:t>
      </w:r>
      <w:r w:rsidR="00914F07" w:rsidRPr="009F0FFF">
        <w:rPr>
          <w:rFonts w:ascii="Times New Roman" w:eastAsia="Times New Roman" w:hAnsi="Times New Roman" w:cs="Times New Roman"/>
          <w:sz w:val="28"/>
          <w:szCs w:val="28"/>
        </w:rPr>
        <w:t xml:space="preserve"> and</w:t>
      </w:r>
      <w:r w:rsidR="00782061" w:rsidRPr="009F0FFF">
        <w:rPr>
          <w:rFonts w:ascii="Times New Roman" w:eastAsia="Times New Roman" w:hAnsi="Times New Roman" w:cs="Times New Roman"/>
          <w:sz w:val="28"/>
          <w:szCs w:val="28"/>
        </w:rPr>
        <w:t xml:space="preserve"> </w:t>
      </w:r>
      <w:r w:rsidR="00914F07" w:rsidRPr="009F0FFF">
        <w:rPr>
          <w:rFonts w:ascii="Times New Roman" w:eastAsia="Times New Roman" w:hAnsi="Times New Roman" w:cs="Times New Roman"/>
          <w:sz w:val="28"/>
          <w:szCs w:val="28"/>
        </w:rPr>
        <w:t>insisted that</w:t>
      </w:r>
      <w:r w:rsidR="009902CC" w:rsidRPr="009F0FFF">
        <w:rPr>
          <w:rFonts w:ascii="Times New Roman" w:eastAsia="Times New Roman" w:hAnsi="Times New Roman" w:cs="Times New Roman"/>
          <w:sz w:val="28"/>
          <w:szCs w:val="28"/>
        </w:rPr>
        <w:t xml:space="preserve"> the MRI findings were not in keeping with peripartum</w:t>
      </w:r>
      <w:r w:rsidR="00215148" w:rsidRPr="009F0FFF">
        <w:rPr>
          <w:rStyle w:val="FootnoteReference"/>
          <w:rFonts w:ascii="Times New Roman" w:eastAsia="Times New Roman" w:hAnsi="Times New Roman" w:cs="Times New Roman"/>
          <w:sz w:val="28"/>
          <w:szCs w:val="28"/>
        </w:rPr>
        <w:footnoteReference w:id="13"/>
      </w:r>
      <w:r w:rsidR="009902CC" w:rsidRPr="009F0FFF">
        <w:rPr>
          <w:rFonts w:ascii="Times New Roman" w:eastAsia="Times New Roman" w:hAnsi="Times New Roman" w:cs="Times New Roman"/>
          <w:sz w:val="28"/>
          <w:szCs w:val="28"/>
        </w:rPr>
        <w:t xml:space="preserve"> hypoxia.</w:t>
      </w:r>
      <w:r w:rsidR="00810BE2" w:rsidRPr="009F0FFF">
        <w:rPr>
          <w:rFonts w:ascii="Times New Roman" w:eastAsia="Times New Roman" w:hAnsi="Times New Roman" w:cs="Times New Roman"/>
          <w:sz w:val="28"/>
          <w:szCs w:val="28"/>
        </w:rPr>
        <w:t xml:space="preserve"> However, she</w:t>
      </w:r>
      <w:r w:rsidR="0091321F" w:rsidRPr="009F0FFF">
        <w:rPr>
          <w:rFonts w:ascii="Times New Roman" w:eastAsia="Times New Roman" w:hAnsi="Times New Roman" w:cs="Times New Roman"/>
          <w:sz w:val="28"/>
          <w:szCs w:val="28"/>
        </w:rPr>
        <w:t xml:space="preserve"> agreed </w:t>
      </w:r>
      <w:r w:rsidR="00810BE2" w:rsidRPr="009F0FFF">
        <w:rPr>
          <w:rFonts w:ascii="Times New Roman" w:eastAsia="Times New Roman" w:hAnsi="Times New Roman" w:cs="Times New Roman"/>
          <w:sz w:val="28"/>
          <w:szCs w:val="28"/>
        </w:rPr>
        <w:t xml:space="preserve">in the joint minute </w:t>
      </w:r>
      <w:r w:rsidR="0091321F" w:rsidRPr="009F0FFF">
        <w:rPr>
          <w:rFonts w:ascii="Times New Roman" w:eastAsia="Times New Roman" w:hAnsi="Times New Roman" w:cs="Times New Roman"/>
          <w:sz w:val="28"/>
          <w:szCs w:val="28"/>
        </w:rPr>
        <w:t xml:space="preserve">that a diagnosis of HIE could be made from records showing partially compensated metabolic acidosis in L’s blood that was taken more than an hour after delivery. </w:t>
      </w:r>
      <w:r w:rsidR="00A72F34" w:rsidRPr="009F0FFF">
        <w:rPr>
          <w:rFonts w:ascii="Times New Roman" w:eastAsia="Times New Roman" w:hAnsi="Times New Roman" w:cs="Times New Roman"/>
          <w:sz w:val="28"/>
          <w:szCs w:val="28"/>
        </w:rPr>
        <w:t>Sh</w:t>
      </w:r>
      <w:r w:rsidR="00E564A8" w:rsidRPr="009F0FFF">
        <w:rPr>
          <w:rFonts w:ascii="Times New Roman" w:eastAsia="Times New Roman" w:hAnsi="Times New Roman" w:cs="Times New Roman"/>
          <w:sz w:val="28"/>
          <w:szCs w:val="28"/>
        </w:rPr>
        <w:t>e</w:t>
      </w:r>
      <w:r w:rsidR="0091321F" w:rsidRPr="009F0FFF">
        <w:rPr>
          <w:rFonts w:ascii="Times New Roman" w:eastAsia="Times New Roman" w:hAnsi="Times New Roman" w:cs="Times New Roman"/>
          <w:sz w:val="28"/>
          <w:szCs w:val="28"/>
        </w:rPr>
        <w:t xml:space="preserve"> was also satisfied that there were no other identifiable causes of the injury to Baby L’s brain injury. </w:t>
      </w:r>
      <w:r w:rsidR="00810BE2" w:rsidRPr="009F0FFF">
        <w:rPr>
          <w:rFonts w:ascii="Times New Roman" w:eastAsia="Times New Roman" w:hAnsi="Times New Roman" w:cs="Times New Roman"/>
          <w:sz w:val="28"/>
          <w:szCs w:val="28"/>
        </w:rPr>
        <w:t>Sh</w:t>
      </w:r>
      <w:r w:rsidR="0091321F" w:rsidRPr="009F0FFF">
        <w:rPr>
          <w:rFonts w:ascii="Times New Roman" w:eastAsia="Times New Roman" w:hAnsi="Times New Roman" w:cs="Times New Roman"/>
          <w:sz w:val="28"/>
          <w:szCs w:val="28"/>
        </w:rPr>
        <w:t xml:space="preserve">e </w:t>
      </w:r>
      <w:r w:rsidR="00810BE2" w:rsidRPr="009F0FFF">
        <w:rPr>
          <w:rFonts w:ascii="Times New Roman" w:eastAsia="Times New Roman" w:hAnsi="Times New Roman" w:cs="Times New Roman"/>
          <w:sz w:val="28"/>
          <w:szCs w:val="28"/>
        </w:rPr>
        <w:t xml:space="preserve">still </w:t>
      </w:r>
      <w:r w:rsidR="0091321F" w:rsidRPr="009F0FFF">
        <w:rPr>
          <w:rFonts w:ascii="Times New Roman" w:eastAsia="Times New Roman" w:hAnsi="Times New Roman" w:cs="Times New Roman"/>
          <w:sz w:val="28"/>
          <w:szCs w:val="28"/>
        </w:rPr>
        <w:t xml:space="preserve">referred back to the MRI findings which, </w:t>
      </w:r>
      <w:r w:rsidR="00A72F34" w:rsidRPr="009F0FFF">
        <w:rPr>
          <w:rFonts w:ascii="Times New Roman" w:eastAsia="Times New Roman" w:hAnsi="Times New Roman" w:cs="Times New Roman"/>
          <w:sz w:val="28"/>
          <w:szCs w:val="28"/>
        </w:rPr>
        <w:t>s</w:t>
      </w:r>
      <w:r w:rsidR="0091321F" w:rsidRPr="009F0FFF">
        <w:rPr>
          <w:rFonts w:ascii="Times New Roman" w:eastAsia="Times New Roman" w:hAnsi="Times New Roman" w:cs="Times New Roman"/>
          <w:sz w:val="28"/>
          <w:szCs w:val="28"/>
        </w:rPr>
        <w:t xml:space="preserve">he said, were not in keeping with peripartum hypoxia. </w:t>
      </w:r>
    </w:p>
    <w:p w:rsidR="0091321F" w:rsidRPr="009F0FFF" w:rsidRDefault="0091321F" w:rsidP="0091321F">
      <w:pPr>
        <w:spacing w:after="0" w:line="360" w:lineRule="auto"/>
        <w:jc w:val="both"/>
        <w:rPr>
          <w:rFonts w:ascii="Times New Roman" w:eastAsia="Times New Roman" w:hAnsi="Times New Roman" w:cs="Times New Roman"/>
          <w:sz w:val="28"/>
          <w:szCs w:val="28"/>
        </w:rPr>
      </w:pPr>
    </w:p>
    <w:p w:rsidR="0091321F" w:rsidRPr="009F0FFF" w:rsidRDefault="00810BE2" w:rsidP="00810BE2">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[16</w:t>
      </w:r>
      <w:r w:rsidR="0091321F" w:rsidRPr="009F0FFF">
        <w:rPr>
          <w:rFonts w:ascii="Times New Roman" w:eastAsia="Times New Roman" w:hAnsi="Times New Roman" w:cs="Times New Roman"/>
          <w:sz w:val="28"/>
          <w:szCs w:val="28"/>
        </w:rPr>
        <w:t>]</w:t>
      </w:r>
      <w:r w:rsidR="0091321F" w:rsidRPr="009F0FFF">
        <w:rPr>
          <w:rFonts w:ascii="Times New Roman" w:eastAsia="Times New Roman" w:hAnsi="Times New Roman" w:cs="Times New Roman"/>
          <w:sz w:val="28"/>
          <w:szCs w:val="28"/>
        </w:rPr>
        <w:tab/>
        <w:t xml:space="preserve">Dr </w:t>
      </w:r>
      <w:r w:rsidR="00946A6F" w:rsidRPr="009F0FFF">
        <w:rPr>
          <w:rFonts w:ascii="Times New Roman" w:eastAsia="Times New Roman" w:hAnsi="Times New Roman" w:cs="Times New Roman"/>
          <w:sz w:val="28"/>
          <w:szCs w:val="28"/>
        </w:rPr>
        <w:t>Pearce</w:t>
      </w:r>
      <w:r w:rsidR="00AE6264" w:rsidRPr="009F0FFF">
        <w:rPr>
          <w:rFonts w:ascii="Times New Roman" w:eastAsia="Times New Roman" w:hAnsi="Times New Roman" w:cs="Times New Roman"/>
          <w:sz w:val="28"/>
          <w:szCs w:val="28"/>
        </w:rPr>
        <w:t xml:space="preserve"> </w:t>
      </w:r>
      <w:r w:rsidR="0091321F" w:rsidRPr="009F0FFF">
        <w:rPr>
          <w:rFonts w:ascii="Times New Roman" w:eastAsia="Times New Roman" w:hAnsi="Times New Roman" w:cs="Times New Roman"/>
          <w:sz w:val="28"/>
          <w:szCs w:val="28"/>
        </w:rPr>
        <w:t xml:space="preserve">saw L when he was 6 years 11 months. </w:t>
      </w:r>
      <w:r w:rsidR="00FF0CD1" w:rsidRPr="009F0FFF">
        <w:rPr>
          <w:rFonts w:ascii="Times New Roman" w:eastAsia="Times New Roman" w:hAnsi="Times New Roman" w:cs="Times New Roman"/>
          <w:sz w:val="28"/>
          <w:szCs w:val="28"/>
        </w:rPr>
        <w:t>H</w:t>
      </w:r>
      <w:r w:rsidR="0091321F" w:rsidRPr="009F0FFF">
        <w:rPr>
          <w:rFonts w:ascii="Times New Roman" w:eastAsia="Times New Roman" w:hAnsi="Times New Roman" w:cs="Times New Roman"/>
          <w:sz w:val="28"/>
          <w:szCs w:val="28"/>
        </w:rPr>
        <w:t xml:space="preserve">e accepted that the MRI </w:t>
      </w:r>
      <w:r w:rsidR="00946A6F" w:rsidRPr="009F0FFF">
        <w:rPr>
          <w:rFonts w:ascii="Times New Roman" w:eastAsia="Times New Roman" w:hAnsi="Times New Roman" w:cs="Times New Roman"/>
          <w:sz w:val="28"/>
          <w:szCs w:val="28"/>
        </w:rPr>
        <w:t xml:space="preserve">scan </w:t>
      </w:r>
      <w:r w:rsidR="0091321F" w:rsidRPr="009F0FFF">
        <w:rPr>
          <w:rFonts w:ascii="Times New Roman" w:eastAsia="Times New Roman" w:hAnsi="Times New Roman" w:cs="Times New Roman"/>
          <w:sz w:val="28"/>
          <w:szCs w:val="28"/>
        </w:rPr>
        <w:t>showed that the damage to the brain was limited to the putamina only</w:t>
      </w:r>
      <w:r w:rsidR="00946A6F" w:rsidRPr="009F0FFF">
        <w:rPr>
          <w:rFonts w:ascii="Times New Roman" w:eastAsia="Times New Roman" w:hAnsi="Times New Roman" w:cs="Times New Roman"/>
          <w:sz w:val="28"/>
          <w:szCs w:val="28"/>
        </w:rPr>
        <w:t>,</w:t>
      </w:r>
      <w:r w:rsidR="0091321F" w:rsidRPr="009F0FFF">
        <w:rPr>
          <w:rFonts w:ascii="Times New Roman" w:eastAsia="Times New Roman" w:hAnsi="Times New Roman" w:cs="Times New Roman"/>
          <w:sz w:val="28"/>
          <w:szCs w:val="28"/>
        </w:rPr>
        <w:t xml:space="preserve"> which meant that the lesion was not extensive. </w:t>
      </w:r>
      <w:r w:rsidR="00946A6F" w:rsidRPr="009F0FFF">
        <w:rPr>
          <w:rFonts w:ascii="Times New Roman" w:eastAsia="Times New Roman" w:hAnsi="Times New Roman" w:cs="Times New Roman"/>
          <w:sz w:val="28"/>
          <w:szCs w:val="28"/>
        </w:rPr>
        <w:t>H</w:t>
      </w:r>
      <w:r w:rsidRPr="009F0FFF">
        <w:rPr>
          <w:rFonts w:ascii="Times New Roman" w:eastAsia="Times New Roman" w:hAnsi="Times New Roman" w:cs="Times New Roman"/>
          <w:sz w:val="28"/>
          <w:szCs w:val="28"/>
        </w:rPr>
        <w:t>e also admitted</w:t>
      </w:r>
      <w:r w:rsidR="0091321F" w:rsidRPr="009F0FFF">
        <w:rPr>
          <w:rFonts w:ascii="Times New Roman" w:eastAsia="Times New Roman" w:hAnsi="Times New Roman" w:cs="Times New Roman"/>
          <w:sz w:val="28"/>
          <w:szCs w:val="28"/>
        </w:rPr>
        <w:t xml:space="preserve"> that the brain injury could have occurred after birth</w:t>
      </w:r>
      <w:r w:rsidR="00946A6F" w:rsidRPr="009F0FFF">
        <w:rPr>
          <w:rFonts w:ascii="Times New Roman" w:eastAsia="Times New Roman" w:hAnsi="Times New Roman" w:cs="Times New Roman"/>
          <w:sz w:val="28"/>
          <w:szCs w:val="28"/>
        </w:rPr>
        <w:t>,</w:t>
      </w:r>
      <w:r w:rsidR="0091321F" w:rsidRPr="009F0FFF">
        <w:rPr>
          <w:rFonts w:ascii="Times New Roman" w:eastAsia="Times New Roman" w:hAnsi="Times New Roman" w:cs="Times New Roman"/>
          <w:sz w:val="28"/>
          <w:szCs w:val="28"/>
        </w:rPr>
        <w:t xml:space="preserve"> but stated that because this was not what Ms M told her, and from all the available records, there was no evidence to suggest this. </w:t>
      </w:r>
      <w:r w:rsidR="00946A6F" w:rsidRPr="009F0FFF">
        <w:rPr>
          <w:rFonts w:ascii="Times New Roman" w:eastAsia="Times New Roman" w:hAnsi="Times New Roman" w:cs="Times New Roman"/>
          <w:sz w:val="28"/>
          <w:szCs w:val="28"/>
        </w:rPr>
        <w:t>H</w:t>
      </w:r>
      <w:r w:rsidR="0091321F" w:rsidRPr="009F0FFF">
        <w:rPr>
          <w:rFonts w:ascii="Times New Roman" w:eastAsia="Times New Roman" w:hAnsi="Times New Roman" w:cs="Times New Roman"/>
          <w:sz w:val="28"/>
          <w:szCs w:val="28"/>
        </w:rPr>
        <w:t xml:space="preserve">e </w:t>
      </w:r>
      <w:r w:rsidRPr="009F0FFF">
        <w:rPr>
          <w:rFonts w:ascii="Times New Roman" w:eastAsia="Times New Roman" w:hAnsi="Times New Roman" w:cs="Times New Roman"/>
          <w:sz w:val="28"/>
          <w:szCs w:val="28"/>
        </w:rPr>
        <w:t>agreed t</w:t>
      </w:r>
      <w:r w:rsidR="0091321F" w:rsidRPr="009F0FFF">
        <w:rPr>
          <w:rFonts w:ascii="Times New Roman" w:eastAsia="Times New Roman" w:hAnsi="Times New Roman" w:cs="Times New Roman"/>
          <w:sz w:val="28"/>
          <w:szCs w:val="28"/>
        </w:rPr>
        <w:t>hat the</w:t>
      </w:r>
      <w:r w:rsidR="0091321F" w:rsidRPr="009F0FFF">
        <w:rPr>
          <w:rFonts w:ascii="Times New Roman" w:eastAsia="Times New Roman" w:hAnsi="Times New Roman" w:cs="Times New Roman"/>
          <w:bCs/>
          <w:sz w:val="28"/>
          <w:szCs w:val="28"/>
        </w:rPr>
        <w:t xml:space="preserve"> complete cause of L’s cerebral palsy was uncertain.</w:t>
      </w:r>
      <w:r w:rsidR="0091321F" w:rsidRPr="009F0FFF">
        <w:rPr>
          <w:rFonts w:ascii="Times New Roman" w:eastAsia="Times New Roman" w:hAnsi="Times New Roman" w:cs="Times New Roman"/>
          <w:b/>
          <w:sz w:val="28"/>
          <w:szCs w:val="28"/>
        </w:rPr>
        <w:t xml:space="preserve"> </w:t>
      </w:r>
    </w:p>
    <w:p w:rsidR="0091321F" w:rsidRPr="009F0FFF" w:rsidRDefault="0091321F" w:rsidP="0091321F">
      <w:pPr>
        <w:spacing w:after="0" w:line="360" w:lineRule="auto"/>
        <w:jc w:val="both"/>
        <w:rPr>
          <w:rFonts w:ascii="Times New Roman" w:eastAsia="Times New Roman" w:hAnsi="Times New Roman" w:cs="Times New Roman"/>
          <w:sz w:val="28"/>
          <w:szCs w:val="28"/>
        </w:rPr>
      </w:pPr>
    </w:p>
    <w:p w:rsidR="007969D5" w:rsidRPr="009F0FFF" w:rsidRDefault="00E26F46" w:rsidP="000C4CF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lastRenderedPageBreak/>
        <w:t>[1</w:t>
      </w:r>
      <w:r w:rsidR="00810BE2" w:rsidRPr="009F0FFF">
        <w:rPr>
          <w:rFonts w:ascii="Times New Roman" w:eastAsia="Times New Roman" w:hAnsi="Times New Roman" w:cs="Times New Roman"/>
          <w:sz w:val="28"/>
          <w:szCs w:val="28"/>
        </w:rPr>
        <w:t>7</w:t>
      </w:r>
      <w:r w:rsidR="001665C0" w:rsidRPr="009F0FFF">
        <w:rPr>
          <w:rFonts w:ascii="Times New Roman" w:eastAsia="Times New Roman" w:hAnsi="Times New Roman" w:cs="Times New Roman"/>
          <w:sz w:val="28"/>
          <w:szCs w:val="28"/>
        </w:rPr>
        <w:t>]</w:t>
      </w:r>
      <w:r w:rsidR="001665C0" w:rsidRPr="009F0FFF">
        <w:rPr>
          <w:rFonts w:ascii="Times New Roman" w:eastAsia="Times New Roman" w:hAnsi="Times New Roman" w:cs="Times New Roman"/>
          <w:sz w:val="28"/>
          <w:szCs w:val="28"/>
        </w:rPr>
        <w:tab/>
      </w:r>
      <w:r w:rsidR="00914F07" w:rsidRPr="009F0FFF">
        <w:rPr>
          <w:rFonts w:ascii="Times New Roman" w:eastAsia="Times New Roman" w:hAnsi="Times New Roman" w:cs="Times New Roman"/>
          <w:sz w:val="28"/>
          <w:szCs w:val="28"/>
        </w:rPr>
        <w:t>The obstetricians</w:t>
      </w:r>
      <w:r w:rsidR="00810BE2" w:rsidRPr="009F0FFF">
        <w:rPr>
          <w:rFonts w:ascii="Times New Roman" w:eastAsia="Times New Roman" w:hAnsi="Times New Roman" w:cs="Times New Roman"/>
          <w:sz w:val="28"/>
          <w:szCs w:val="28"/>
        </w:rPr>
        <w:t>,</w:t>
      </w:r>
      <w:r w:rsidR="00914F07" w:rsidRPr="009F0FFF">
        <w:rPr>
          <w:rFonts w:ascii="Times New Roman" w:eastAsia="Times New Roman" w:hAnsi="Times New Roman" w:cs="Times New Roman"/>
          <w:sz w:val="28"/>
          <w:szCs w:val="28"/>
        </w:rPr>
        <w:t xml:space="preserve"> </w:t>
      </w:r>
      <w:r w:rsidR="001665C0" w:rsidRPr="009F0FFF">
        <w:rPr>
          <w:rFonts w:ascii="Times New Roman" w:eastAsia="Times New Roman" w:hAnsi="Times New Roman" w:cs="Times New Roman"/>
          <w:sz w:val="28"/>
          <w:szCs w:val="28"/>
        </w:rPr>
        <w:t>Drs Murray (for Ms M) and Archer (for the MEC)</w:t>
      </w:r>
      <w:r w:rsidR="00914F07" w:rsidRPr="009F0FFF">
        <w:rPr>
          <w:rFonts w:ascii="Times New Roman" w:eastAsia="Times New Roman" w:hAnsi="Times New Roman" w:cs="Times New Roman"/>
          <w:sz w:val="28"/>
          <w:szCs w:val="28"/>
        </w:rPr>
        <w:t xml:space="preserve"> </w:t>
      </w:r>
      <w:r w:rsidR="001665C0" w:rsidRPr="009F0FFF">
        <w:rPr>
          <w:rFonts w:ascii="Times New Roman" w:eastAsia="Times New Roman" w:hAnsi="Times New Roman" w:cs="Times New Roman"/>
          <w:sz w:val="28"/>
          <w:szCs w:val="28"/>
        </w:rPr>
        <w:t xml:space="preserve">agreed in their joint minute that the cerebral palsy </w:t>
      </w:r>
      <w:r w:rsidR="00782061" w:rsidRPr="009F0FFF">
        <w:rPr>
          <w:rFonts w:ascii="Times New Roman" w:eastAsia="Times New Roman" w:hAnsi="Times New Roman" w:cs="Times New Roman"/>
          <w:sz w:val="28"/>
          <w:szCs w:val="28"/>
        </w:rPr>
        <w:t>from which L was suffering</w:t>
      </w:r>
      <w:r w:rsidR="00A512AF" w:rsidRPr="009F0FFF">
        <w:rPr>
          <w:rFonts w:ascii="Times New Roman" w:eastAsia="Times New Roman" w:hAnsi="Times New Roman" w:cs="Times New Roman"/>
          <w:sz w:val="28"/>
          <w:szCs w:val="28"/>
        </w:rPr>
        <w:t>,</w:t>
      </w:r>
      <w:r w:rsidR="00782061" w:rsidRPr="009F0FFF">
        <w:rPr>
          <w:rFonts w:ascii="Times New Roman" w:eastAsia="Times New Roman" w:hAnsi="Times New Roman" w:cs="Times New Roman"/>
          <w:sz w:val="28"/>
          <w:szCs w:val="28"/>
        </w:rPr>
        <w:t xml:space="preserve"> </w:t>
      </w:r>
      <w:r w:rsidR="001665C0" w:rsidRPr="009F0FFF">
        <w:rPr>
          <w:rFonts w:ascii="Times New Roman" w:eastAsia="Times New Roman" w:hAnsi="Times New Roman" w:cs="Times New Roman"/>
          <w:sz w:val="28"/>
          <w:szCs w:val="28"/>
        </w:rPr>
        <w:t>was likely caused by intrapartum hypoxia which occurred at an undefined time. They also agreed</w:t>
      </w:r>
      <w:r w:rsidR="0039237B" w:rsidRPr="009F0FFF">
        <w:rPr>
          <w:rFonts w:ascii="Times New Roman" w:eastAsia="Times New Roman" w:hAnsi="Times New Roman" w:cs="Times New Roman"/>
          <w:sz w:val="28"/>
          <w:szCs w:val="28"/>
        </w:rPr>
        <w:t xml:space="preserve"> that although at some stage prior to 14</w:t>
      </w:r>
      <w:r w:rsidR="00B71E91" w:rsidRPr="009F0FFF">
        <w:rPr>
          <w:rFonts w:ascii="Times New Roman" w:eastAsia="Times New Roman" w:hAnsi="Times New Roman" w:cs="Times New Roman"/>
          <w:sz w:val="28"/>
          <w:szCs w:val="28"/>
        </w:rPr>
        <w:t>h</w:t>
      </w:r>
      <w:r w:rsidR="0039237B" w:rsidRPr="009F0FFF">
        <w:rPr>
          <w:rFonts w:ascii="Times New Roman" w:eastAsia="Times New Roman" w:hAnsi="Times New Roman" w:cs="Times New Roman"/>
          <w:sz w:val="28"/>
          <w:szCs w:val="28"/>
        </w:rPr>
        <w:t xml:space="preserve">00 </w:t>
      </w:r>
      <w:r w:rsidR="001665C0" w:rsidRPr="009F0FFF">
        <w:rPr>
          <w:rFonts w:ascii="Times New Roman" w:eastAsia="Times New Roman" w:hAnsi="Times New Roman" w:cs="Times New Roman"/>
          <w:sz w:val="28"/>
          <w:szCs w:val="28"/>
        </w:rPr>
        <w:t>the CTG showed a pat</w:t>
      </w:r>
      <w:r w:rsidR="00914F07" w:rsidRPr="009F0FFF">
        <w:rPr>
          <w:rFonts w:ascii="Times New Roman" w:eastAsia="Times New Roman" w:hAnsi="Times New Roman" w:cs="Times New Roman"/>
          <w:sz w:val="28"/>
          <w:szCs w:val="28"/>
        </w:rPr>
        <w:t xml:space="preserve">tern of recurrent decelerations, </w:t>
      </w:r>
      <w:r w:rsidR="001665C0" w:rsidRPr="009F0FFF">
        <w:rPr>
          <w:rFonts w:ascii="Times New Roman" w:eastAsia="Times New Roman" w:hAnsi="Times New Roman" w:cs="Times New Roman"/>
          <w:sz w:val="28"/>
          <w:szCs w:val="28"/>
        </w:rPr>
        <w:t xml:space="preserve">variability </w:t>
      </w:r>
      <w:r w:rsidR="0039237B" w:rsidRPr="009F0FFF">
        <w:rPr>
          <w:rFonts w:ascii="Times New Roman" w:eastAsia="Times New Roman" w:hAnsi="Times New Roman" w:cs="Times New Roman"/>
          <w:sz w:val="28"/>
          <w:szCs w:val="28"/>
        </w:rPr>
        <w:t>remained normal. Only from about 14</w:t>
      </w:r>
      <w:r w:rsidR="00B71E91" w:rsidRPr="009F0FFF">
        <w:rPr>
          <w:rFonts w:ascii="Times New Roman" w:eastAsia="Times New Roman" w:hAnsi="Times New Roman" w:cs="Times New Roman"/>
          <w:sz w:val="28"/>
          <w:szCs w:val="28"/>
        </w:rPr>
        <w:t>h</w:t>
      </w:r>
      <w:r w:rsidR="0039237B" w:rsidRPr="009F0FFF">
        <w:rPr>
          <w:rFonts w:ascii="Times New Roman" w:eastAsia="Times New Roman" w:hAnsi="Times New Roman" w:cs="Times New Roman"/>
          <w:sz w:val="28"/>
          <w:szCs w:val="28"/>
        </w:rPr>
        <w:t>00 did the foetal heart rate rise and variability fa</w:t>
      </w:r>
      <w:r w:rsidR="001665C0" w:rsidRPr="009F0FFF">
        <w:rPr>
          <w:rFonts w:ascii="Times New Roman" w:eastAsia="Times New Roman" w:hAnsi="Times New Roman" w:cs="Times New Roman"/>
          <w:sz w:val="28"/>
          <w:szCs w:val="28"/>
        </w:rPr>
        <w:t>ll</w:t>
      </w:r>
      <w:r w:rsidR="0039237B" w:rsidRPr="009F0FFF">
        <w:rPr>
          <w:rFonts w:ascii="Times New Roman" w:eastAsia="Times New Roman" w:hAnsi="Times New Roman" w:cs="Times New Roman"/>
          <w:sz w:val="28"/>
          <w:szCs w:val="28"/>
        </w:rPr>
        <w:t>.</w:t>
      </w:r>
      <w:r w:rsidR="001665C0" w:rsidRPr="009F0FFF">
        <w:rPr>
          <w:rFonts w:ascii="Times New Roman" w:eastAsia="Times New Roman" w:hAnsi="Times New Roman" w:cs="Times New Roman"/>
          <w:sz w:val="28"/>
          <w:szCs w:val="28"/>
        </w:rPr>
        <w:t xml:space="preserve"> </w:t>
      </w:r>
    </w:p>
    <w:p w:rsidR="00810BE2" w:rsidRPr="009F0FFF" w:rsidRDefault="00810BE2" w:rsidP="000C4CF6">
      <w:pPr>
        <w:spacing w:after="0" w:line="360" w:lineRule="auto"/>
        <w:jc w:val="both"/>
        <w:rPr>
          <w:rFonts w:ascii="Times New Roman" w:eastAsia="Times New Roman" w:hAnsi="Times New Roman" w:cs="Times New Roman"/>
          <w:sz w:val="28"/>
          <w:szCs w:val="28"/>
        </w:rPr>
      </w:pPr>
    </w:p>
    <w:p w:rsidR="00810BE2" w:rsidRPr="009F0FFF" w:rsidRDefault="00810BE2" w:rsidP="00810BE2">
      <w:pPr>
        <w:spacing w:after="0" w:line="360" w:lineRule="auto"/>
        <w:jc w:val="both"/>
        <w:rPr>
          <w:rFonts w:ascii="Times New Roman" w:eastAsia="Times New Roman" w:hAnsi="Times New Roman" w:cs="Times New Roman"/>
          <w:sz w:val="28"/>
          <w:szCs w:val="28"/>
        </w:rPr>
      </w:pPr>
      <w:r w:rsidRPr="009F0FFF">
        <w:rPr>
          <w:rFonts w:ascii="Times New Roman" w:hAnsi="Times New Roman" w:cs="Times New Roman"/>
          <w:sz w:val="28"/>
          <w:szCs w:val="28"/>
        </w:rPr>
        <w:t>[1</w:t>
      </w:r>
      <w:r w:rsidR="00DA2E01" w:rsidRPr="009F0FFF">
        <w:rPr>
          <w:rFonts w:ascii="Times New Roman" w:hAnsi="Times New Roman" w:cs="Times New Roman"/>
          <w:sz w:val="28"/>
          <w:szCs w:val="28"/>
        </w:rPr>
        <w:t>8]</w:t>
      </w:r>
      <w:r w:rsidRPr="009F0FFF">
        <w:rPr>
          <w:rFonts w:ascii="Times New Roman" w:hAnsi="Times New Roman" w:cs="Times New Roman"/>
          <w:sz w:val="28"/>
          <w:szCs w:val="28"/>
        </w:rPr>
        <w:tab/>
      </w:r>
      <w:r w:rsidR="00DA2E01" w:rsidRPr="009F0FFF">
        <w:rPr>
          <w:rFonts w:ascii="Times New Roman" w:hAnsi="Times New Roman" w:cs="Times New Roman"/>
          <w:sz w:val="28"/>
          <w:szCs w:val="28"/>
        </w:rPr>
        <w:t>In addition, t</w:t>
      </w:r>
      <w:r w:rsidRPr="009F0FFF">
        <w:rPr>
          <w:rFonts w:ascii="Times New Roman" w:eastAsia="Times New Roman" w:hAnsi="Times New Roman" w:cs="Times New Roman"/>
          <w:sz w:val="28"/>
          <w:szCs w:val="28"/>
        </w:rPr>
        <w:t xml:space="preserve">he obstetricians agreed that although there were decelerations or signs of distress on the earliest partogram generated by the CTG, the foetus was ‘likely, overall in a good condition at that stage’ as indicated by its positive response to the administration of the Ringer’s Lactate. </w:t>
      </w:r>
    </w:p>
    <w:p w:rsidR="00810BE2" w:rsidRPr="009F0FFF" w:rsidRDefault="00810BE2" w:rsidP="000C4CF6">
      <w:pPr>
        <w:spacing w:after="0" w:line="360" w:lineRule="auto"/>
        <w:jc w:val="both"/>
        <w:rPr>
          <w:rFonts w:ascii="Times New Roman" w:eastAsia="Times New Roman" w:hAnsi="Times New Roman" w:cs="Times New Roman"/>
          <w:sz w:val="28"/>
          <w:szCs w:val="28"/>
        </w:rPr>
      </w:pPr>
    </w:p>
    <w:p w:rsidR="008B181E" w:rsidRPr="009F0FFF" w:rsidRDefault="00502234" w:rsidP="00A36A8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[1</w:t>
      </w:r>
      <w:r w:rsidR="00DA2E01" w:rsidRPr="009F0FFF">
        <w:rPr>
          <w:rFonts w:ascii="Times New Roman" w:eastAsia="Times New Roman" w:hAnsi="Times New Roman" w:cs="Times New Roman"/>
          <w:sz w:val="28"/>
          <w:szCs w:val="28"/>
        </w:rPr>
        <w:t>9</w:t>
      </w:r>
      <w:r w:rsidR="00BF6111" w:rsidRPr="009F0FFF">
        <w:rPr>
          <w:rFonts w:ascii="Times New Roman" w:eastAsia="Times New Roman" w:hAnsi="Times New Roman" w:cs="Times New Roman"/>
          <w:sz w:val="28"/>
          <w:szCs w:val="28"/>
        </w:rPr>
        <w:t>]</w:t>
      </w:r>
      <w:r w:rsidR="00BF6111" w:rsidRPr="009F0FFF">
        <w:rPr>
          <w:rFonts w:ascii="Times New Roman" w:eastAsia="Times New Roman" w:hAnsi="Times New Roman" w:cs="Times New Roman"/>
          <w:sz w:val="28"/>
          <w:szCs w:val="28"/>
        </w:rPr>
        <w:tab/>
      </w:r>
      <w:r w:rsidR="00CB6995" w:rsidRPr="009F0FFF">
        <w:rPr>
          <w:rFonts w:ascii="Times New Roman" w:eastAsia="Times New Roman" w:hAnsi="Times New Roman" w:cs="Times New Roman"/>
          <w:sz w:val="28"/>
          <w:szCs w:val="28"/>
        </w:rPr>
        <w:t xml:space="preserve">The trial court </w:t>
      </w:r>
      <w:r w:rsidR="00BF6111" w:rsidRPr="009F0FFF">
        <w:rPr>
          <w:rFonts w:ascii="Times New Roman" w:eastAsia="Times New Roman" w:hAnsi="Times New Roman" w:cs="Times New Roman"/>
          <w:sz w:val="28"/>
          <w:szCs w:val="28"/>
        </w:rPr>
        <w:t>dismiss</w:t>
      </w:r>
      <w:r w:rsidR="00CB6995" w:rsidRPr="009F0FFF">
        <w:rPr>
          <w:rFonts w:ascii="Times New Roman" w:eastAsia="Times New Roman" w:hAnsi="Times New Roman" w:cs="Times New Roman"/>
          <w:sz w:val="28"/>
          <w:szCs w:val="28"/>
        </w:rPr>
        <w:t>ed</w:t>
      </w:r>
      <w:r w:rsidR="00BF6111" w:rsidRPr="009F0FFF">
        <w:rPr>
          <w:rFonts w:ascii="Times New Roman" w:eastAsia="Times New Roman" w:hAnsi="Times New Roman" w:cs="Times New Roman"/>
          <w:sz w:val="28"/>
          <w:szCs w:val="28"/>
        </w:rPr>
        <w:t xml:space="preserve"> Ms M’s claim</w:t>
      </w:r>
      <w:r w:rsidR="00D52CA1" w:rsidRPr="009F0FFF">
        <w:rPr>
          <w:rFonts w:ascii="Times New Roman" w:eastAsia="Times New Roman" w:hAnsi="Times New Roman" w:cs="Times New Roman"/>
          <w:sz w:val="28"/>
          <w:szCs w:val="28"/>
        </w:rPr>
        <w:t>, having</w:t>
      </w:r>
      <w:r w:rsidR="00BF6111" w:rsidRPr="009F0FFF">
        <w:rPr>
          <w:rFonts w:ascii="Times New Roman" w:eastAsia="Times New Roman" w:hAnsi="Times New Roman" w:cs="Times New Roman"/>
          <w:sz w:val="28"/>
          <w:szCs w:val="28"/>
        </w:rPr>
        <w:t xml:space="preserve"> found that it could not conclude that the injury to L’s brain was sustained </w:t>
      </w:r>
      <w:r w:rsidR="00D8743E" w:rsidRPr="009F0FFF">
        <w:rPr>
          <w:rFonts w:ascii="Times New Roman" w:eastAsia="Times New Roman" w:hAnsi="Times New Roman" w:cs="Times New Roman"/>
          <w:sz w:val="28"/>
          <w:szCs w:val="28"/>
        </w:rPr>
        <w:t>intrapartum</w:t>
      </w:r>
      <w:r w:rsidR="00E11156" w:rsidRPr="009F0FFF">
        <w:rPr>
          <w:rFonts w:ascii="Times New Roman" w:eastAsia="Times New Roman" w:hAnsi="Times New Roman" w:cs="Times New Roman"/>
          <w:sz w:val="28"/>
          <w:szCs w:val="28"/>
        </w:rPr>
        <w:t>,</w:t>
      </w:r>
      <w:r w:rsidR="00BF6111" w:rsidRPr="009F0FFF">
        <w:rPr>
          <w:rFonts w:ascii="Times New Roman" w:eastAsia="Times New Roman" w:hAnsi="Times New Roman" w:cs="Times New Roman"/>
          <w:sz w:val="28"/>
          <w:szCs w:val="28"/>
        </w:rPr>
        <w:t xml:space="preserve"> or that the hospital staff was negligent. With the leave of this Court the matter was appealed to the full court</w:t>
      </w:r>
      <w:r w:rsidR="00867134" w:rsidRPr="009F0FFF">
        <w:rPr>
          <w:rFonts w:ascii="Times New Roman" w:eastAsia="Times New Roman" w:hAnsi="Times New Roman" w:cs="Times New Roman"/>
          <w:sz w:val="28"/>
          <w:szCs w:val="28"/>
        </w:rPr>
        <w:t>,</w:t>
      </w:r>
      <w:r w:rsidR="00BF6111" w:rsidRPr="009F0FFF">
        <w:rPr>
          <w:rFonts w:ascii="Times New Roman" w:eastAsia="Times New Roman" w:hAnsi="Times New Roman" w:cs="Times New Roman"/>
          <w:sz w:val="28"/>
          <w:szCs w:val="28"/>
        </w:rPr>
        <w:t xml:space="preserve"> which overturned the decision of the trial court and held that the MEC was 100% liable for any proven or agreed damages arising from L’s brain injury. </w:t>
      </w:r>
      <w:r w:rsidR="00E11156" w:rsidRPr="009F0FFF">
        <w:rPr>
          <w:rFonts w:ascii="Times New Roman" w:eastAsia="Times New Roman" w:hAnsi="Times New Roman" w:cs="Times New Roman"/>
          <w:sz w:val="28"/>
          <w:szCs w:val="28"/>
          <w:lang w:val="en-GB"/>
        </w:rPr>
        <w:t>T</w:t>
      </w:r>
      <w:r w:rsidR="00CB6995" w:rsidRPr="009F0FFF">
        <w:rPr>
          <w:rFonts w:ascii="Times New Roman" w:eastAsia="Times New Roman" w:hAnsi="Times New Roman" w:cs="Times New Roman"/>
          <w:sz w:val="28"/>
          <w:szCs w:val="28"/>
          <w:lang w:val="en-GB"/>
        </w:rPr>
        <w:t>he full court</w:t>
      </w:r>
      <w:r w:rsidR="00A36A86" w:rsidRPr="009F0FFF">
        <w:rPr>
          <w:rFonts w:ascii="Times New Roman" w:eastAsia="Times New Roman" w:hAnsi="Times New Roman" w:cs="Times New Roman"/>
          <w:sz w:val="28"/>
          <w:szCs w:val="28"/>
        </w:rPr>
        <w:t xml:space="preserve"> </w:t>
      </w:r>
      <w:r w:rsidR="00935BCD" w:rsidRPr="009F0FFF">
        <w:rPr>
          <w:rFonts w:ascii="Times New Roman" w:eastAsia="Times New Roman" w:hAnsi="Times New Roman" w:cs="Times New Roman"/>
          <w:sz w:val="28"/>
          <w:szCs w:val="28"/>
        </w:rPr>
        <w:t xml:space="preserve">held </w:t>
      </w:r>
      <w:r w:rsidR="00A36A86" w:rsidRPr="009F0FFF">
        <w:rPr>
          <w:rFonts w:ascii="Times New Roman" w:eastAsia="Times New Roman" w:hAnsi="Times New Roman" w:cs="Times New Roman"/>
          <w:sz w:val="28"/>
          <w:szCs w:val="28"/>
        </w:rPr>
        <w:t>that the trial court should have found that</w:t>
      </w:r>
      <w:r w:rsidR="008B181E" w:rsidRPr="009F0FFF">
        <w:rPr>
          <w:rFonts w:ascii="Times New Roman" w:eastAsia="Times New Roman" w:hAnsi="Times New Roman" w:cs="Times New Roman"/>
          <w:sz w:val="28"/>
          <w:szCs w:val="28"/>
        </w:rPr>
        <w:t>:</w:t>
      </w:r>
      <w:r w:rsidR="00A36A86" w:rsidRPr="009F0FFF">
        <w:rPr>
          <w:rFonts w:ascii="Times New Roman" w:eastAsia="Times New Roman" w:hAnsi="Times New Roman" w:cs="Times New Roman"/>
          <w:sz w:val="28"/>
          <w:szCs w:val="28"/>
        </w:rPr>
        <w:t xml:space="preserve"> </w:t>
      </w:r>
    </w:p>
    <w:p w:rsidR="00613613" w:rsidRPr="009F0FFF" w:rsidRDefault="00A36A86" w:rsidP="00A36A86">
      <w:pPr>
        <w:spacing w:after="0" w:line="360" w:lineRule="auto"/>
        <w:jc w:val="both"/>
        <w:rPr>
          <w:rFonts w:ascii="Times New Roman" w:eastAsia="Times New Roman" w:hAnsi="Times New Roman" w:cs="Times New Roman"/>
          <w:sz w:val="24"/>
          <w:szCs w:val="24"/>
        </w:rPr>
      </w:pP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4"/>
          <w:szCs w:val="24"/>
        </w:rPr>
        <w:t>Ms M’s foetal condition on admission was good, but that the first CTG gave cause for concern; that continuous CTG – or at least two hourly – monitoring ought to have been implemented, but it was not; that the foetal condition deteriorated further at 13:30, to the extent that the senior midwife on duty would have taken immediate action had she been told about it; that the situation deteriorated rapidly after 14h30; that L was born hypoxic; and that L’s cerebral palsy probably resulted from a brain injury that occurred during labour</w:t>
      </w:r>
      <w:r w:rsidR="008B181E" w:rsidRPr="009F0FFF">
        <w:rPr>
          <w:rFonts w:ascii="Times New Roman" w:eastAsia="Times New Roman" w:hAnsi="Times New Roman" w:cs="Times New Roman"/>
          <w:sz w:val="24"/>
          <w:szCs w:val="24"/>
        </w:rPr>
        <w:t>.</w:t>
      </w:r>
      <w:r w:rsidRPr="009F0FFF">
        <w:rPr>
          <w:rFonts w:ascii="Times New Roman" w:eastAsia="Times New Roman" w:hAnsi="Times New Roman" w:cs="Times New Roman"/>
          <w:sz w:val="24"/>
          <w:szCs w:val="24"/>
        </w:rPr>
        <w:t>’</w:t>
      </w:r>
    </w:p>
    <w:p w:rsidR="00867134" w:rsidRPr="009F0FFF" w:rsidRDefault="00867134" w:rsidP="00A36A86">
      <w:pPr>
        <w:spacing w:after="0" w:line="360" w:lineRule="auto"/>
        <w:jc w:val="both"/>
        <w:rPr>
          <w:rFonts w:ascii="Times New Roman" w:eastAsia="Times New Roman" w:hAnsi="Times New Roman" w:cs="Times New Roman"/>
          <w:sz w:val="24"/>
          <w:szCs w:val="24"/>
        </w:rPr>
      </w:pPr>
    </w:p>
    <w:p w:rsidR="007C687E" w:rsidRPr="009F0FFF" w:rsidRDefault="00DA2E01" w:rsidP="007C687E">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[20</w:t>
      </w:r>
      <w:r w:rsidR="00404A28" w:rsidRPr="009F0FFF">
        <w:rPr>
          <w:rFonts w:ascii="Times New Roman" w:eastAsia="Times New Roman" w:hAnsi="Times New Roman" w:cs="Times New Roman"/>
          <w:sz w:val="28"/>
          <w:szCs w:val="28"/>
        </w:rPr>
        <w:t>]</w:t>
      </w:r>
      <w:r w:rsidR="00CB6995" w:rsidRPr="009F0FFF">
        <w:rPr>
          <w:rFonts w:ascii="Times New Roman" w:eastAsia="Times New Roman" w:hAnsi="Times New Roman" w:cs="Times New Roman"/>
          <w:sz w:val="28"/>
          <w:szCs w:val="28"/>
        </w:rPr>
        <w:tab/>
      </w:r>
      <w:r w:rsidR="00B46F36" w:rsidRPr="009F0FFF">
        <w:rPr>
          <w:rFonts w:ascii="Times New Roman" w:eastAsia="Times New Roman" w:hAnsi="Times New Roman" w:cs="Times New Roman"/>
          <w:sz w:val="28"/>
          <w:szCs w:val="28"/>
        </w:rPr>
        <w:t>T</w:t>
      </w:r>
      <w:r w:rsidR="00F20224" w:rsidRPr="009F0FFF">
        <w:rPr>
          <w:rFonts w:ascii="Times New Roman" w:eastAsia="Times New Roman" w:hAnsi="Times New Roman" w:cs="Times New Roman"/>
          <w:sz w:val="28"/>
          <w:szCs w:val="28"/>
        </w:rPr>
        <w:t>here are a number</w:t>
      </w:r>
      <w:r w:rsidR="00B46F36" w:rsidRPr="009F0FFF">
        <w:rPr>
          <w:rFonts w:ascii="Times New Roman" w:eastAsia="Times New Roman" w:hAnsi="Times New Roman" w:cs="Times New Roman"/>
          <w:sz w:val="28"/>
          <w:szCs w:val="28"/>
        </w:rPr>
        <w:t xml:space="preserve"> reasons </w:t>
      </w:r>
      <w:r w:rsidR="00F56165" w:rsidRPr="009F0FFF">
        <w:rPr>
          <w:rFonts w:ascii="Times New Roman" w:eastAsia="Times New Roman" w:hAnsi="Times New Roman" w:cs="Times New Roman"/>
          <w:sz w:val="28"/>
          <w:szCs w:val="28"/>
        </w:rPr>
        <w:t xml:space="preserve">why </w:t>
      </w:r>
      <w:r w:rsidR="00B46F36" w:rsidRPr="009F0FFF">
        <w:rPr>
          <w:rFonts w:ascii="Times New Roman" w:eastAsia="Times New Roman" w:hAnsi="Times New Roman" w:cs="Times New Roman"/>
          <w:sz w:val="28"/>
          <w:szCs w:val="28"/>
        </w:rPr>
        <w:t>the conclusion reached by the full court</w:t>
      </w:r>
      <w:r w:rsidR="00D8743E" w:rsidRPr="009F0FFF">
        <w:rPr>
          <w:rFonts w:ascii="Times New Roman" w:eastAsia="Times New Roman" w:hAnsi="Times New Roman" w:cs="Times New Roman"/>
          <w:sz w:val="28"/>
          <w:szCs w:val="28"/>
        </w:rPr>
        <w:t xml:space="preserve"> that the </w:t>
      </w:r>
      <w:r w:rsidR="00D022BB" w:rsidRPr="009F0FFF">
        <w:rPr>
          <w:rFonts w:ascii="Times New Roman" w:eastAsia="Times New Roman" w:hAnsi="Times New Roman" w:cs="Times New Roman"/>
          <w:sz w:val="28"/>
          <w:szCs w:val="28"/>
        </w:rPr>
        <w:t>standard of care afforded to Ms M was sub-standard</w:t>
      </w:r>
      <w:r w:rsidR="00F20224" w:rsidRPr="009F0FFF">
        <w:rPr>
          <w:rFonts w:ascii="Times New Roman" w:eastAsia="Times New Roman" w:hAnsi="Times New Roman" w:cs="Times New Roman"/>
          <w:sz w:val="28"/>
          <w:szCs w:val="28"/>
        </w:rPr>
        <w:t xml:space="preserve"> cannot be sustained</w:t>
      </w:r>
      <w:r w:rsidR="00B46F36" w:rsidRPr="009F0FFF">
        <w:rPr>
          <w:rFonts w:ascii="Times New Roman" w:eastAsia="Times New Roman" w:hAnsi="Times New Roman" w:cs="Times New Roman"/>
          <w:sz w:val="28"/>
          <w:szCs w:val="28"/>
        </w:rPr>
        <w:t xml:space="preserve">. </w:t>
      </w:r>
      <w:r w:rsidR="00F20224" w:rsidRPr="009F0FFF">
        <w:rPr>
          <w:rFonts w:ascii="Times New Roman" w:eastAsia="Times New Roman" w:hAnsi="Times New Roman" w:cs="Times New Roman"/>
          <w:sz w:val="28"/>
          <w:szCs w:val="28"/>
        </w:rPr>
        <w:t>First,</w:t>
      </w:r>
      <w:r w:rsidR="00F56165" w:rsidRPr="009F0FFF">
        <w:rPr>
          <w:rFonts w:ascii="Times New Roman" w:eastAsia="Times New Roman" w:hAnsi="Times New Roman" w:cs="Times New Roman"/>
          <w:sz w:val="28"/>
          <w:szCs w:val="28"/>
        </w:rPr>
        <w:t xml:space="preserve"> i</w:t>
      </w:r>
      <w:r w:rsidR="007C687E" w:rsidRPr="009F0FFF">
        <w:rPr>
          <w:rFonts w:ascii="Times New Roman" w:eastAsia="Times New Roman" w:hAnsi="Times New Roman" w:cs="Times New Roman"/>
          <w:sz w:val="28"/>
          <w:szCs w:val="28"/>
        </w:rPr>
        <w:t xml:space="preserve">t is evident that the conclusion of the full </w:t>
      </w:r>
      <w:r w:rsidR="00CA63E4" w:rsidRPr="009F0FFF">
        <w:rPr>
          <w:rFonts w:ascii="Times New Roman" w:eastAsia="Times New Roman" w:hAnsi="Times New Roman" w:cs="Times New Roman"/>
          <w:sz w:val="28"/>
          <w:szCs w:val="28"/>
        </w:rPr>
        <w:t>court was based on the understand</w:t>
      </w:r>
      <w:r w:rsidR="007C687E" w:rsidRPr="009F0FFF">
        <w:rPr>
          <w:rFonts w:ascii="Times New Roman" w:eastAsia="Times New Roman" w:hAnsi="Times New Roman" w:cs="Times New Roman"/>
          <w:sz w:val="28"/>
          <w:szCs w:val="28"/>
        </w:rPr>
        <w:t>ing that Dr Murray was of the opinion that the foetal conditio</w:t>
      </w:r>
      <w:r w:rsidR="00F56165" w:rsidRPr="009F0FFF">
        <w:rPr>
          <w:rFonts w:ascii="Times New Roman" w:eastAsia="Times New Roman" w:hAnsi="Times New Roman" w:cs="Times New Roman"/>
          <w:sz w:val="28"/>
          <w:szCs w:val="28"/>
        </w:rPr>
        <w:t>n became pathological at 06h24.</w:t>
      </w:r>
      <w:r w:rsidR="007C687E" w:rsidRPr="009F0FFF">
        <w:rPr>
          <w:rFonts w:ascii="Times New Roman" w:eastAsia="Times New Roman" w:hAnsi="Times New Roman" w:cs="Times New Roman"/>
          <w:sz w:val="28"/>
          <w:szCs w:val="28"/>
        </w:rPr>
        <w:t xml:space="preserve"> </w:t>
      </w:r>
      <w:r w:rsidR="00F56165" w:rsidRPr="009F0FFF">
        <w:rPr>
          <w:rFonts w:ascii="Times New Roman" w:eastAsia="Times New Roman" w:hAnsi="Times New Roman" w:cs="Times New Roman"/>
          <w:sz w:val="28"/>
          <w:szCs w:val="28"/>
        </w:rPr>
        <w:t>Based on this understanding t</w:t>
      </w:r>
      <w:r w:rsidR="00CA63E4" w:rsidRPr="009F0FFF">
        <w:rPr>
          <w:rFonts w:ascii="Times New Roman" w:eastAsia="Times New Roman" w:hAnsi="Times New Roman" w:cs="Times New Roman"/>
          <w:sz w:val="28"/>
          <w:szCs w:val="28"/>
        </w:rPr>
        <w:t xml:space="preserve">he </w:t>
      </w:r>
      <w:r w:rsidR="00F56165" w:rsidRPr="009F0FFF">
        <w:rPr>
          <w:rFonts w:ascii="Times New Roman" w:eastAsia="Times New Roman" w:hAnsi="Times New Roman" w:cs="Times New Roman"/>
          <w:sz w:val="28"/>
          <w:szCs w:val="28"/>
        </w:rPr>
        <w:t>full court reasoned</w:t>
      </w:r>
      <w:r w:rsidR="00CA63E4" w:rsidRPr="009F0FFF">
        <w:rPr>
          <w:rFonts w:ascii="Times New Roman" w:eastAsia="Times New Roman" w:hAnsi="Times New Roman" w:cs="Times New Roman"/>
          <w:sz w:val="28"/>
          <w:szCs w:val="28"/>
        </w:rPr>
        <w:t xml:space="preserve"> that </w:t>
      </w:r>
      <w:r w:rsidR="00CA63E4" w:rsidRPr="009F0FFF">
        <w:rPr>
          <w:rFonts w:ascii="Times New Roman" w:eastAsia="Times New Roman" w:hAnsi="Times New Roman" w:cs="Times New Roman"/>
          <w:sz w:val="28"/>
          <w:szCs w:val="28"/>
        </w:rPr>
        <w:lastRenderedPageBreak/>
        <w:t xml:space="preserve">there was ‘deterioration’ in the foetal condition between 07h00 and 12h40 in the early </w:t>
      </w:r>
      <w:r w:rsidR="00706880" w:rsidRPr="009F0FFF">
        <w:rPr>
          <w:rFonts w:ascii="Times New Roman" w:eastAsia="Times New Roman" w:hAnsi="Times New Roman" w:cs="Times New Roman"/>
          <w:sz w:val="28"/>
          <w:szCs w:val="28"/>
        </w:rPr>
        <w:t xml:space="preserve">hours of the </w:t>
      </w:r>
      <w:r w:rsidR="00CA63E4" w:rsidRPr="009F0FFF">
        <w:rPr>
          <w:rFonts w:ascii="Times New Roman" w:eastAsia="Times New Roman" w:hAnsi="Times New Roman" w:cs="Times New Roman"/>
          <w:sz w:val="28"/>
          <w:szCs w:val="28"/>
        </w:rPr>
        <w:t>morning</w:t>
      </w:r>
      <w:r w:rsidR="00404A28" w:rsidRPr="009F0FFF">
        <w:rPr>
          <w:rFonts w:ascii="Times New Roman" w:eastAsia="Times New Roman" w:hAnsi="Times New Roman" w:cs="Times New Roman"/>
          <w:sz w:val="28"/>
          <w:szCs w:val="28"/>
        </w:rPr>
        <w:t>,</w:t>
      </w:r>
      <w:r w:rsidR="00CA63E4" w:rsidRPr="009F0FFF">
        <w:rPr>
          <w:rFonts w:ascii="Times New Roman" w:eastAsia="Times New Roman" w:hAnsi="Times New Roman" w:cs="Times New Roman"/>
          <w:sz w:val="28"/>
          <w:szCs w:val="28"/>
        </w:rPr>
        <w:t xml:space="preserve"> which ‘rendered L’s brain injury foreseeable</w:t>
      </w:r>
      <w:r w:rsidR="00F56165" w:rsidRPr="009F0FFF">
        <w:rPr>
          <w:rFonts w:ascii="Times New Roman" w:eastAsia="Times New Roman" w:hAnsi="Times New Roman" w:cs="Times New Roman"/>
          <w:sz w:val="28"/>
          <w:szCs w:val="28"/>
        </w:rPr>
        <w:t>’</w:t>
      </w:r>
      <w:r w:rsidR="00CA63E4" w:rsidRPr="009F0FFF">
        <w:rPr>
          <w:rFonts w:ascii="Times New Roman" w:eastAsia="Times New Roman" w:hAnsi="Times New Roman" w:cs="Times New Roman"/>
          <w:sz w:val="28"/>
          <w:szCs w:val="28"/>
        </w:rPr>
        <w:t>.</w:t>
      </w:r>
      <w:r w:rsidR="00404A28" w:rsidRPr="009F0FFF">
        <w:rPr>
          <w:rFonts w:ascii="Times New Roman" w:eastAsia="Times New Roman" w:hAnsi="Times New Roman" w:cs="Times New Roman"/>
          <w:sz w:val="28"/>
          <w:szCs w:val="28"/>
        </w:rPr>
        <w:t xml:space="preserve"> </w:t>
      </w:r>
      <w:r w:rsidR="0053411A" w:rsidRPr="009F0FFF">
        <w:rPr>
          <w:rFonts w:ascii="Times New Roman" w:eastAsia="Times New Roman" w:hAnsi="Times New Roman" w:cs="Times New Roman"/>
          <w:sz w:val="28"/>
          <w:szCs w:val="28"/>
        </w:rPr>
        <w:t>Therefore,</w:t>
      </w:r>
      <w:r w:rsidR="00F56165" w:rsidRPr="009F0FFF">
        <w:rPr>
          <w:rFonts w:ascii="Times New Roman" w:eastAsia="Times New Roman" w:hAnsi="Times New Roman" w:cs="Times New Roman"/>
          <w:sz w:val="28"/>
          <w:szCs w:val="28"/>
        </w:rPr>
        <w:t xml:space="preserve"> </w:t>
      </w:r>
      <w:r w:rsidR="00CA63E4" w:rsidRPr="009F0FFF">
        <w:rPr>
          <w:rFonts w:ascii="Times New Roman" w:eastAsia="Times New Roman" w:hAnsi="Times New Roman" w:cs="Times New Roman"/>
          <w:sz w:val="28"/>
          <w:szCs w:val="28"/>
        </w:rPr>
        <w:t>CTG monitoring should have been continuous, and when the partogram was not reassuring at 13</w:t>
      </w:r>
      <w:r w:rsidR="00B71E91" w:rsidRPr="009F0FFF">
        <w:rPr>
          <w:rFonts w:ascii="Times New Roman" w:eastAsia="Times New Roman" w:hAnsi="Times New Roman" w:cs="Times New Roman"/>
          <w:sz w:val="28"/>
          <w:szCs w:val="28"/>
        </w:rPr>
        <w:t>h</w:t>
      </w:r>
      <w:r w:rsidR="00CA63E4" w:rsidRPr="009F0FFF">
        <w:rPr>
          <w:rFonts w:ascii="Times New Roman" w:eastAsia="Times New Roman" w:hAnsi="Times New Roman" w:cs="Times New Roman"/>
          <w:sz w:val="28"/>
          <w:szCs w:val="28"/>
        </w:rPr>
        <w:t>10, there should have been prompt intervention to deliver the baby</w:t>
      </w:r>
      <w:r w:rsidR="00946A6F" w:rsidRPr="009F0FFF">
        <w:rPr>
          <w:rFonts w:ascii="Times New Roman" w:eastAsia="Times New Roman" w:hAnsi="Times New Roman" w:cs="Times New Roman"/>
          <w:sz w:val="28"/>
          <w:szCs w:val="28"/>
        </w:rPr>
        <w:t>, the court found</w:t>
      </w:r>
      <w:r w:rsidR="00CA63E4" w:rsidRPr="009F0FFF">
        <w:rPr>
          <w:rFonts w:ascii="Times New Roman" w:eastAsia="Times New Roman" w:hAnsi="Times New Roman" w:cs="Times New Roman"/>
          <w:sz w:val="28"/>
          <w:szCs w:val="28"/>
        </w:rPr>
        <w:t xml:space="preserve">. </w:t>
      </w:r>
      <w:r w:rsidR="001102B2" w:rsidRPr="009F0FFF">
        <w:rPr>
          <w:rFonts w:ascii="Times New Roman" w:eastAsia="Times New Roman" w:hAnsi="Times New Roman" w:cs="Times New Roman"/>
          <w:sz w:val="28"/>
          <w:szCs w:val="28"/>
        </w:rPr>
        <w:t>It concluded that t</w:t>
      </w:r>
      <w:r w:rsidR="00C33E51" w:rsidRPr="009F0FFF">
        <w:rPr>
          <w:rFonts w:ascii="Times New Roman" w:eastAsia="Times New Roman" w:hAnsi="Times New Roman" w:cs="Times New Roman"/>
          <w:sz w:val="28"/>
          <w:szCs w:val="28"/>
        </w:rPr>
        <w:t>he</w:t>
      </w:r>
      <w:r w:rsidR="001102B2" w:rsidRPr="009F0FFF">
        <w:rPr>
          <w:rFonts w:ascii="Times New Roman" w:eastAsia="Times New Roman" w:hAnsi="Times New Roman" w:cs="Times New Roman"/>
          <w:sz w:val="28"/>
          <w:szCs w:val="28"/>
        </w:rPr>
        <w:t xml:space="preserve"> failure to monitor with</w:t>
      </w:r>
      <w:r w:rsidR="00C33E51" w:rsidRPr="009F0FFF">
        <w:rPr>
          <w:rFonts w:ascii="Times New Roman" w:eastAsia="Times New Roman" w:hAnsi="Times New Roman" w:cs="Times New Roman"/>
          <w:sz w:val="28"/>
          <w:szCs w:val="28"/>
        </w:rPr>
        <w:t xml:space="preserve"> CTG </w:t>
      </w:r>
      <w:r w:rsidR="001102B2" w:rsidRPr="009F0FFF">
        <w:rPr>
          <w:rFonts w:ascii="Times New Roman" w:eastAsia="Times New Roman" w:hAnsi="Times New Roman" w:cs="Times New Roman"/>
          <w:sz w:val="28"/>
          <w:szCs w:val="28"/>
        </w:rPr>
        <w:t>constituted</w:t>
      </w:r>
      <w:r w:rsidR="00C33E51" w:rsidRPr="009F0FFF">
        <w:rPr>
          <w:rFonts w:ascii="Times New Roman" w:eastAsia="Times New Roman" w:hAnsi="Times New Roman" w:cs="Times New Roman"/>
          <w:sz w:val="28"/>
          <w:szCs w:val="28"/>
        </w:rPr>
        <w:t xml:space="preserve"> below par medical </w:t>
      </w:r>
      <w:r w:rsidR="00404A28" w:rsidRPr="009F0FFF">
        <w:rPr>
          <w:rFonts w:ascii="Times New Roman" w:eastAsia="Times New Roman" w:hAnsi="Times New Roman" w:cs="Times New Roman"/>
          <w:sz w:val="28"/>
          <w:szCs w:val="28"/>
        </w:rPr>
        <w:t>care</w:t>
      </w:r>
      <w:r w:rsidR="00C33E51" w:rsidRPr="009F0FFF">
        <w:rPr>
          <w:rFonts w:ascii="Times New Roman" w:eastAsia="Times New Roman" w:hAnsi="Times New Roman" w:cs="Times New Roman"/>
          <w:sz w:val="28"/>
          <w:szCs w:val="28"/>
        </w:rPr>
        <w:t>.</w:t>
      </w:r>
      <w:r w:rsidR="00F56165" w:rsidRPr="009F0FFF">
        <w:rPr>
          <w:rFonts w:ascii="Times New Roman" w:eastAsia="Times New Roman" w:hAnsi="Times New Roman" w:cs="Times New Roman"/>
          <w:sz w:val="28"/>
          <w:szCs w:val="28"/>
        </w:rPr>
        <w:t xml:space="preserve"> </w:t>
      </w:r>
    </w:p>
    <w:p w:rsidR="007C687E" w:rsidRPr="009F0FFF" w:rsidRDefault="007C687E" w:rsidP="007C687E">
      <w:pPr>
        <w:spacing w:after="0" w:line="360" w:lineRule="auto"/>
        <w:jc w:val="both"/>
        <w:rPr>
          <w:rFonts w:ascii="Times New Roman" w:eastAsia="Times New Roman" w:hAnsi="Times New Roman" w:cs="Times New Roman"/>
          <w:sz w:val="28"/>
          <w:szCs w:val="28"/>
        </w:rPr>
      </w:pPr>
    </w:p>
    <w:p w:rsidR="00D52CA1" w:rsidRPr="009F0FFF" w:rsidRDefault="00DA2E01" w:rsidP="00C33E51">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[21</w:t>
      </w:r>
      <w:r w:rsidR="00F56165" w:rsidRPr="009F0FFF">
        <w:rPr>
          <w:rFonts w:ascii="Times New Roman" w:eastAsia="Times New Roman" w:hAnsi="Times New Roman" w:cs="Times New Roman"/>
          <w:sz w:val="28"/>
          <w:szCs w:val="28"/>
        </w:rPr>
        <w:t>]</w:t>
      </w:r>
      <w:r w:rsidR="00F56165" w:rsidRPr="009F0FFF">
        <w:rPr>
          <w:rFonts w:ascii="Times New Roman" w:eastAsia="Times New Roman" w:hAnsi="Times New Roman" w:cs="Times New Roman"/>
          <w:sz w:val="28"/>
          <w:szCs w:val="28"/>
        </w:rPr>
        <w:tab/>
        <w:t xml:space="preserve">However, </w:t>
      </w:r>
      <w:r w:rsidR="006A7C3B" w:rsidRPr="009F0FFF">
        <w:rPr>
          <w:rFonts w:ascii="Times New Roman" w:eastAsia="Times New Roman" w:hAnsi="Times New Roman" w:cs="Times New Roman"/>
          <w:sz w:val="28"/>
          <w:szCs w:val="28"/>
        </w:rPr>
        <w:t>it was not Dr Murray’s evidence that the foetus became pathological at 06</w:t>
      </w:r>
      <w:r w:rsidR="00B71E91" w:rsidRPr="009F0FFF">
        <w:rPr>
          <w:rFonts w:ascii="Times New Roman" w:eastAsia="Times New Roman" w:hAnsi="Times New Roman" w:cs="Times New Roman"/>
          <w:sz w:val="28"/>
          <w:szCs w:val="28"/>
        </w:rPr>
        <w:t>h</w:t>
      </w:r>
      <w:r w:rsidR="006A7C3B" w:rsidRPr="009F0FFF">
        <w:rPr>
          <w:rFonts w:ascii="Times New Roman" w:eastAsia="Times New Roman" w:hAnsi="Times New Roman" w:cs="Times New Roman"/>
          <w:sz w:val="28"/>
          <w:szCs w:val="28"/>
        </w:rPr>
        <w:t>40</w:t>
      </w:r>
      <w:r w:rsidR="00B456F0" w:rsidRPr="009F0FFF">
        <w:rPr>
          <w:rFonts w:ascii="Times New Roman" w:eastAsia="Times New Roman" w:hAnsi="Times New Roman" w:cs="Times New Roman"/>
          <w:sz w:val="28"/>
          <w:szCs w:val="28"/>
        </w:rPr>
        <w:t xml:space="preserve"> and </w:t>
      </w:r>
      <w:r w:rsidR="00D52CA1" w:rsidRPr="009F0FFF">
        <w:rPr>
          <w:rFonts w:ascii="Times New Roman" w:eastAsia="Times New Roman" w:hAnsi="Times New Roman" w:cs="Times New Roman"/>
          <w:sz w:val="28"/>
          <w:szCs w:val="28"/>
        </w:rPr>
        <w:t xml:space="preserve">that </w:t>
      </w:r>
      <w:r w:rsidR="00B456F0" w:rsidRPr="009F0FFF">
        <w:rPr>
          <w:rFonts w:ascii="Times New Roman" w:eastAsia="Times New Roman" w:hAnsi="Times New Roman" w:cs="Times New Roman"/>
          <w:sz w:val="28"/>
          <w:szCs w:val="28"/>
        </w:rPr>
        <w:t>its condition deteriorated thereafter</w:t>
      </w:r>
      <w:r w:rsidR="006A7C3B" w:rsidRPr="009F0FFF">
        <w:rPr>
          <w:rFonts w:ascii="Times New Roman" w:eastAsia="Times New Roman" w:hAnsi="Times New Roman" w:cs="Times New Roman"/>
          <w:sz w:val="28"/>
          <w:szCs w:val="28"/>
        </w:rPr>
        <w:t xml:space="preserve">. </w:t>
      </w:r>
      <w:r w:rsidR="00404A28" w:rsidRPr="009F0FFF">
        <w:rPr>
          <w:rFonts w:ascii="Times New Roman" w:eastAsia="Times New Roman" w:hAnsi="Times New Roman" w:cs="Times New Roman"/>
          <w:sz w:val="28"/>
          <w:szCs w:val="28"/>
        </w:rPr>
        <w:t xml:space="preserve">In fact, </w:t>
      </w:r>
      <w:r w:rsidR="00D52CA1" w:rsidRPr="009F0FFF">
        <w:rPr>
          <w:rFonts w:ascii="Times New Roman" w:eastAsia="Times New Roman" w:hAnsi="Times New Roman" w:cs="Times New Roman"/>
          <w:sz w:val="28"/>
          <w:szCs w:val="28"/>
        </w:rPr>
        <w:t xml:space="preserve">Dr Murray </w:t>
      </w:r>
      <w:r w:rsidR="007C687E" w:rsidRPr="009F0FFF">
        <w:rPr>
          <w:rFonts w:ascii="Times New Roman" w:eastAsia="Times New Roman" w:hAnsi="Times New Roman" w:cs="Times New Roman"/>
          <w:sz w:val="28"/>
          <w:szCs w:val="28"/>
        </w:rPr>
        <w:t>a</w:t>
      </w:r>
      <w:r w:rsidR="00651E43" w:rsidRPr="009F0FFF">
        <w:rPr>
          <w:rFonts w:ascii="Times New Roman" w:eastAsia="Times New Roman" w:hAnsi="Times New Roman" w:cs="Times New Roman"/>
          <w:sz w:val="28"/>
          <w:szCs w:val="28"/>
        </w:rPr>
        <w:t xml:space="preserve">ccepted </w:t>
      </w:r>
      <w:r w:rsidR="007C687E" w:rsidRPr="009F0FFF">
        <w:rPr>
          <w:rFonts w:ascii="Times New Roman" w:eastAsia="Times New Roman" w:hAnsi="Times New Roman" w:cs="Times New Roman"/>
          <w:sz w:val="28"/>
          <w:szCs w:val="28"/>
        </w:rPr>
        <w:t xml:space="preserve">that </w:t>
      </w:r>
      <w:r w:rsidR="005B7D06" w:rsidRPr="009F0FFF">
        <w:rPr>
          <w:rFonts w:ascii="Times New Roman" w:eastAsia="Times New Roman" w:hAnsi="Times New Roman" w:cs="Times New Roman"/>
          <w:sz w:val="28"/>
          <w:szCs w:val="28"/>
        </w:rPr>
        <w:t xml:space="preserve">although the partogram had been non-reassuring when Ms M was first put on the CTG, </w:t>
      </w:r>
      <w:r w:rsidR="00D52CA1" w:rsidRPr="009F0FFF">
        <w:rPr>
          <w:rFonts w:ascii="Times New Roman" w:eastAsia="Times New Roman" w:hAnsi="Times New Roman" w:cs="Times New Roman"/>
          <w:sz w:val="28"/>
          <w:szCs w:val="28"/>
        </w:rPr>
        <w:t>it</w:t>
      </w:r>
      <w:r w:rsidR="005B7D06" w:rsidRPr="009F0FFF">
        <w:rPr>
          <w:rFonts w:ascii="Times New Roman" w:eastAsia="Times New Roman" w:hAnsi="Times New Roman" w:cs="Times New Roman"/>
          <w:sz w:val="28"/>
          <w:szCs w:val="28"/>
        </w:rPr>
        <w:t xml:space="preserve"> became reassuring for hours </w:t>
      </w:r>
      <w:r w:rsidR="00C33E51" w:rsidRPr="009F0FFF">
        <w:rPr>
          <w:rFonts w:ascii="Times New Roman" w:eastAsia="Times New Roman" w:hAnsi="Times New Roman" w:cs="Times New Roman"/>
          <w:sz w:val="28"/>
          <w:szCs w:val="28"/>
        </w:rPr>
        <w:t xml:space="preserve">after </w:t>
      </w:r>
      <w:r w:rsidR="00D52CA1" w:rsidRPr="009F0FFF">
        <w:rPr>
          <w:rFonts w:ascii="Times New Roman" w:eastAsia="Times New Roman" w:hAnsi="Times New Roman" w:cs="Times New Roman"/>
          <w:sz w:val="28"/>
          <w:szCs w:val="28"/>
        </w:rPr>
        <w:t xml:space="preserve">the </w:t>
      </w:r>
      <w:r w:rsidR="00C33E51" w:rsidRPr="009F0FFF">
        <w:rPr>
          <w:rFonts w:ascii="Times New Roman" w:eastAsia="Times New Roman" w:hAnsi="Times New Roman" w:cs="Times New Roman"/>
          <w:sz w:val="28"/>
          <w:szCs w:val="28"/>
        </w:rPr>
        <w:t>Ringer’s Lactate was administered</w:t>
      </w:r>
      <w:r w:rsidR="005B7D06" w:rsidRPr="009F0FFF">
        <w:rPr>
          <w:rFonts w:ascii="Times New Roman" w:eastAsia="Times New Roman" w:hAnsi="Times New Roman" w:cs="Times New Roman"/>
          <w:sz w:val="28"/>
          <w:szCs w:val="28"/>
        </w:rPr>
        <w:t xml:space="preserve">. </w:t>
      </w:r>
      <w:r w:rsidR="00EC26CB" w:rsidRPr="009F0FFF">
        <w:rPr>
          <w:rFonts w:ascii="Times New Roman" w:eastAsia="Times New Roman" w:hAnsi="Times New Roman" w:cs="Times New Roman"/>
          <w:sz w:val="28"/>
          <w:szCs w:val="28"/>
        </w:rPr>
        <w:t>The conclusion by the full court that at 06h24 the decelerations demonstrated such degree of abnormality as to be regarded as requiring closer than standard care ignores the positive response to the administration of the Ringer’s Lactate.</w:t>
      </w:r>
    </w:p>
    <w:p w:rsidR="00D52CA1" w:rsidRPr="009F0FFF" w:rsidRDefault="00D52CA1" w:rsidP="00C33E51">
      <w:pPr>
        <w:spacing w:after="0" w:line="360" w:lineRule="auto"/>
        <w:jc w:val="both"/>
        <w:rPr>
          <w:rFonts w:ascii="Times New Roman" w:eastAsia="Times New Roman" w:hAnsi="Times New Roman" w:cs="Times New Roman"/>
          <w:sz w:val="28"/>
          <w:szCs w:val="28"/>
        </w:rPr>
      </w:pPr>
    </w:p>
    <w:p w:rsidR="00D8743E" w:rsidRPr="009F0FFF" w:rsidRDefault="0066167C" w:rsidP="00D8743E">
      <w:pPr>
        <w:pStyle w:val="CommentText"/>
        <w:spacing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[2</w:t>
      </w:r>
      <w:r w:rsidR="00DA2E01" w:rsidRPr="009F0FFF">
        <w:rPr>
          <w:rFonts w:ascii="Times New Roman" w:eastAsia="Times New Roman" w:hAnsi="Times New Roman" w:cs="Times New Roman"/>
          <w:sz w:val="28"/>
          <w:szCs w:val="28"/>
        </w:rPr>
        <w:t>2</w:t>
      </w:r>
      <w:r w:rsidR="00F56165" w:rsidRPr="009F0FFF">
        <w:rPr>
          <w:rFonts w:ascii="Times New Roman" w:eastAsia="Times New Roman" w:hAnsi="Times New Roman" w:cs="Times New Roman"/>
          <w:sz w:val="28"/>
          <w:szCs w:val="28"/>
        </w:rPr>
        <w:t>]</w:t>
      </w:r>
      <w:r w:rsidR="00F56165" w:rsidRPr="009F0FFF">
        <w:rPr>
          <w:rFonts w:ascii="Times New Roman" w:eastAsia="Times New Roman" w:hAnsi="Times New Roman" w:cs="Times New Roman"/>
          <w:sz w:val="28"/>
          <w:szCs w:val="28"/>
        </w:rPr>
        <w:tab/>
      </w:r>
      <w:r w:rsidR="00C40484" w:rsidRPr="009F0FFF">
        <w:rPr>
          <w:rFonts w:ascii="Times New Roman" w:eastAsia="Times New Roman" w:hAnsi="Times New Roman" w:cs="Times New Roman"/>
          <w:sz w:val="28"/>
          <w:szCs w:val="28"/>
        </w:rPr>
        <w:t>Secondly</w:t>
      </w:r>
      <w:r w:rsidR="00F20224" w:rsidRPr="009F0FFF">
        <w:rPr>
          <w:rFonts w:ascii="Times New Roman" w:eastAsia="Times New Roman" w:hAnsi="Times New Roman" w:cs="Times New Roman"/>
          <w:sz w:val="28"/>
          <w:szCs w:val="28"/>
        </w:rPr>
        <w:t>,</w:t>
      </w:r>
      <w:r w:rsidR="00C40484" w:rsidRPr="009F0FFF">
        <w:rPr>
          <w:rFonts w:ascii="Times New Roman" w:eastAsia="Times New Roman" w:hAnsi="Times New Roman" w:cs="Times New Roman"/>
          <w:sz w:val="28"/>
          <w:szCs w:val="28"/>
        </w:rPr>
        <w:t xml:space="preserve"> </w:t>
      </w:r>
      <w:r w:rsidR="00D8743E" w:rsidRPr="009F0FFF">
        <w:rPr>
          <w:rFonts w:ascii="Times New Roman" w:eastAsia="Times New Roman" w:hAnsi="Times New Roman" w:cs="Times New Roman"/>
          <w:sz w:val="28"/>
          <w:szCs w:val="28"/>
        </w:rPr>
        <w:t>the suggestion that CTG monitoring of L’s heart rate</w:t>
      </w:r>
      <w:r w:rsidR="00545EED" w:rsidRPr="009F0FFF">
        <w:rPr>
          <w:rFonts w:ascii="Times New Roman" w:eastAsia="Times New Roman" w:hAnsi="Times New Roman" w:cs="Times New Roman"/>
          <w:sz w:val="28"/>
          <w:szCs w:val="28"/>
        </w:rPr>
        <w:t xml:space="preserve"> would have facilitated the </w:t>
      </w:r>
      <w:r w:rsidR="001102B2" w:rsidRPr="009F0FFF">
        <w:rPr>
          <w:rFonts w:ascii="Times New Roman" w:eastAsia="Times New Roman" w:hAnsi="Times New Roman" w:cs="Times New Roman"/>
          <w:sz w:val="28"/>
          <w:szCs w:val="28"/>
        </w:rPr>
        <w:t>detection and avoidance of a</w:t>
      </w:r>
      <w:r w:rsidR="002A362C" w:rsidRPr="009F0FFF">
        <w:rPr>
          <w:rFonts w:ascii="Times New Roman" w:eastAsia="Times New Roman" w:hAnsi="Times New Roman" w:cs="Times New Roman"/>
          <w:sz w:val="28"/>
          <w:szCs w:val="28"/>
        </w:rPr>
        <w:t xml:space="preserve"> </w:t>
      </w:r>
      <w:r w:rsidR="00D8743E" w:rsidRPr="009F0FFF">
        <w:rPr>
          <w:rFonts w:ascii="Times New Roman" w:eastAsia="Times New Roman" w:hAnsi="Times New Roman" w:cs="Times New Roman"/>
          <w:sz w:val="28"/>
          <w:szCs w:val="28"/>
        </w:rPr>
        <w:t xml:space="preserve">sentinel event is unsubstantiated. The </w:t>
      </w:r>
      <w:r w:rsidR="00545EED" w:rsidRPr="009F0FFF">
        <w:rPr>
          <w:rFonts w:ascii="Times New Roman" w:eastAsia="Times New Roman" w:hAnsi="Times New Roman" w:cs="Times New Roman"/>
          <w:sz w:val="28"/>
          <w:szCs w:val="28"/>
        </w:rPr>
        <w:t>r</w:t>
      </w:r>
      <w:r w:rsidR="00D8743E" w:rsidRPr="009F0FFF">
        <w:rPr>
          <w:rFonts w:ascii="Times New Roman" w:eastAsia="Times New Roman" w:hAnsi="Times New Roman" w:cs="Times New Roman"/>
          <w:sz w:val="28"/>
          <w:szCs w:val="28"/>
        </w:rPr>
        <w:t xml:space="preserve">adiologists, having observed </w:t>
      </w:r>
      <w:r w:rsidR="00D966BD" w:rsidRPr="009F0FFF">
        <w:rPr>
          <w:rFonts w:ascii="Times New Roman" w:eastAsia="Times New Roman" w:hAnsi="Times New Roman" w:cs="Times New Roman"/>
          <w:sz w:val="28"/>
          <w:szCs w:val="28"/>
        </w:rPr>
        <w:t xml:space="preserve">the </w:t>
      </w:r>
      <w:r w:rsidR="00D8743E" w:rsidRPr="009F0FFF">
        <w:rPr>
          <w:rFonts w:ascii="Times New Roman" w:eastAsia="Times New Roman" w:hAnsi="Times New Roman" w:cs="Times New Roman"/>
          <w:sz w:val="28"/>
          <w:szCs w:val="28"/>
        </w:rPr>
        <w:t xml:space="preserve">injury to the </w:t>
      </w:r>
      <w:r w:rsidR="00D8743E" w:rsidRPr="009F0FFF">
        <w:rPr>
          <w:rFonts w:ascii="Times New Roman" w:hAnsi="Times New Roman" w:cs="Times New Roman"/>
          <w:sz w:val="28"/>
          <w:szCs w:val="28"/>
        </w:rPr>
        <w:t>basal ganglia (albeit confined to the putamina)</w:t>
      </w:r>
      <w:r w:rsidR="00545EED" w:rsidRPr="009F0FFF">
        <w:rPr>
          <w:rFonts w:ascii="Times New Roman" w:hAnsi="Times New Roman" w:cs="Times New Roman"/>
          <w:sz w:val="28"/>
          <w:szCs w:val="28"/>
        </w:rPr>
        <w:t>,</w:t>
      </w:r>
      <w:r w:rsidR="00D8743E" w:rsidRPr="009F0FFF">
        <w:rPr>
          <w:rFonts w:ascii="Times New Roman" w:eastAsia="Times New Roman" w:hAnsi="Times New Roman" w:cs="Times New Roman"/>
          <w:sz w:val="28"/>
          <w:szCs w:val="28"/>
        </w:rPr>
        <w:t xml:space="preserve"> agreed that L sustained acute profound HII</w:t>
      </w:r>
      <w:r w:rsidR="000216D7" w:rsidRPr="009F0FFF">
        <w:rPr>
          <w:rFonts w:ascii="Times New Roman" w:eastAsia="Times New Roman" w:hAnsi="Times New Roman" w:cs="Times New Roman"/>
          <w:sz w:val="28"/>
          <w:szCs w:val="28"/>
        </w:rPr>
        <w:t xml:space="preserve">. They were unable </w:t>
      </w:r>
      <w:r w:rsidR="0053411A" w:rsidRPr="009F0FFF">
        <w:rPr>
          <w:rFonts w:ascii="Times New Roman" w:eastAsia="Times New Roman" w:hAnsi="Times New Roman" w:cs="Times New Roman"/>
          <w:sz w:val="28"/>
          <w:szCs w:val="28"/>
        </w:rPr>
        <w:t>to pinpoint</w:t>
      </w:r>
      <w:r w:rsidR="000216D7" w:rsidRPr="009F0FFF">
        <w:rPr>
          <w:rFonts w:ascii="Times New Roman" w:eastAsia="Times New Roman" w:hAnsi="Times New Roman" w:cs="Times New Roman"/>
          <w:sz w:val="28"/>
          <w:szCs w:val="28"/>
        </w:rPr>
        <w:t xml:space="preserve"> when this occurred. </w:t>
      </w:r>
      <w:r w:rsidR="00D8743E" w:rsidRPr="009F0FFF">
        <w:rPr>
          <w:rFonts w:ascii="Times New Roman" w:hAnsi="Times New Roman" w:cs="Times New Roman"/>
          <w:sz w:val="28"/>
          <w:szCs w:val="28"/>
        </w:rPr>
        <w:t xml:space="preserve">Although Dr Rademeyer sought to suggest that that might not be so, </w:t>
      </w:r>
      <w:r w:rsidR="001102B2" w:rsidRPr="009F0FFF">
        <w:rPr>
          <w:rFonts w:ascii="Times New Roman" w:hAnsi="Times New Roman" w:cs="Times New Roman"/>
          <w:sz w:val="28"/>
          <w:szCs w:val="28"/>
        </w:rPr>
        <w:t>s</w:t>
      </w:r>
      <w:r w:rsidR="00D8743E" w:rsidRPr="009F0FFF">
        <w:rPr>
          <w:rFonts w:ascii="Times New Roman" w:hAnsi="Times New Roman" w:cs="Times New Roman"/>
          <w:sz w:val="28"/>
          <w:szCs w:val="28"/>
        </w:rPr>
        <w:t>he offered no clear</w:t>
      </w:r>
      <w:r w:rsidR="00D022BB" w:rsidRPr="009F0FFF">
        <w:rPr>
          <w:rFonts w:ascii="Times New Roman" w:hAnsi="Times New Roman" w:cs="Times New Roman"/>
          <w:sz w:val="28"/>
          <w:szCs w:val="28"/>
        </w:rPr>
        <w:t xml:space="preserve"> or logical basis for such opinion</w:t>
      </w:r>
      <w:r w:rsidR="00D8743E" w:rsidRPr="009F0FFF">
        <w:rPr>
          <w:rFonts w:ascii="Times New Roman" w:hAnsi="Times New Roman" w:cs="Times New Roman"/>
          <w:sz w:val="28"/>
          <w:szCs w:val="28"/>
        </w:rPr>
        <w:t xml:space="preserve">. </w:t>
      </w:r>
      <w:r w:rsidR="00D966BD" w:rsidRPr="009F0FFF">
        <w:rPr>
          <w:rFonts w:ascii="Times New Roman" w:hAnsi="Times New Roman" w:cs="Times New Roman"/>
          <w:sz w:val="28"/>
          <w:szCs w:val="28"/>
        </w:rPr>
        <w:t>The evidence</w:t>
      </w:r>
      <w:r w:rsidR="00D022BB" w:rsidRPr="009F0FFF">
        <w:rPr>
          <w:rFonts w:ascii="Times New Roman" w:hAnsi="Times New Roman" w:cs="Times New Roman"/>
          <w:sz w:val="28"/>
          <w:szCs w:val="28"/>
        </w:rPr>
        <w:t xml:space="preserve"> </w:t>
      </w:r>
      <w:r w:rsidR="00D966BD" w:rsidRPr="009F0FFF">
        <w:rPr>
          <w:rFonts w:ascii="Times New Roman" w:hAnsi="Times New Roman" w:cs="Times New Roman"/>
          <w:sz w:val="28"/>
          <w:szCs w:val="28"/>
        </w:rPr>
        <w:t xml:space="preserve">to the </w:t>
      </w:r>
      <w:r w:rsidR="00D022BB" w:rsidRPr="009F0FFF">
        <w:rPr>
          <w:rFonts w:ascii="Times New Roman" w:hAnsi="Times New Roman" w:cs="Times New Roman"/>
          <w:sz w:val="28"/>
          <w:szCs w:val="28"/>
        </w:rPr>
        <w:t xml:space="preserve">effect </w:t>
      </w:r>
      <w:r w:rsidR="00D966BD" w:rsidRPr="009F0FFF">
        <w:rPr>
          <w:rFonts w:ascii="Times New Roman" w:hAnsi="Times New Roman" w:cs="Times New Roman"/>
          <w:sz w:val="28"/>
          <w:szCs w:val="28"/>
        </w:rPr>
        <w:t xml:space="preserve">that L </w:t>
      </w:r>
      <w:r w:rsidR="00545EED" w:rsidRPr="009F0FFF">
        <w:rPr>
          <w:rFonts w:ascii="Times New Roman" w:hAnsi="Times New Roman" w:cs="Times New Roman"/>
          <w:sz w:val="28"/>
          <w:szCs w:val="28"/>
        </w:rPr>
        <w:t xml:space="preserve">suffered </w:t>
      </w:r>
      <w:r w:rsidR="00D966BD" w:rsidRPr="009F0FFF">
        <w:rPr>
          <w:rFonts w:ascii="Times New Roman" w:hAnsi="Times New Roman" w:cs="Times New Roman"/>
          <w:sz w:val="28"/>
          <w:szCs w:val="28"/>
        </w:rPr>
        <w:t xml:space="preserve">an acute profound </w:t>
      </w:r>
      <w:r w:rsidR="001102B2" w:rsidRPr="009F0FFF">
        <w:rPr>
          <w:rFonts w:ascii="Times New Roman" w:hAnsi="Times New Roman" w:cs="Times New Roman"/>
          <w:sz w:val="28"/>
          <w:szCs w:val="28"/>
        </w:rPr>
        <w:t xml:space="preserve">brain </w:t>
      </w:r>
      <w:r w:rsidR="00D966BD" w:rsidRPr="009F0FFF">
        <w:rPr>
          <w:rFonts w:ascii="Times New Roman" w:hAnsi="Times New Roman" w:cs="Times New Roman"/>
          <w:sz w:val="28"/>
          <w:szCs w:val="28"/>
        </w:rPr>
        <w:t>injury intrapartum was overwhelming. T</w:t>
      </w:r>
      <w:r w:rsidR="00D022BB" w:rsidRPr="009F0FFF">
        <w:rPr>
          <w:rFonts w:ascii="Times New Roman" w:hAnsi="Times New Roman" w:cs="Times New Roman"/>
          <w:sz w:val="28"/>
          <w:szCs w:val="28"/>
        </w:rPr>
        <w:t>he other experts were consisten</w:t>
      </w:r>
      <w:r w:rsidR="00D966BD" w:rsidRPr="009F0FFF">
        <w:rPr>
          <w:rFonts w:ascii="Times New Roman" w:hAnsi="Times New Roman" w:cs="Times New Roman"/>
          <w:sz w:val="28"/>
          <w:szCs w:val="28"/>
        </w:rPr>
        <w:t>t in their opinion in that regard</w:t>
      </w:r>
      <w:r w:rsidR="00D022BB" w:rsidRPr="009F0FFF">
        <w:rPr>
          <w:rFonts w:ascii="Times New Roman" w:hAnsi="Times New Roman" w:cs="Times New Roman"/>
          <w:sz w:val="28"/>
          <w:szCs w:val="28"/>
        </w:rPr>
        <w:t xml:space="preserve">. </w:t>
      </w:r>
      <w:r w:rsidR="00D966BD" w:rsidRPr="009F0FFF">
        <w:rPr>
          <w:rFonts w:ascii="Times New Roman" w:hAnsi="Times New Roman" w:cs="Times New Roman"/>
          <w:sz w:val="28"/>
          <w:szCs w:val="28"/>
        </w:rPr>
        <w:t xml:space="preserve"> </w:t>
      </w:r>
      <w:r w:rsidR="00D8743E" w:rsidRPr="009F0FFF">
        <w:rPr>
          <w:rFonts w:ascii="Times New Roman" w:hAnsi="Times New Roman" w:cs="Times New Roman"/>
          <w:sz w:val="28"/>
          <w:szCs w:val="28"/>
        </w:rPr>
        <w:t xml:space="preserve"> </w:t>
      </w:r>
    </w:p>
    <w:p w:rsidR="00D8743E" w:rsidRPr="009F0FFF" w:rsidRDefault="00D8743E" w:rsidP="00D8743E">
      <w:pPr>
        <w:spacing w:after="0" w:line="360" w:lineRule="auto"/>
        <w:jc w:val="both"/>
        <w:rPr>
          <w:rFonts w:ascii="Times New Roman" w:hAnsi="Times New Roman" w:cs="Times New Roman"/>
          <w:sz w:val="28"/>
          <w:szCs w:val="28"/>
        </w:rPr>
      </w:pPr>
    </w:p>
    <w:p w:rsidR="00476894" w:rsidRPr="009F0FFF" w:rsidRDefault="00DA2E01" w:rsidP="00D8743E">
      <w:pPr>
        <w:spacing w:after="0" w:line="360" w:lineRule="auto"/>
        <w:jc w:val="both"/>
        <w:rPr>
          <w:rFonts w:ascii="Times New Roman" w:eastAsia="Times New Roman" w:hAnsi="Times New Roman" w:cs="Times New Roman"/>
          <w:sz w:val="28"/>
          <w:szCs w:val="28"/>
        </w:rPr>
      </w:pPr>
      <w:r w:rsidRPr="009F0FFF">
        <w:rPr>
          <w:rFonts w:ascii="Times New Roman" w:hAnsi="Times New Roman" w:cs="Times New Roman"/>
          <w:sz w:val="28"/>
          <w:szCs w:val="28"/>
        </w:rPr>
        <w:t>[23</w:t>
      </w:r>
      <w:r w:rsidR="00D8743E" w:rsidRPr="009F0FFF">
        <w:rPr>
          <w:rFonts w:ascii="Times New Roman" w:hAnsi="Times New Roman" w:cs="Times New Roman"/>
          <w:sz w:val="28"/>
          <w:szCs w:val="28"/>
        </w:rPr>
        <w:t>]</w:t>
      </w:r>
      <w:r w:rsidR="00D8743E" w:rsidRPr="009F0FFF">
        <w:rPr>
          <w:rFonts w:ascii="Times New Roman" w:hAnsi="Times New Roman" w:cs="Times New Roman"/>
          <w:sz w:val="28"/>
          <w:szCs w:val="28"/>
        </w:rPr>
        <w:tab/>
      </w:r>
      <w:r w:rsidR="004573B8" w:rsidRPr="009F0FFF">
        <w:rPr>
          <w:rFonts w:ascii="Times New Roman" w:hAnsi="Times New Roman" w:cs="Times New Roman"/>
          <w:sz w:val="28"/>
          <w:szCs w:val="28"/>
        </w:rPr>
        <w:t xml:space="preserve">The approach adopted by this </w:t>
      </w:r>
      <w:r w:rsidR="00545EED" w:rsidRPr="009F0FFF">
        <w:rPr>
          <w:rFonts w:ascii="Times New Roman" w:hAnsi="Times New Roman" w:cs="Times New Roman"/>
          <w:sz w:val="28"/>
          <w:szCs w:val="28"/>
        </w:rPr>
        <w:t>C</w:t>
      </w:r>
      <w:r w:rsidR="004573B8" w:rsidRPr="009F0FFF">
        <w:rPr>
          <w:rFonts w:ascii="Times New Roman" w:hAnsi="Times New Roman" w:cs="Times New Roman"/>
          <w:sz w:val="28"/>
          <w:szCs w:val="28"/>
        </w:rPr>
        <w:t xml:space="preserve">ourt in determining whether there has been a breach of the legal duty to </w:t>
      </w:r>
      <w:r w:rsidR="00137788" w:rsidRPr="009F0FFF">
        <w:rPr>
          <w:rFonts w:ascii="Times New Roman" w:hAnsi="Times New Roman" w:cs="Times New Roman"/>
          <w:sz w:val="28"/>
          <w:szCs w:val="28"/>
        </w:rPr>
        <w:t xml:space="preserve">administer reasonable health care and skill </w:t>
      </w:r>
      <w:r w:rsidR="00D966BD" w:rsidRPr="009F0FFF">
        <w:rPr>
          <w:rFonts w:ascii="Times New Roman" w:hAnsi="Times New Roman" w:cs="Times New Roman"/>
          <w:sz w:val="28"/>
          <w:szCs w:val="28"/>
        </w:rPr>
        <w:t xml:space="preserve">in </w:t>
      </w:r>
      <w:r w:rsidR="00D966BD" w:rsidRPr="009F0FFF">
        <w:rPr>
          <w:rFonts w:ascii="Times New Roman" w:hAnsi="Times New Roman" w:cs="Times New Roman"/>
          <w:sz w:val="28"/>
          <w:szCs w:val="28"/>
        </w:rPr>
        <w:lastRenderedPageBreak/>
        <w:t xml:space="preserve">circumstances such as these </w:t>
      </w:r>
      <w:r w:rsidR="00137788" w:rsidRPr="009F0FFF">
        <w:rPr>
          <w:rFonts w:ascii="Times New Roman" w:hAnsi="Times New Roman" w:cs="Times New Roman"/>
          <w:sz w:val="28"/>
          <w:szCs w:val="28"/>
        </w:rPr>
        <w:t xml:space="preserve">is </w:t>
      </w:r>
      <w:r w:rsidR="00D966BD" w:rsidRPr="009F0FFF">
        <w:rPr>
          <w:rFonts w:ascii="Times New Roman" w:hAnsi="Times New Roman" w:cs="Times New Roman"/>
          <w:sz w:val="28"/>
          <w:szCs w:val="28"/>
        </w:rPr>
        <w:t>to distinguish</w:t>
      </w:r>
      <w:r w:rsidR="00D8743E" w:rsidRPr="009F0FFF">
        <w:rPr>
          <w:rFonts w:ascii="Times New Roman" w:eastAsia="Times New Roman" w:hAnsi="Times New Roman" w:cs="Times New Roman"/>
          <w:sz w:val="28"/>
          <w:szCs w:val="28"/>
        </w:rPr>
        <w:t xml:space="preserve"> between an acute profound and a </w:t>
      </w:r>
      <w:r w:rsidR="004E1C9F" w:rsidRPr="009F0FFF">
        <w:rPr>
          <w:rFonts w:ascii="Times New Roman" w:eastAsia="Times New Roman" w:hAnsi="Times New Roman" w:cs="Times New Roman"/>
          <w:sz w:val="28"/>
          <w:szCs w:val="28"/>
        </w:rPr>
        <w:t xml:space="preserve">partial </w:t>
      </w:r>
      <w:r w:rsidR="00D8743E" w:rsidRPr="009F0FFF">
        <w:rPr>
          <w:rFonts w:ascii="Times New Roman" w:eastAsia="Times New Roman" w:hAnsi="Times New Roman" w:cs="Times New Roman"/>
          <w:sz w:val="28"/>
          <w:szCs w:val="28"/>
        </w:rPr>
        <w:t>prolonged HII.</w:t>
      </w:r>
      <w:r w:rsidR="001102B2" w:rsidRPr="009F0FFF">
        <w:rPr>
          <w:rFonts w:ascii="Times New Roman" w:eastAsia="Times New Roman" w:hAnsi="Times New Roman" w:cs="Times New Roman"/>
          <w:sz w:val="28"/>
          <w:szCs w:val="28"/>
        </w:rPr>
        <w:t xml:space="preserve"> </w:t>
      </w:r>
      <w:r w:rsidR="00D8743E" w:rsidRPr="009F0FFF">
        <w:rPr>
          <w:rFonts w:ascii="Times New Roman" w:eastAsia="Times New Roman" w:hAnsi="Times New Roman" w:cs="Times New Roman"/>
          <w:sz w:val="28"/>
          <w:szCs w:val="28"/>
        </w:rPr>
        <w:t xml:space="preserve">In </w:t>
      </w:r>
      <w:r w:rsidR="00D8743E" w:rsidRPr="009F0FFF">
        <w:rPr>
          <w:rFonts w:ascii="Times New Roman" w:eastAsia="Times New Roman" w:hAnsi="Times New Roman" w:cs="Times New Roman"/>
          <w:i/>
          <w:sz w:val="28"/>
          <w:szCs w:val="28"/>
        </w:rPr>
        <w:t>NSS obo AS v MEC for Health, Eastern Cape Province</w:t>
      </w:r>
      <w:r w:rsidR="006C37B0" w:rsidRPr="009F0FFF">
        <w:rPr>
          <w:rStyle w:val="FootnoteReference"/>
          <w:rFonts w:ascii="Times New Roman" w:eastAsia="Times New Roman" w:hAnsi="Times New Roman" w:cs="Times New Roman"/>
          <w:sz w:val="28"/>
          <w:szCs w:val="28"/>
        </w:rPr>
        <w:footnoteReference w:id="14"/>
      </w:r>
      <w:r w:rsidR="00AB0504" w:rsidRPr="009F0FFF">
        <w:rPr>
          <w:rFonts w:ascii="Times New Roman" w:eastAsia="Times New Roman" w:hAnsi="Times New Roman" w:cs="Times New Roman"/>
          <w:i/>
          <w:sz w:val="28"/>
          <w:szCs w:val="28"/>
        </w:rPr>
        <w:t xml:space="preserve"> </w:t>
      </w:r>
      <w:r w:rsidR="00137788" w:rsidRPr="009F0FFF">
        <w:rPr>
          <w:rFonts w:ascii="Times New Roman" w:eastAsia="Times New Roman" w:hAnsi="Times New Roman" w:cs="Times New Roman"/>
          <w:sz w:val="28"/>
          <w:szCs w:val="28"/>
        </w:rPr>
        <w:t xml:space="preserve">this court </w:t>
      </w:r>
      <w:r w:rsidR="00BA0225" w:rsidRPr="009F0FFF">
        <w:rPr>
          <w:rFonts w:ascii="Times New Roman" w:eastAsia="Times New Roman" w:hAnsi="Times New Roman" w:cs="Times New Roman"/>
          <w:sz w:val="28"/>
          <w:szCs w:val="28"/>
        </w:rPr>
        <w:t>set out the distinction as follows:</w:t>
      </w:r>
    </w:p>
    <w:p w:rsidR="00476894" w:rsidRPr="009F0FFF" w:rsidRDefault="00476894" w:rsidP="00D8743E">
      <w:pPr>
        <w:spacing w:after="0" w:line="360" w:lineRule="auto"/>
        <w:jc w:val="both"/>
        <w:rPr>
          <w:rFonts w:ascii="Times New Roman" w:eastAsia="Times New Roman" w:hAnsi="Times New Roman" w:cs="Times New Roman"/>
          <w:sz w:val="28"/>
          <w:szCs w:val="28"/>
        </w:rPr>
      </w:pPr>
      <w:r w:rsidRPr="009F0FFF">
        <w:rPr>
          <w:rFonts w:ascii="Times New Roman" w:hAnsi="Times New Roman" w:cs="Times New Roman"/>
          <w:sz w:val="24"/>
          <w:szCs w:val="24"/>
        </w:rPr>
        <w:t>‘An acute profound hypoxic ischaemic event, such as in the present case, must be distinguished from a partial prolonged hypoxic ischaemic event. An acute profound event means a sudden, not progressive, event. A partial prolonged event causes damage to the white matter, or peripheral structures, of the brain</w:t>
      </w:r>
      <w:r w:rsidRPr="009F0FFF">
        <w:rPr>
          <w:rFonts w:ascii="Times New Roman" w:hAnsi="Times New Roman" w:cs="Times New Roman"/>
        </w:rPr>
        <w:t>.’</w:t>
      </w:r>
      <w:r w:rsidR="00D8743E" w:rsidRPr="009F0FFF">
        <w:rPr>
          <w:rFonts w:ascii="Times New Roman" w:eastAsia="Times New Roman" w:hAnsi="Times New Roman" w:cs="Times New Roman"/>
          <w:sz w:val="28"/>
          <w:szCs w:val="28"/>
        </w:rPr>
        <w:t xml:space="preserve">  </w:t>
      </w:r>
    </w:p>
    <w:p w:rsidR="00AB0504" w:rsidRPr="009F0FFF" w:rsidRDefault="00AB0504" w:rsidP="00D8743E">
      <w:pPr>
        <w:spacing w:after="0" w:line="360" w:lineRule="auto"/>
        <w:jc w:val="both"/>
      </w:pPr>
    </w:p>
    <w:p w:rsidR="00BA0225" w:rsidRPr="009F0FFF" w:rsidRDefault="00AB0504" w:rsidP="00D8743E">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[2</w:t>
      </w:r>
      <w:r w:rsidR="00DA2E01" w:rsidRPr="009F0FFF">
        <w:rPr>
          <w:rFonts w:ascii="Times New Roman" w:hAnsi="Times New Roman" w:cs="Times New Roman"/>
          <w:sz w:val="28"/>
          <w:szCs w:val="28"/>
        </w:rPr>
        <w:t>4</w:t>
      </w:r>
      <w:r w:rsidRPr="009F0FFF">
        <w:rPr>
          <w:rFonts w:ascii="Times New Roman" w:hAnsi="Times New Roman" w:cs="Times New Roman"/>
          <w:sz w:val="28"/>
          <w:szCs w:val="28"/>
        </w:rPr>
        <w:t>]</w:t>
      </w:r>
      <w:r w:rsidRPr="009F0FFF">
        <w:rPr>
          <w:rFonts w:ascii="Times New Roman" w:hAnsi="Times New Roman" w:cs="Times New Roman"/>
          <w:sz w:val="28"/>
          <w:szCs w:val="28"/>
        </w:rPr>
        <w:tab/>
        <w:t xml:space="preserve">In </w:t>
      </w:r>
      <w:r w:rsidRPr="009F0FFF">
        <w:rPr>
          <w:rFonts w:ascii="Times New Roman" w:hAnsi="Times New Roman" w:cs="Times New Roman"/>
          <w:i/>
          <w:sz w:val="28"/>
          <w:szCs w:val="28"/>
        </w:rPr>
        <w:t>Member of the Executive Council for Health, Eastern Cape v Z M</w:t>
      </w:r>
      <w:r w:rsidRPr="009F0FFF">
        <w:rPr>
          <w:rStyle w:val="FootnoteReference"/>
          <w:rFonts w:ascii="Times New Roman" w:hAnsi="Times New Roman" w:cs="Times New Roman"/>
          <w:sz w:val="28"/>
          <w:szCs w:val="28"/>
        </w:rPr>
        <w:footnoteReference w:id="15"/>
      </w:r>
      <w:r w:rsidR="00BA0225" w:rsidRPr="009F0FFF">
        <w:rPr>
          <w:rFonts w:ascii="Times New Roman" w:hAnsi="Times New Roman" w:cs="Times New Roman"/>
          <w:sz w:val="28"/>
          <w:szCs w:val="28"/>
        </w:rPr>
        <w:t xml:space="preserve"> this court said the following:</w:t>
      </w:r>
    </w:p>
    <w:p w:rsidR="00AB0504" w:rsidRPr="009F0FFF" w:rsidRDefault="00BA0225" w:rsidP="00D8743E">
      <w:pPr>
        <w:spacing w:after="0" w:line="360" w:lineRule="auto"/>
        <w:jc w:val="both"/>
        <w:rPr>
          <w:rFonts w:ascii="Times New Roman" w:eastAsia="Times New Roman" w:hAnsi="Times New Roman" w:cs="Times New Roman"/>
          <w:sz w:val="24"/>
          <w:szCs w:val="24"/>
        </w:rPr>
      </w:pPr>
      <w:r w:rsidRPr="009F0FFF">
        <w:rPr>
          <w:rFonts w:ascii="Times New Roman" w:hAnsi="Times New Roman" w:cs="Times New Roman"/>
          <w:sz w:val="24"/>
          <w:szCs w:val="24"/>
        </w:rPr>
        <w:t>‘</w:t>
      </w:r>
      <w:r w:rsidR="00AB0504" w:rsidRPr="009F0FFF">
        <w:rPr>
          <w:rFonts w:ascii="Times New Roman" w:hAnsi="Times New Roman" w:cs="Times New Roman"/>
          <w:sz w:val="24"/>
          <w:szCs w:val="24"/>
        </w:rPr>
        <w:t>The significance of this conclusion is an important matter. It was explained, in the course of the trial, by the expert obstetrician and gynaecologist, Dr Buchmann, who testified on behalf of the appellant. He testified that there is a distinction between an intrapartum acute profound brain injury (‘an acute profound injury’) and an intrapartum prolonged partial brain injury (‘a prolonged partial injury’). An acute profound injury is severe, with total or near-total asphyxia (deficient supply of oxygen); it is of short duration, and sudden onset, and generally occurs 30 minutes before delivery. A prolonged partial injury is less severe, with partial asphyxia; it develops slowly over several hours; it is often preceded by a deteriorating foetal heart rate that gives a warning of developing h</w:t>
      </w:r>
      <w:r w:rsidR="00A07BF2">
        <w:rPr>
          <w:rFonts w:ascii="Times New Roman" w:hAnsi="Times New Roman" w:cs="Times New Roman"/>
          <w:sz w:val="24"/>
          <w:szCs w:val="24"/>
        </w:rPr>
        <w:t>ypoxia, that is, lack of oxygen</w:t>
      </w:r>
      <w:r w:rsidR="00280ED5" w:rsidRPr="009F0FFF">
        <w:rPr>
          <w:rFonts w:ascii="Times New Roman" w:hAnsi="Times New Roman" w:cs="Times New Roman"/>
          <w:sz w:val="24"/>
          <w:szCs w:val="24"/>
        </w:rPr>
        <w:t xml:space="preserve">. . . </w:t>
      </w:r>
      <w:r w:rsidR="00AB0504" w:rsidRPr="009F0FFF">
        <w:rPr>
          <w:rFonts w:ascii="Times New Roman" w:hAnsi="Times New Roman" w:cs="Times New Roman"/>
          <w:sz w:val="24"/>
          <w:szCs w:val="24"/>
        </w:rPr>
        <w:t>.</w:t>
      </w:r>
      <w:r w:rsidR="00A07BF2">
        <w:rPr>
          <w:rFonts w:ascii="Times New Roman" w:hAnsi="Times New Roman" w:cs="Times New Roman"/>
          <w:sz w:val="24"/>
          <w:szCs w:val="24"/>
        </w:rPr>
        <w:t>’</w:t>
      </w:r>
    </w:p>
    <w:p w:rsidR="00D966BD" w:rsidRPr="009F0FFF" w:rsidRDefault="00D966BD" w:rsidP="00D8743E">
      <w:pPr>
        <w:spacing w:after="0" w:line="360" w:lineRule="auto"/>
        <w:jc w:val="both"/>
        <w:rPr>
          <w:rFonts w:ascii="Times New Roman" w:eastAsia="Times New Roman" w:hAnsi="Times New Roman" w:cs="Times New Roman"/>
          <w:sz w:val="28"/>
          <w:szCs w:val="28"/>
        </w:rPr>
      </w:pPr>
    </w:p>
    <w:p w:rsidR="00D8743E" w:rsidRPr="009F0FFF" w:rsidRDefault="00D966BD" w:rsidP="00D8743E">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w:t>
      </w:r>
      <w:r w:rsidR="00476894" w:rsidRPr="009F0FFF">
        <w:rPr>
          <w:rFonts w:ascii="Times New Roman" w:eastAsia="Times New Roman" w:hAnsi="Times New Roman" w:cs="Times New Roman"/>
          <w:sz w:val="28"/>
          <w:szCs w:val="28"/>
        </w:rPr>
        <w:t>2</w:t>
      </w:r>
      <w:r w:rsidR="00DA2E01" w:rsidRPr="009F0FFF">
        <w:rPr>
          <w:rFonts w:ascii="Times New Roman" w:eastAsia="Times New Roman" w:hAnsi="Times New Roman" w:cs="Times New Roman"/>
          <w:sz w:val="28"/>
          <w:szCs w:val="28"/>
        </w:rPr>
        <w:t>5</w:t>
      </w:r>
      <w:r w:rsidR="0053411A">
        <w:rPr>
          <w:rFonts w:ascii="Times New Roman" w:eastAsia="Times New Roman" w:hAnsi="Times New Roman" w:cs="Times New Roman"/>
          <w:sz w:val="28"/>
          <w:szCs w:val="28"/>
        </w:rPr>
        <w:t>]</w:t>
      </w:r>
      <w:r w:rsidR="0053411A">
        <w:rPr>
          <w:rFonts w:ascii="Times New Roman" w:eastAsia="Times New Roman" w:hAnsi="Times New Roman" w:cs="Times New Roman"/>
          <w:sz w:val="28"/>
          <w:szCs w:val="28"/>
        </w:rPr>
        <w:tab/>
      </w:r>
      <w:r w:rsidR="00BA0225" w:rsidRPr="009F0FFF">
        <w:rPr>
          <w:rFonts w:ascii="Times New Roman" w:eastAsia="Times New Roman" w:hAnsi="Times New Roman" w:cs="Times New Roman"/>
          <w:sz w:val="28"/>
          <w:szCs w:val="28"/>
        </w:rPr>
        <w:t xml:space="preserve">With reference to academic </w:t>
      </w:r>
      <w:r w:rsidR="0053411A" w:rsidRPr="009F0FFF">
        <w:rPr>
          <w:rFonts w:ascii="Times New Roman" w:eastAsia="Times New Roman" w:hAnsi="Times New Roman" w:cs="Times New Roman"/>
          <w:sz w:val="28"/>
          <w:szCs w:val="28"/>
        </w:rPr>
        <w:t>writings, this</w:t>
      </w:r>
      <w:r w:rsidR="00F32E3C" w:rsidRPr="009F0FFF">
        <w:rPr>
          <w:rFonts w:ascii="Times New Roman" w:eastAsia="Times New Roman" w:hAnsi="Times New Roman" w:cs="Times New Roman"/>
          <w:sz w:val="28"/>
          <w:szCs w:val="28"/>
        </w:rPr>
        <w:t xml:space="preserve"> Court</w:t>
      </w:r>
      <w:r w:rsidR="00F32E3C" w:rsidRPr="009F0FFF">
        <w:rPr>
          <w:rFonts w:ascii="Times New Roman" w:eastAsia="Times New Roman" w:hAnsi="Times New Roman" w:cs="Times New Roman"/>
          <w:sz w:val="28"/>
          <w:szCs w:val="28"/>
          <w:lang w:val="en-GB"/>
        </w:rPr>
        <w:t xml:space="preserve"> has held that authoritative peer-reviewed literature does not support the view that monitoring of the foetal heart by CTG provides prior warning of a sentinel event. I</w:t>
      </w:r>
      <w:r w:rsidR="00D8743E" w:rsidRPr="009F0FFF">
        <w:rPr>
          <w:rFonts w:ascii="Times New Roman" w:eastAsia="Times New Roman" w:hAnsi="Times New Roman" w:cs="Times New Roman"/>
          <w:sz w:val="28"/>
          <w:szCs w:val="28"/>
        </w:rPr>
        <w:t xml:space="preserve">n </w:t>
      </w:r>
      <w:r w:rsidR="00D8743E" w:rsidRPr="009F0FFF">
        <w:rPr>
          <w:rFonts w:ascii="Times New Roman" w:eastAsia="Times New Roman" w:hAnsi="Times New Roman" w:cs="Times New Roman"/>
          <w:i/>
          <w:sz w:val="28"/>
          <w:szCs w:val="28"/>
        </w:rPr>
        <w:t>AN v MEC for Health, Eastern Cape</w:t>
      </w:r>
      <w:r w:rsidR="00F16444" w:rsidRPr="009F0FFF">
        <w:rPr>
          <w:rStyle w:val="FootnoteReference"/>
          <w:rFonts w:ascii="Times New Roman" w:eastAsia="Times New Roman" w:hAnsi="Times New Roman" w:cs="Times New Roman"/>
          <w:sz w:val="28"/>
          <w:szCs w:val="28"/>
        </w:rPr>
        <w:footnoteReference w:id="16"/>
      </w:r>
      <w:r w:rsidR="00D8743E" w:rsidRPr="009F0FFF">
        <w:rPr>
          <w:rFonts w:ascii="Times New Roman" w:eastAsia="Times New Roman" w:hAnsi="Times New Roman" w:cs="Times New Roman"/>
          <w:sz w:val="28"/>
          <w:szCs w:val="28"/>
        </w:rPr>
        <w:t xml:space="preserve"> </w:t>
      </w:r>
      <w:r w:rsidR="000046F2" w:rsidRPr="009F0FFF">
        <w:rPr>
          <w:rFonts w:ascii="Times New Roman" w:eastAsia="Times New Roman" w:hAnsi="Times New Roman" w:cs="Times New Roman"/>
          <w:sz w:val="28"/>
          <w:szCs w:val="28"/>
        </w:rPr>
        <w:t>this court</w:t>
      </w:r>
      <w:r w:rsidR="000216D7" w:rsidRPr="009F0FFF">
        <w:rPr>
          <w:rFonts w:ascii="Times New Roman" w:eastAsia="Times New Roman" w:hAnsi="Times New Roman" w:cs="Times New Roman"/>
          <w:sz w:val="28"/>
          <w:szCs w:val="28"/>
        </w:rPr>
        <w:t xml:space="preserve"> </w:t>
      </w:r>
      <w:r w:rsidR="00727B26" w:rsidRPr="009F0FFF">
        <w:rPr>
          <w:rFonts w:ascii="Times New Roman" w:eastAsia="Times New Roman" w:hAnsi="Times New Roman" w:cs="Times New Roman"/>
          <w:sz w:val="28"/>
          <w:szCs w:val="28"/>
        </w:rPr>
        <w:t>held</w:t>
      </w:r>
      <w:r w:rsidR="000216D7" w:rsidRPr="009F0FFF">
        <w:rPr>
          <w:rFonts w:ascii="Times New Roman" w:eastAsia="Times New Roman" w:hAnsi="Times New Roman" w:cs="Times New Roman"/>
          <w:sz w:val="28"/>
          <w:szCs w:val="28"/>
        </w:rPr>
        <w:t xml:space="preserve"> </w:t>
      </w:r>
      <w:r w:rsidR="00BA0225" w:rsidRPr="009F0FFF">
        <w:rPr>
          <w:rFonts w:ascii="Times New Roman" w:eastAsia="Times New Roman" w:hAnsi="Times New Roman" w:cs="Times New Roman"/>
          <w:sz w:val="28"/>
          <w:szCs w:val="28"/>
        </w:rPr>
        <w:t>that</w:t>
      </w:r>
      <w:r w:rsidR="00D8743E" w:rsidRPr="009F0FFF">
        <w:rPr>
          <w:rFonts w:ascii="Times New Roman" w:eastAsia="Times New Roman" w:hAnsi="Times New Roman" w:cs="Times New Roman"/>
          <w:sz w:val="28"/>
          <w:szCs w:val="28"/>
        </w:rPr>
        <w:t>:</w:t>
      </w:r>
    </w:p>
    <w:p w:rsidR="00F16444" w:rsidRPr="009F0FFF" w:rsidRDefault="00D8743E" w:rsidP="00F16444">
      <w:pPr>
        <w:pStyle w:val="ListParagraph"/>
        <w:spacing w:after="0" w:line="360" w:lineRule="auto"/>
        <w:ind w:left="0"/>
        <w:jc w:val="both"/>
        <w:outlineLvl w:val="0"/>
        <w:rPr>
          <w:rFonts w:ascii="Times New Roman" w:hAnsi="Times New Roman" w:cs="Times New Roman"/>
          <w:sz w:val="24"/>
          <w:szCs w:val="24"/>
        </w:rPr>
      </w:pPr>
      <w:r w:rsidRPr="009F0FFF">
        <w:rPr>
          <w:rFonts w:ascii="Times New Roman" w:eastAsia="Times New Roman" w:hAnsi="Times New Roman" w:cs="Times New Roman"/>
          <w:sz w:val="24"/>
          <w:szCs w:val="24"/>
        </w:rPr>
        <w:t>‘</w:t>
      </w:r>
      <w:r w:rsidR="00BA0225" w:rsidRPr="009F0FFF">
        <w:rPr>
          <w:rFonts w:ascii="Times New Roman" w:hAnsi="Times New Roman" w:cs="Times New Roman"/>
          <w:sz w:val="24"/>
          <w:szCs w:val="24"/>
        </w:rPr>
        <w:t>. . .</w:t>
      </w:r>
      <w:r w:rsidR="00280ED5" w:rsidRPr="009F0FFF">
        <w:rPr>
          <w:rFonts w:ascii="Times New Roman" w:hAnsi="Times New Roman" w:cs="Times New Roman"/>
          <w:sz w:val="24"/>
          <w:szCs w:val="24"/>
        </w:rPr>
        <w:t xml:space="preserve"> </w:t>
      </w:r>
      <w:r w:rsidR="00F16444" w:rsidRPr="009F0FFF">
        <w:rPr>
          <w:rFonts w:ascii="Times New Roman" w:hAnsi="Times New Roman" w:cs="Times New Roman"/>
          <w:sz w:val="24"/>
          <w:szCs w:val="24"/>
        </w:rPr>
        <w:t xml:space="preserve">In a number of studies, monitoring of the foetal heart did not support the case that there would probably have been prior warnings of a sentinel event. Okumura et al conducted a study where, in some cases, the origin of the </w:t>
      </w:r>
      <w:r w:rsidR="00280ED5" w:rsidRPr="009F0FFF">
        <w:rPr>
          <w:rFonts w:ascii="Times New Roman" w:hAnsi="Times New Roman" w:cs="Times New Roman"/>
          <w:sz w:val="24"/>
          <w:szCs w:val="24"/>
        </w:rPr>
        <w:t>f</w:t>
      </w:r>
      <w:r w:rsidR="00F16444" w:rsidRPr="009F0FFF">
        <w:rPr>
          <w:rFonts w:ascii="Times New Roman" w:hAnsi="Times New Roman" w:cs="Times New Roman"/>
          <w:sz w:val="24"/>
          <w:szCs w:val="24"/>
        </w:rPr>
        <w:t xml:space="preserve">etal bradycardia could not be determined. Monitoring actually indicated the well-being of these foetuses until sudden fall of the foetal heart rate. No </w:t>
      </w:r>
      <w:r w:rsidR="00F16444" w:rsidRPr="009F0FFF">
        <w:rPr>
          <w:rFonts w:ascii="Times New Roman" w:hAnsi="Times New Roman" w:cs="Times New Roman"/>
          <w:sz w:val="24"/>
          <w:szCs w:val="24"/>
        </w:rPr>
        <w:lastRenderedPageBreak/>
        <w:t>warning was given. In another study, Murray et al</w:t>
      </w:r>
      <w:r w:rsidR="00F16444" w:rsidRPr="009F0FFF">
        <w:rPr>
          <w:rStyle w:val="FootnoteReference"/>
          <w:rFonts w:ascii="Times New Roman" w:hAnsi="Times New Roman" w:cs="Times New Roman"/>
          <w:sz w:val="24"/>
          <w:szCs w:val="24"/>
        </w:rPr>
        <w:footnoteReference w:id="17"/>
      </w:r>
      <w:r w:rsidR="00F16444" w:rsidRPr="009F0FFF">
        <w:rPr>
          <w:rFonts w:ascii="Times New Roman" w:hAnsi="Times New Roman" w:cs="Times New Roman"/>
          <w:sz w:val="24"/>
          <w:szCs w:val="24"/>
        </w:rPr>
        <w:t xml:space="preserve"> studied three groups of infants where CTGs were available. The third group, with normal CTGs on admission, suffered acute sentinel events without warning. Pasternak &amp; Gorey</w:t>
      </w:r>
      <w:r w:rsidR="00F16444" w:rsidRPr="009F0FFF">
        <w:rPr>
          <w:rStyle w:val="FootnoteReference"/>
          <w:rFonts w:ascii="Times New Roman" w:hAnsi="Times New Roman" w:cs="Times New Roman"/>
          <w:sz w:val="24"/>
          <w:szCs w:val="24"/>
        </w:rPr>
        <w:footnoteReference w:id="18"/>
      </w:r>
      <w:r w:rsidR="00F16444" w:rsidRPr="009F0FFF">
        <w:rPr>
          <w:rFonts w:ascii="Times New Roman" w:hAnsi="Times New Roman" w:cs="Times New Roman"/>
          <w:sz w:val="24"/>
          <w:szCs w:val="24"/>
        </w:rPr>
        <w:t xml:space="preserve"> concluded in their study that in 9 of their 11 patients, ‘fetal monitoring was thought to be reassuring until the onset of the terminal bradycardia, supporting the premise that the hypoxic-ischaemic insult occurred at the end of labor and was acute and severe.’ Finally, a standard text, </w:t>
      </w:r>
      <w:r w:rsidR="00F16444" w:rsidRPr="009F0FFF">
        <w:rPr>
          <w:rFonts w:ascii="Times New Roman" w:hAnsi="Times New Roman" w:cs="Times New Roman"/>
          <w:i/>
          <w:sz w:val="24"/>
          <w:szCs w:val="24"/>
        </w:rPr>
        <w:t>Williams Obstetrics</w:t>
      </w:r>
      <w:r w:rsidR="00F16444" w:rsidRPr="009F0FFF">
        <w:rPr>
          <w:rFonts w:ascii="Times New Roman" w:hAnsi="Times New Roman" w:cs="Times New Roman"/>
          <w:sz w:val="24"/>
          <w:szCs w:val="24"/>
        </w:rPr>
        <w:t>,</w:t>
      </w:r>
      <w:r w:rsidR="00F16444" w:rsidRPr="009F0FFF">
        <w:rPr>
          <w:rStyle w:val="FootnoteReference"/>
          <w:rFonts w:ascii="Times New Roman" w:hAnsi="Times New Roman" w:cs="Times New Roman"/>
          <w:sz w:val="24"/>
          <w:szCs w:val="24"/>
        </w:rPr>
        <w:footnoteReference w:id="19"/>
      </w:r>
      <w:r w:rsidR="00F16444" w:rsidRPr="009F0FFF">
        <w:rPr>
          <w:rFonts w:ascii="Times New Roman" w:hAnsi="Times New Roman" w:cs="Times New Roman"/>
          <w:sz w:val="24"/>
          <w:szCs w:val="24"/>
        </w:rPr>
        <w:t xml:space="preserve"> warns:</w:t>
      </w:r>
    </w:p>
    <w:p w:rsidR="00F16444" w:rsidRPr="009F0FFF" w:rsidRDefault="00BA0225" w:rsidP="00F16444">
      <w:pPr>
        <w:pStyle w:val="ListParagraph"/>
        <w:spacing w:line="360" w:lineRule="auto"/>
        <w:ind w:left="0"/>
        <w:jc w:val="both"/>
        <w:outlineLvl w:val="0"/>
        <w:rPr>
          <w:rFonts w:ascii="Times New Roman" w:hAnsi="Times New Roman" w:cs="Times New Roman"/>
          <w:sz w:val="24"/>
          <w:szCs w:val="24"/>
        </w:rPr>
      </w:pPr>
      <w:r w:rsidRPr="009F0FFF">
        <w:rPr>
          <w:rFonts w:ascii="Times New Roman" w:hAnsi="Times New Roman" w:cs="Times New Roman"/>
          <w:sz w:val="24"/>
          <w:szCs w:val="24"/>
        </w:rPr>
        <w:t>“</w:t>
      </w:r>
      <w:r w:rsidR="00F16444" w:rsidRPr="009F0FFF">
        <w:rPr>
          <w:rFonts w:ascii="Times New Roman" w:hAnsi="Times New Roman" w:cs="Times New Roman"/>
          <w:sz w:val="24"/>
          <w:szCs w:val="24"/>
        </w:rPr>
        <w:t>‘There are several fallacious assumptions behind expectations of improved perinatal outcome with electronic monitoring. One assumption is that fetal distress is a slowly developing phenomenon and that electronic monitoring permits early detection of the compromised fetus.’</w:t>
      </w:r>
      <w:r w:rsidRPr="009F0FFF">
        <w:rPr>
          <w:rFonts w:ascii="Times New Roman" w:hAnsi="Times New Roman" w:cs="Times New Roman"/>
          <w:sz w:val="24"/>
          <w:szCs w:val="24"/>
        </w:rPr>
        <w:t>”</w:t>
      </w:r>
      <w:r w:rsidR="00F32E3C" w:rsidRPr="009F0FFF">
        <w:rPr>
          <w:rFonts w:ascii="Times New Roman" w:eastAsia="Times New Roman" w:hAnsi="Times New Roman" w:cs="Times New Roman"/>
          <w:sz w:val="28"/>
          <w:szCs w:val="28"/>
          <w:lang w:val="en-GB"/>
        </w:rPr>
        <w:t xml:space="preserve"> .</w:t>
      </w:r>
      <w:r w:rsidR="00F32E3C" w:rsidRPr="009F0FFF">
        <w:rPr>
          <w:rStyle w:val="FootnoteReference"/>
          <w:rFonts w:ascii="Times New Roman" w:eastAsia="Times New Roman" w:hAnsi="Times New Roman" w:cs="Times New Roman"/>
          <w:sz w:val="28"/>
          <w:szCs w:val="28"/>
          <w:lang w:val="en-GB"/>
        </w:rPr>
        <w:footnoteReference w:id="20"/>
      </w:r>
    </w:p>
    <w:p w:rsidR="00F16444" w:rsidRPr="009F0FFF" w:rsidRDefault="00F16444" w:rsidP="00F16444">
      <w:pPr>
        <w:pStyle w:val="ListParagraph"/>
        <w:spacing w:line="360" w:lineRule="auto"/>
        <w:ind w:left="0"/>
        <w:jc w:val="both"/>
        <w:outlineLvl w:val="0"/>
        <w:rPr>
          <w:rFonts w:ascii="Times New Roman" w:hAnsi="Times New Roman" w:cs="Times New Roman"/>
          <w:sz w:val="24"/>
          <w:szCs w:val="24"/>
        </w:rPr>
      </w:pPr>
      <w:r w:rsidRPr="009F0FFF">
        <w:rPr>
          <w:rFonts w:ascii="Times New Roman" w:hAnsi="Times New Roman" w:cs="Times New Roman"/>
          <w:sz w:val="24"/>
          <w:szCs w:val="24"/>
        </w:rPr>
        <w:t>The appellant’s witnesses were unable to point to any contrary literature. They appealed to the court a quo to accept what they said had been their experience. But this cannot be said to prevail in the face of compelling peer-reviewed literature</w:t>
      </w:r>
      <w:r w:rsidR="00BA0225" w:rsidRPr="009F0FFF">
        <w:rPr>
          <w:rFonts w:ascii="Times New Roman" w:hAnsi="Times New Roman" w:cs="Times New Roman"/>
          <w:sz w:val="24"/>
          <w:szCs w:val="24"/>
        </w:rPr>
        <w:t>’</w:t>
      </w:r>
      <w:r w:rsidRPr="009F0FFF">
        <w:rPr>
          <w:rFonts w:ascii="Times New Roman" w:hAnsi="Times New Roman" w:cs="Times New Roman"/>
          <w:sz w:val="24"/>
          <w:szCs w:val="24"/>
        </w:rPr>
        <w:t xml:space="preserve">. </w:t>
      </w:r>
    </w:p>
    <w:p w:rsidR="00947F06" w:rsidRPr="009F0FFF" w:rsidRDefault="00947F06" w:rsidP="00947F06">
      <w:pPr>
        <w:spacing w:after="0" w:line="360" w:lineRule="auto"/>
        <w:jc w:val="both"/>
        <w:rPr>
          <w:rFonts w:ascii="Times New Roman" w:eastAsia="Times New Roman" w:hAnsi="Times New Roman" w:cs="Times New Roman"/>
          <w:sz w:val="28"/>
          <w:szCs w:val="28"/>
        </w:rPr>
      </w:pPr>
    </w:p>
    <w:p w:rsidR="00947F06" w:rsidRPr="009F0FFF" w:rsidRDefault="00947F06" w:rsidP="00947F0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[26]</w:t>
      </w:r>
      <w:r w:rsidRPr="009F0FFF">
        <w:rPr>
          <w:rFonts w:ascii="Times New Roman" w:eastAsia="Times New Roman" w:hAnsi="Times New Roman" w:cs="Times New Roman"/>
          <w:sz w:val="28"/>
          <w:szCs w:val="28"/>
        </w:rPr>
        <w:tab/>
        <w:t xml:space="preserve">In this case there was no evidence of a sentinel event. The contention that a sentinel event would have been detected and avoided if reasonable care had been taken is based on the reverse reasoning that because L suffers from CP there must have been a detectable and avoidable sentinel event during his birth. The courts have cautioned against commencing with an unfavourable outcome and working backwards in search of a cause. Hornbuckle J warned that </w:t>
      </w:r>
      <w:r w:rsidRPr="009F0FFF">
        <w:rPr>
          <w:rFonts w:ascii="Times New Roman" w:eastAsia="Times New Roman" w:hAnsi="Times New Roman" w:cs="Times New Roman"/>
          <w:sz w:val="28"/>
          <w:szCs w:val="28"/>
          <w:lang w:val="en-GB"/>
        </w:rPr>
        <w:t>with the benefit of the knowledge that there has been a neurologically unfavourable birth outcome, a plaintiff’s attorney ‘can take any foetal monitor strip and make a malpractice case out of it’.</w:t>
      </w:r>
      <w:r w:rsidRPr="009F0FFF">
        <w:rPr>
          <w:rStyle w:val="FootnoteReference"/>
          <w:rFonts w:ascii="Times New Roman" w:eastAsia="Times New Roman" w:hAnsi="Times New Roman" w:cs="Times New Roman"/>
          <w:sz w:val="28"/>
          <w:szCs w:val="28"/>
          <w:lang w:val="en-GB"/>
        </w:rPr>
        <w:footnoteReference w:id="21"/>
      </w:r>
    </w:p>
    <w:p w:rsidR="00947F06" w:rsidRPr="009F0FFF" w:rsidRDefault="00947F06" w:rsidP="00947F06">
      <w:pPr>
        <w:pStyle w:val="ListParagraph"/>
        <w:rPr>
          <w:rFonts w:ascii="Times New Roman" w:eastAsia="Times New Roman" w:hAnsi="Times New Roman" w:cs="Times New Roman"/>
          <w:sz w:val="28"/>
          <w:szCs w:val="28"/>
          <w:lang w:val="en-GB"/>
        </w:rPr>
      </w:pPr>
    </w:p>
    <w:p w:rsidR="00CD5C5C" w:rsidRPr="009F0FFF" w:rsidRDefault="00947F06" w:rsidP="00CD5C5C">
      <w:pPr>
        <w:pStyle w:val="CommentText"/>
        <w:spacing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lang w:val="en-GB"/>
        </w:rPr>
        <w:lastRenderedPageBreak/>
        <w:t>[27]</w:t>
      </w:r>
      <w:r w:rsidRPr="009F0FFF">
        <w:rPr>
          <w:rFonts w:ascii="Times New Roman" w:eastAsia="Times New Roman" w:hAnsi="Times New Roman" w:cs="Times New Roman"/>
          <w:sz w:val="28"/>
          <w:szCs w:val="28"/>
          <w:lang w:val="en-GB"/>
        </w:rPr>
        <w:tab/>
        <w:t xml:space="preserve">Similarly in </w:t>
      </w:r>
      <w:r w:rsidRPr="009F0FFF">
        <w:rPr>
          <w:rFonts w:ascii="Times New Roman" w:eastAsia="Times New Roman" w:hAnsi="Times New Roman" w:cs="Times New Roman"/>
          <w:i/>
          <w:iCs/>
          <w:sz w:val="28"/>
          <w:szCs w:val="28"/>
        </w:rPr>
        <w:t>Goliath v MEC Health, Eastern Cape</w:t>
      </w:r>
      <w:r w:rsidRPr="009F0FFF">
        <w:rPr>
          <w:rStyle w:val="FootnoteReference"/>
          <w:rFonts w:ascii="Times New Roman" w:eastAsia="Times New Roman" w:hAnsi="Times New Roman" w:cs="Times New Roman"/>
          <w:i/>
          <w:iCs/>
          <w:sz w:val="28"/>
          <w:szCs w:val="28"/>
        </w:rPr>
        <w:footnoteReference w:id="22"/>
      </w:r>
      <w:r w:rsidRPr="009F0FFF">
        <w:rPr>
          <w:rFonts w:ascii="Times New Roman" w:eastAsia="Times New Roman" w:hAnsi="Times New Roman" w:cs="Times New Roman"/>
          <w:sz w:val="28"/>
          <w:szCs w:val="28"/>
        </w:rPr>
        <w:t xml:space="preserve"> this court cautioned that a doctor should not be held negligent simply because something went wrong. It cited with approval the remarks made by Lord Denning in </w:t>
      </w:r>
      <w:r w:rsidRPr="009F0FFF">
        <w:rPr>
          <w:rFonts w:ascii="Times New Roman" w:eastAsia="Times New Roman" w:hAnsi="Times New Roman" w:cs="Times New Roman"/>
          <w:i/>
          <w:sz w:val="28"/>
          <w:szCs w:val="28"/>
        </w:rPr>
        <w:t>Hucks v Cole</w:t>
      </w:r>
      <w:r w:rsidRPr="009F0FFF">
        <w:rPr>
          <w:rFonts w:ascii="Times New Roman" w:eastAsia="Times New Roman" w:hAnsi="Times New Roman" w:cs="Times New Roman"/>
          <w:sz w:val="28"/>
          <w:szCs w:val="28"/>
        </w:rPr>
        <w:t xml:space="preserve"> [1968] 118 New LJ </w:t>
      </w:r>
      <w:r w:rsidR="0053411A" w:rsidRPr="009F0FFF">
        <w:rPr>
          <w:rFonts w:ascii="Times New Roman" w:eastAsia="Times New Roman" w:hAnsi="Times New Roman" w:cs="Times New Roman"/>
          <w:sz w:val="28"/>
          <w:szCs w:val="28"/>
        </w:rPr>
        <w:t>469 (</w:t>
      </w:r>
      <w:r w:rsidRPr="009F0FFF">
        <w:rPr>
          <w:rFonts w:ascii="Times New Roman" w:eastAsia="Times New Roman" w:hAnsi="Times New Roman" w:cs="Times New Roman"/>
          <w:sz w:val="28"/>
          <w:szCs w:val="28"/>
        </w:rPr>
        <w:t>1993) that to hold a doctor negligent simply because something went wrong, would be to impermissibly reason backwards from effect to cause.</w:t>
      </w:r>
      <w:r w:rsidR="00CD5C5C" w:rsidRPr="009F0FFF">
        <w:rPr>
          <w:rFonts w:ascii="Times New Roman" w:eastAsia="Times New Roman" w:hAnsi="Times New Roman" w:cs="Times New Roman"/>
          <w:sz w:val="28"/>
          <w:szCs w:val="28"/>
        </w:rPr>
        <w:t xml:space="preserve"> If we accept, as we must, that the evidence overwhelmingly pointed to L having sustained an acute profound hypoxic ischaemic event which occurred intrapartum, </w:t>
      </w:r>
      <w:r w:rsidR="00CD5C5C" w:rsidRPr="009F0FFF">
        <w:rPr>
          <w:rFonts w:ascii="Times New Roman" w:hAnsi="Times New Roman" w:cs="Times New Roman"/>
          <w:sz w:val="28"/>
          <w:szCs w:val="28"/>
        </w:rPr>
        <w:t xml:space="preserve">then based on the evidence </w:t>
      </w:r>
      <w:r w:rsidR="00727B26" w:rsidRPr="009F0FFF">
        <w:rPr>
          <w:rFonts w:ascii="Times New Roman" w:hAnsi="Times New Roman" w:cs="Times New Roman"/>
          <w:sz w:val="28"/>
          <w:szCs w:val="28"/>
        </w:rPr>
        <w:t>of Ms M’S</w:t>
      </w:r>
      <w:r w:rsidR="00CD5C5C" w:rsidRPr="009F0FFF">
        <w:rPr>
          <w:rFonts w:ascii="Times New Roman" w:hAnsi="Times New Roman" w:cs="Times New Roman"/>
          <w:sz w:val="28"/>
          <w:szCs w:val="28"/>
        </w:rPr>
        <w:t xml:space="preserve"> own expert</w:t>
      </w:r>
      <w:r w:rsidR="00727B26" w:rsidRPr="009F0FFF">
        <w:rPr>
          <w:rFonts w:ascii="Times New Roman" w:hAnsi="Times New Roman" w:cs="Times New Roman"/>
          <w:sz w:val="28"/>
          <w:szCs w:val="28"/>
        </w:rPr>
        <w:t>s</w:t>
      </w:r>
      <w:r w:rsidR="00CD5C5C" w:rsidRPr="009F0FFF">
        <w:rPr>
          <w:rFonts w:ascii="Times New Roman" w:hAnsi="Times New Roman" w:cs="Times New Roman"/>
          <w:sz w:val="28"/>
          <w:szCs w:val="28"/>
        </w:rPr>
        <w:t xml:space="preserve"> </w:t>
      </w:r>
      <w:r w:rsidR="00727B26" w:rsidRPr="009F0FFF">
        <w:rPr>
          <w:rFonts w:ascii="Times New Roman" w:hAnsi="Times New Roman" w:cs="Times New Roman"/>
          <w:sz w:val="28"/>
          <w:szCs w:val="28"/>
        </w:rPr>
        <w:t>the</w:t>
      </w:r>
      <w:r w:rsidR="00CD5C5C" w:rsidRPr="009F0FFF">
        <w:rPr>
          <w:rFonts w:ascii="Times New Roman" w:hAnsi="Times New Roman" w:cs="Times New Roman"/>
          <w:sz w:val="28"/>
          <w:szCs w:val="28"/>
        </w:rPr>
        <w:t xml:space="preserve"> injury </w:t>
      </w:r>
      <w:r w:rsidR="00727B26" w:rsidRPr="009F0FFF">
        <w:rPr>
          <w:rFonts w:ascii="Times New Roman" w:hAnsi="Times New Roman" w:cs="Times New Roman"/>
          <w:sz w:val="28"/>
          <w:szCs w:val="28"/>
        </w:rPr>
        <w:t xml:space="preserve">sustained by L </w:t>
      </w:r>
      <w:r w:rsidR="00CD5C5C" w:rsidRPr="009F0FFF">
        <w:rPr>
          <w:rFonts w:ascii="Times New Roman" w:hAnsi="Times New Roman" w:cs="Times New Roman"/>
          <w:sz w:val="28"/>
          <w:szCs w:val="28"/>
        </w:rPr>
        <w:t>was not one that might have been reasonably foreseeable.</w:t>
      </w:r>
      <w:r w:rsidR="00CD5C5C" w:rsidRPr="009F0FFF">
        <w:rPr>
          <w:rFonts w:ascii="Times New Roman" w:eastAsia="Times New Roman" w:hAnsi="Times New Roman" w:cs="Times New Roman"/>
          <w:sz w:val="28"/>
          <w:szCs w:val="28"/>
        </w:rPr>
        <w:t xml:space="preserve">  </w:t>
      </w:r>
    </w:p>
    <w:p w:rsidR="00947F06" w:rsidRPr="009F0FFF" w:rsidRDefault="00947F06" w:rsidP="00947F06">
      <w:pPr>
        <w:spacing w:after="0" w:line="360" w:lineRule="auto"/>
        <w:jc w:val="both"/>
        <w:rPr>
          <w:rFonts w:ascii="Times New Roman" w:eastAsia="Times New Roman" w:hAnsi="Times New Roman" w:cs="Times New Roman"/>
          <w:sz w:val="28"/>
          <w:szCs w:val="28"/>
        </w:rPr>
      </w:pPr>
    </w:p>
    <w:p w:rsidR="001941A7" w:rsidRPr="009F0FFF" w:rsidRDefault="001941A7" w:rsidP="001941A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[28]</w:t>
      </w:r>
      <w:r w:rsidRPr="009F0FFF">
        <w:rPr>
          <w:rFonts w:ascii="Times New Roman" w:eastAsia="Times New Roman" w:hAnsi="Times New Roman" w:cs="Times New Roman"/>
          <w:sz w:val="28"/>
          <w:szCs w:val="28"/>
        </w:rPr>
        <w:tab/>
      </w:r>
      <w:r w:rsidR="00947F06" w:rsidRPr="009F0FFF">
        <w:rPr>
          <w:rFonts w:ascii="Times New Roman" w:eastAsia="Times New Roman" w:hAnsi="Times New Roman" w:cs="Times New Roman"/>
          <w:sz w:val="28"/>
          <w:szCs w:val="28"/>
        </w:rPr>
        <w:t>D</w:t>
      </w:r>
      <w:r w:rsidRPr="009F0FFF">
        <w:rPr>
          <w:rFonts w:ascii="Times New Roman" w:eastAsia="Times New Roman" w:hAnsi="Times New Roman" w:cs="Times New Roman"/>
          <w:sz w:val="28"/>
          <w:szCs w:val="28"/>
        </w:rPr>
        <w:t>uring cross-examination Dr Murray was constrained to acknowledge that the CTG is not a perfect tool with which to monitor the foetal heart during labour because of its ‘low specificity’. The substantial body of evidence that was tendered at the trial on academic writings regarding the value of CTG in averting or reducing HIE, is not conclusive on the issue. At best the evidence showed that on an interpretation of the partogram in terms of both the American College of Obstetricians and Gynaecologists (ACOG) and National Institute for Health and Care (NICE) clinical guidelines,</w:t>
      </w:r>
      <w:r w:rsidRPr="009F0FFF">
        <w:rPr>
          <w:rStyle w:val="FootnoteReference"/>
          <w:rFonts w:ascii="Times New Roman" w:eastAsia="Times New Roman" w:hAnsi="Times New Roman" w:cs="Times New Roman"/>
          <w:sz w:val="28"/>
          <w:szCs w:val="28"/>
        </w:rPr>
        <w:footnoteReference w:id="23"/>
      </w:r>
      <w:r w:rsidRPr="009F0FFF">
        <w:rPr>
          <w:rFonts w:ascii="Times New Roman" w:eastAsia="Times New Roman" w:hAnsi="Times New Roman" w:cs="Times New Roman"/>
          <w:sz w:val="28"/>
          <w:szCs w:val="28"/>
        </w:rPr>
        <w:t xml:space="preserve"> acidosis may be deduced in category III (ACOG) or pathological (NICE) partogram. </w:t>
      </w:r>
    </w:p>
    <w:p w:rsidR="001941A7" w:rsidRPr="009F0FFF" w:rsidRDefault="001941A7" w:rsidP="001941A7">
      <w:pPr>
        <w:pStyle w:val="CommentText"/>
        <w:spacing w:line="360" w:lineRule="auto"/>
        <w:jc w:val="both"/>
      </w:pPr>
      <w:r w:rsidRPr="009F0FFF">
        <w:rPr>
          <w:rFonts w:ascii="Times New Roman" w:eastAsia="Times New Roman" w:hAnsi="Times New Roman" w:cs="Times New Roman"/>
          <w:sz w:val="28"/>
          <w:szCs w:val="28"/>
        </w:rPr>
        <w:lastRenderedPageBreak/>
        <w:t>[</w:t>
      </w:r>
      <w:r w:rsidR="00727B26" w:rsidRPr="009F0FFF">
        <w:rPr>
          <w:rFonts w:ascii="Times New Roman" w:eastAsia="Times New Roman" w:hAnsi="Times New Roman" w:cs="Times New Roman"/>
          <w:sz w:val="28"/>
          <w:szCs w:val="28"/>
        </w:rPr>
        <w:t>29</w:t>
      </w:r>
      <w:r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ab/>
      </w:r>
      <w:r w:rsidR="00947F06" w:rsidRPr="009F0FFF">
        <w:rPr>
          <w:rFonts w:ascii="Times New Roman" w:eastAsia="Times New Roman" w:hAnsi="Times New Roman" w:cs="Times New Roman"/>
          <w:sz w:val="28"/>
          <w:szCs w:val="28"/>
        </w:rPr>
        <w:t>Dr Archer</w:t>
      </w:r>
      <w:r w:rsidRPr="009F0FFF">
        <w:rPr>
          <w:rFonts w:ascii="Times New Roman" w:eastAsia="Times New Roman" w:hAnsi="Times New Roman" w:cs="Times New Roman"/>
          <w:sz w:val="28"/>
          <w:szCs w:val="28"/>
        </w:rPr>
        <w:t xml:space="preserve"> insisted that the 06h40 traces were only suspicious and not pathological, because variability was good, and that from 14h00 the traces were merely non-reassuring (category II on the ACOG grading system), because there was no total loss of variability. </w:t>
      </w:r>
      <w:r w:rsidR="00947F06" w:rsidRPr="009F0FFF">
        <w:rPr>
          <w:rFonts w:ascii="Times New Roman" w:eastAsia="Times New Roman" w:hAnsi="Times New Roman" w:cs="Times New Roman"/>
          <w:sz w:val="28"/>
          <w:szCs w:val="28"/>
        </w:rPr>
        <w:t>He</w:t>
      </w:r>
      <w:r w:rsidRPr="009F0FFF">
        <w:rPr>
          <w:rFonts w:ascii="Times New Roman" w:hAnsi="Times New Roman" w:cs="Times New Roman"/>
          <w:sz w:val="28"/>
          <w:szCs w:val="28"/>
        </w:rPr>
        <w:t xml:space="preserve"> explained that under ACOG, brain injury is likely to occur in category III CTG traces, which would be indicated </w:t>
      </w:r>
      <w:r w:rsidR="00496421">
        <w:rPr>
          <w:rFonts w:ascii="Times New Roman" w:hAnsi="Times New Roman" w:cs="Times New Roman"/>
          <w:sz w:val="28"/>
          <w:szCs w:val="28"/>
        </w:rPr>
        <w:t>in recurrent late decelerations</w:t>
      </w:r>
      <w:r w:rsidRPr="009F0FFF">
        <w:rPr>
          <w:rFonts w:ascii="Times New Roman" w:hAnsi="Times New Roman" w:cs="Times New Roman"/>
          <w:sz w:val="28"/>
          <w:szCs w:val="28"/>
        </w:rPr>
        <w:t xml:space="preserve"> with no variability. However, </w:t>
      </w:r>
      <w:r w:rsidR="00947F06" w:rsidRPr="009F0FFF">
        <w:rPr>
          <w:rFonts w:ascii="Times New Roman" w:hAnsi="Times New Roman" w:cs="Times New Roman"/>
          <w:sz w:val="28"/>
          <w:szCs w:val="28"/>
        </w:rPr>
        <w:t>he</w:t>
      </w:r>
      <w:r w:rsidRPr="009F0FFF">
        <w:rPr>
          <w:rFonts w:ascii="Times New Roman" w:eastAsia="Times New Roman" w:hAnsi="Times New Roman" w:cs="Times New Roman"/>
          <w:sz w:val="28"/>
          <w:szCs w:val="28"/>
        </w:rPr>
        <w:t xml:space="preserve"> readily accepted that</w:t>
      </w:r>
      <w:r w:rsidRPr="009F0FFF">
        <w:rPr>
          <w:rFonts w:ascii="Times New Roman" w:eastAsia="Times New Roman" w:hAnsi="Times New Roman" w:cs="Times New Roman"/>
          <w:b/>
          <w:sz w:val="28"/>
          <w:szCs w:val="28"/>
        </w:rPr>
        <w:t xml:space="preserve"> </w:t>
      </w:r>
      <w:r w:rsidRPr="009F0FFF">
        <w:rPr>
          <w:rFonts w:ascii="Times New Roman" w:eastAsia="Times New Roman" w:hAnsi="Times New Roman" w:cs="Times New Roman"/>
          <w:iCs/>
          <w:sz w:val="28"/>
          <w:szCs w:val="28"/>
        </w:rPr>
        <w:t>if</w:t>
      </w:r>
      <w:r w:rsidRPr="009F0FFF">
        <w:rPr>
          <w:rFonts w:ascii="Times New Roman" w:eastAsia="Times New Roman" w:hAnsi="Times New Roman" w:cs="Times New Roman"/>
          <w:sz w:val="28"/>
          <w:szCs w:val="28"/>
        </w:rPr>
        <w:t xml:space="preserve"> the baby had been born at 14h20 it was not likely to have been acidotic as variability was normal on the partogram until 14h30. But </w:t>
      </w:r>
      <w:r w:rsidR="00947F06" w:rsidRPr="009F0FFF">
        <w:rPr>
          <w:rFonts w:ascii="Times New Roman" w:eastAsia="Times New Roman" w:hAnsi="Times New Roman" w:cs="Times New Roman"/>
          <w:sz w:val="28"/>
          <w:szCs w:val="28"/>
        </w:rPr>
        <w:t>he</w:t>
      </w:r>
      <w:r w:rsidRPr="009F0FFF">
        <w:rPr>
          <w:rFonts w:ascii="Times New Roman" w:eastAsia="Times New Roman" w:hAnsi="Times New Roman" w:cs="Times New Roman"/>
          <w:sz w:val="28"/>
          <w:szCs w:val="28"/>
        </w:rPr>
        <w:t xml:space="preserve"> was unwilling to speculate as to what happened thereafter. Her evidence suggests that </w:t>
      </w:r>
      <w:r w:rsidRPr="009F0FFF">
        <w:rPr>
          <w:rFonts w:ascii="Times New Roman" w:hAnsi="Times New Roman" w:cs="Times New Roman"/>
          <w:sz w:val="28"/>
          <w:szCs w:val="28"/>
        </w:rPr>
        <w:t>the insult occurred within an hour of the delivery. However, the fact that the injury occurred during that period does not mean that it was necessarily attributable to negligence by the hospital staff.</w:t>
      </w:r>
    </w:p>
    <w:p w:rsidR="00727B26" w:rsidRPr="009F0FFF" w:rsidRDefault="00727B26" w:rsidP="00727B2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[30]</w:t>
      </w:r>
      <w:r w:rsidRPr="009F0FFF">
        <w:rPr>
          <w:rFonts w:ascii="Times New Roman" w:eastAsia="Times New Roman" w:hAnsi="Times New Roman" w:cs="Times New Roman"/>
          <w:sz w:val="28"/>
          <w:szCs w:val="28"/>
        </w:rPr>
        <w:tab/>
        <w:t>Dr Murray had initially asserted that under the NICE guidelines, at 13h10 the partogram traces s</w:t>
      </w:r>
      <w:r w:rsidR="0053411A">
        <w:rPr>
          <w:rFonts w:ascii="Times New Roman" w:eastAsia="Times New Roman" w:hAnsi="Times New Roman" w:cs="Times New Roman"/>
          <w:sz w:val="28"/>
          <w:szCs w:val="28"/>
        </w:rPr>
        <w:t>ignalled a pathological foetus.</w:t>
      </w:r>
      <w:r w:rsidRPr="009F0FFF">
        <w:rPr>
          <w:rFonts w:ascii="Times New Roman" w:eastAsia="Times New Roman" w:hAnsi="Times New Roman" w:cs="Times New Roman"/>
          <w:sz w:val="28"/>
          <w:szCs w:val="28"/>
        </w:rPr>
        <w:t xml:space="preserve"> However, this stance changed once </w:t>
      </w:r>
      <w:r w:rsidR="0053411A">
        <w:rPr>
          <w:rFonts w:ascii="Times New Roman" w:eastAsia="Times New Roman" w:hAnsi="Times New Roman" w:cs="Times New Roman"/>
          <w:sz w:val="28"/>
          <w:szCs w:val="28"/>
        </w:rPr>
        <w:t>she saw the original partogram.</w:t>
      </w:r>
      <w:r w:rsidRPr="009F0FFF">
        <w:rPr>
          <w:rFonts w:ascii="Times New Roman" w:eastAsia="Times New Roman" w:hAnsi="Times New Roman" w:cs="Times New Roman"/>
          <w:sz w:val="28"/>
          <w:szCs w:val="28"/>
        </w:rPr>
        <w:t xml:space="preserve"> She then sent a text message (SMS) to Dr Archer on 3 September 2017 advising that: </w:t>
      </w:r>
    </w:p>
    <w:p w:rsidR="00727B26" w:rsidRPr="009F0FFF" w:rsidRDefault="00727B26" w:rsidP="00727B26">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 xml:space="preserve">‘. . . </w:t>
      </w:r>
      <w:r w:rsidRPr="009F0FFF">
        <w:rPr>
          <w:rFonts w:ascii="Times New Roman" w:eastAsia="Times New Roman" w:hAnsi="Times New Roman" w:cs="Times New Roman"/>
          <w:sz w:val="24"/>
          <w:szCs w:val="24"/>
        </w:rPr>
        <w:t>based on the fact that we have seen the original ctgs, I need to amend some of my points where I comment on there being no rate. Also I am happy and raise no comment about the fact that they are category 2 traces until the last hour. The management thereof we need to discuss</w:t>
      </w:r>
      <w:r w:rsidRPr="009F0FFF">
        <w:rPr>
          <w:rFonts w:ascii="Times New Roman" w:eastAsia="Times New Roman" w:hAnsi="Times New Roman" w:cs="Times New Roman"/>
          <w:sz w:val="28"/>
          <w:szCs w:val="28"/>
        </w:rPr>
        <w:t xml:space="preserve">.’ </w:t>
      </w:r>
    </w:p>
    <w:p w:rsidR="001941A7" w:rsidRPr="0053411A" w:rsidRDefault="001941A7" w:rsidP="001941A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bCs/>
          <w:iCs/>
          <w:sz w:val="28"/>
          <w:szCs w:val="28"/>
        </w:rPr>
        <w:t xml:space="preserve">  </w:t>
      </w:r>
      <w:r w:rsidRPr="009F0FFF">
        <w:rPr>
          <w:rFonts w:ascii="Times New Roman" w:eastAsia="Times New Roman" w:hAnsi="Times New Roman" w:cs="Times New Roman"/>
          <w:sz w:val="28"/>
          <w:szCs w:val="28"/>
        </w:rPr>
        <w:t xml:space="preserve"> </w:t>
      </w:r>
    </w:p>
    <w:p w:rsidR="001941A7" w:rsidRPr="009F0FFF" w:rsidRDefault="001941A7" w:rsidP="001941A7">
      <w:pPr>
        <w:spacing w:after="0" w:line="360" w:lineRule="auto"/>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rPr>
        <w:t>[31]</w:t>
      </w:r>
      <w:r w:rsidRPr="009F0FFF">
        <w:rPr>
          <w:rFonts w:ascii="Times New Roman" w:eastAsia="Times New Roman" w:hAnsi="Times New Roman" w:cs="Times New Roman"/>
          <w:sz w:val="28"/>
          <w:szCs w:val="28"/>
        </w:rPr>
        <w:tab/>
        <w:t xml:space="preserve">Having found that CTG monitoring would not have made a difference, it is not necessary to consider the contention by Ms M that the hospital staff were negligent in failing to adhere to the guidelines stipulated by the Department of Health when attending to her. In any event it was accepted that the decision to perform a caesarean section (14h30), and L’s delivery happened within one hour of each other as stipulated by the guidelines. Ms M’s case on negligence can </w:t>
      </w:r>
      <w:r w:rsidRPr="009F0FFF">
        <w:rPr>
          <w:rFonts w:ascii="Times New Roman" w:eastAsia="Times New Roman" w:hAnsi="Times New Roman" w:cs="Times New Roman"/>
          <w:sz w:val="28"/>
          <w:szCs w:val="28"/>
        </w:rPr>
        <w:lastRenderedPageBreak/>
        <w:t xml:space="preserve">therefore only be limited to the alleged failure to monitor the foetal heart beat continuously by CTG or </w:t>
      </w:r>
      <w:r w:rsidR="0028008C" w:rsidRPr="009F0FFF">
        <w:rPr>
          <w:rFonts w:ascii="Times New Roman" w:eastAsia="Times New Roman" w:hAnsi="Times New Roman" w:cs="Times New Roman"/>
          <w:sz w:val="28"/>
          <w:szCs w:val="28"/>
        </w:rPr>
        <w:t>to</w:t>
      </w:r>
      <w:r w:rsidRPr="009F0FFF">
        <w:rPr>
          <w:rFonts w:ascii="Times New Roman" w:eastAsia="Times New Roman" w:hAnsi="Times New Roman" w:cs="Times New Roman"/>
          <w:sz w:val="28"/>
          <w:szCs w:val="28"/>
        </w:rPr>
        <w:t xml:space="preserve"> taking the decision to perform a caesarean </w:t>
      </w:r>
      <w:r w:rsidR="0028008C" w:rsidRPr="009F0FFF">
        <w:rPr>
          <w:rFonts w:ascii="Times New Roman" w:eastAsia="Times New Roman" w:hAnsi="Times New Roman" w:cs="Times New Roman"/>
          <w:sz w:val="28"/>
          <w:szCs w:val="28"/>
        </w:rPr>
        <w:t>section later than</w:t>
      </w:r>
      <w:r w:rsidRPr="009F0FFF">
        <w:rPr>
          <w:rFonts w:ascii="Times New Roman" w:eastAsia="Times New Roman" w:hAnsi="Times New Roman" w:cs="Times New Roman"/>
          <w:sz w:val="28"/>
          <w:szCs w:val="28"/>
        </w:rPr>
        <w:t xml:space="preserve"> 13h10, which has been discussed already. Ultimately Ms M failed to demonstrate that the hospital staff acted negligently in attending to her during L’s birth. This also means that she failed to prove that </w:t>
      </w:r>
      <w:r w:rsidR="0028008C" w:rsidRPr="009F0FFF">
        <w:rPr>
          <w:rFonts w:ascii="Times New Roman" w:eastAsia="Times New Roman" w:hAnsi="Times New Roman" w:cs="Times New Roman"/>
          <w:sz w:val="28"/>
          <w:szCs w:val="28"/>
        </w:rPr>
        <w:t>some</w:t>
      </w:r>
      <w:r w:rsidRPr="009F0FFF">
        <w:rPr>
          <w:rFonts w:ascii="Times New Roman" w:eastAsia="Times New Roman" w:hAnsi="Times New Roman" w:cs="Times New Roman"/>
          <w:sz w:val="28"/>
          <w:szCs w:val="28"/>
        </w:rPr>
        <w:t xml:space="preserve"> wrongful conduct on the part of the hospital staff caused the injury to L’s brain.</w:t>
      </w:r>
    </w:p>
    <w:p w:rsidR="001941A7" w:rsidRPr="009F0FFF" w:rsidRDefault="001941A7" w:rsidP="001941A7">
      <w:pPr>
        <w:spacing w:after="0" w:line="360" w:lineRule="auto"/>
        <w:jc w:val="both"/>
        <w:rPr>
          <w:rFonts w:ascii="Times New Roman" w:eastAsia="Times New Roman" w:hAnsi="Times New Roman" w:cs="Times New Roman"/>
          <w:sz w:val="28"/>
          <w:szCs w:val="28"/>
        </w:rPr>
      </w:pPr>
    </w:p>
    <w:p w:rsidR="001941A7" w:rsidRPr="009F0FFF" w:rsidRDefault="001941A7" w:rsidP="001941A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[32]</w:t>
      </w:r>
      <w:r w:rsidRPr="009F0FFF">
        <w:rPr>
          <w:rFonts w:ascii="Times New Roman" w:eastAsia="Times New Roman" w:hAnsi="Times New Roman" w:cs="Times New Roman"/>
          <w:sz w:val="28"/>
          <w:szCs w:val="28"/>
        </w:rPr>
        <w:tab/>
        <w:t xml:space="preserve">Much was made of the admission into the record, of the evidence of Prof Izelle Smuts, also a paediatric </w:t>
      </w:r>
      <w:r w:rsidR="0053411A" w:rsidRPr="009F0FFF">
        <w:rPr>
          <w:rFonts w:ascii="Times New Roman" w:eastAsia="Times New Roman" w:hAnsi="Times New Roman" w:cs="Times New Roman"/>
          <w:sz w:val="28"/>
          <w:szCs w:val="28"/>
        </w:rPr>
        <w:t>neurologist, on</w:t>
      </w:r>
      <w:r w:rsidRPr="009F0FFF">
        <w:rPr>
          <w:rFonts w:ascii="Times New Roman" w:eastAsia="Times New Roman" w:hAnsi="Times New Roman" w:cs="Times New Roman"/>
          <w:sz w:val="28"/>
          <w:szCs w:val="28"/>
        </w:rPr>
        <w:t xml:space="preserve"> the first day of the trial at the MEC’s instance. The full court found that Prof Smuts’ evidence should not have been admitted because ‘it sought impermissibly to undo agreements previously reached by the parties’ experts’. In addition, the court found </w:t>
      </w:r>
      <w:r w:rsidR="0053411A" w:rsidRPr="009F0FFF">
        <w:rPr>
          <w:rFonts w:ascii="Times New Roman" w:eastAsia="Times New Roman" w:hAnsi="Times New Roman" w:cs="Times New Roman"/>
          <w:sz w:val="28"/>
          <w:szCs w:val="28"/>
        </w:rPr>
        <w:t>that,</w:t>
      </w:r>
      <w:r w:rsidRPr="009F0FFF">
        <w:rPr>
          <w:rFonts w:ascii="Times New Roman" w:eastAsia="Times New Roman" w:hAnsi="Times New Roman" w:cs="Times New Roman"/>
          <w:sz w:val="28"/>
          <w:szCs w:val="28"/>
        </w:rPr>
        <w:t xml:space="preserve"> ‘it was never made clear which of the expert agreements the evidence sought to undo, and because there [was] no indication on the record that there was good cause for the introduction of the evidence in these circumstances’. </w:t>
      </w:r>
    </w:p>
    <w:p w:rsidR="001941A7" w:rsidRPr="009F0FFF" w:rsidRDefault="001941A7" w:rsidP="001941A7">
      <w:pPr>
        <w:spacing w:after="0" w:line="360" w:lineRule="auto"/>
        <w:jc w:val="both"/>
        <w:rPr>
          <w:rFonts w:ascii="Times New Roman" w:eastAsia="Times New Roman" w:hAnsi="Times New Roman" w:cs="Times New Roman"/>
          <w:sz w:val="28"/>
          <w:szCs w:val="28"/>
        </w:rPr>
      </w:pPr>
    </w:p>
    <w:p w:rsidR="001941A7" w:rsidRPr="009F0FFF" w:rsidRDefault="001941A7" w:rsidP="001941A7">
      <w:pPr>
        <w:spacing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[33]</w:t>
      </w:r>
      <w:r w:rsidRPr="009F0FFF">
        <w:rPr>
          <w:rFonts w:ascii="Times New Roman" w:eastAsia="Times New Roman" w:hAnsi="Times New Roman" w:cs="Times New Roman"/>
          <w:sz w:val="28"/>
          <w:szCs w:val="28"/>
        </w:rPr>
        <w:tab/>
        <w:t xml:space="preserve">The circumstances which led to the </w:t>
      </w:r>
      <w:r w:rsidR="0028008C" w:rsidRPr="009F0FFF">
        <w:rPr>
          <w:rFonts w:ascii="Times New Roman" w:eastAsia="Times New Roman" w:hAnsi="Times New Roman" w:cs="Times New Roman"/>
          <w:sz w:val="28"/>
          <w:szCs w:val="28"/>
        </w:rPr>
        <w:t>admission</w:t>
      </w:r>
      <w:r w:rsidR="0053411A">
        <w:rPr>
          <w:rFonts w:ascii="Times New Roman" w:eastAsia="Times New Roman" w:hAnsi="Times New Roman" w:cs="Times New Roman"/>
          <w:sz w:val="28"/>
          <w:szCs w:val="28"/>
        </w:rPr>
        <w:t xml:space="preserve"> of the</w:t>
      </w:r>
      <w:r w:rsidRPr="009F0FFF">
        <w:rPr>
          <w:rFonts w:ascii="Times New Roman" w:eastAsia="Times New Roman" w:hAnsi="Times New Roman" w:cs="Times New Roman"/>
          <w:sz w:val="28"/>
          <w:szCs w:val="28"/>
        </w:rPr>
        <w:t xml:space="preserve"> expert evidence of a further paediatric neurologist are not apparent from the record. And, as the full court remarked, there is no indication in the judgment of the trial court whether there was consideration, by that court, of the effect of the departure from the previous agreements; particularly on the fact that L suffers from CP as a result of the brain injury. In addition</w:t>
      </w:r>
      <w:r w:rsidR="0028008C" w:rsidRPr="009F0FFF">
        <w:rPr>
          <w:rFonts w:ascii="Times New Roman" w:eastAsia="Times New Roman" w:hAnsi="Times New Roman" w:cs="Times New Roman"/>
          <w:sz w:val="28"/>
          <w:szCs w:val="28"/>
        </w:rPr>
        <w:t>,</w:t>
      </w:r>
      <w:r w:rsidRPr="009F0FFF">
        <w:rPr>
          <w:rFonts w:ascii="Times New Roman" w:eastAsia="Times New Roman" w:hAnsi="Times New Roman" w:cs="Times New Roman"/>
          <w:sz w:val="28"/>
          <w:szCs w:val="28"/>
        </w:rPr>
        <w:t xml:space="preserve"> this Court has discouraged departure from agreements previously reached by experts.</w:t>
      </w:r>
      <w:r w:rsidRPr="009F0FFF">
        <w:rPr>
          <w:rStyle w:val="FootnoteReference"/>
          <w:rFonts w:ascii="Times New Roman" w:hAnsi="Times New Roman" w:cs="Times New Roman"/>
          <w:sz w:val="28"/>
          <w:szCs w:val="28"/>
          <w:lang w:val="en-GB"/>
        </w:rPr>
        <w:footnoteReference w:id="24"/>
      </w:r>
    </w:p>
    <w:p w:rsidR="001941A7" w:rsidRPr="009F0FFF" w:rsidRDefault="001941A7" w:rsidP="001941A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[34]</w:t>
      </w:r>
      <w:r w:rsidRPr="009F0FFF">
        <w:rPr>
          <w:rFonts w:ascii="Times New Roman" w:eastAsia="Times New Roman" w:hAnsi="Times New Roman" w:cs="Times New Roman"/>
          <w:sz w:val="28"/>
          <w:szCs w:val="28"/>
        </w:rPr>
        <w:tab/>
        <w:t xml:space="preserve">Prof Smuts’ evidence led to revised joint minutes of the other experts. Her evidence indeed impacted on issues which had been agreed on between the experts, the most significant of which was the condition in which L presented, when he was born. She cast doubt on the previously uncontested evidence that L </w:t>
      </w:r>
      <w:r w:rsidRPr="009F0FFF">
        <w:rPr>
          <w:rFonts w:ascii="Times New Roman" w:eastAsia="Times New Roman" w:hAnsi="Times New Roman" w:cs="Times New Roman"/>
          <w:sz w:val="28"/>
          <w:szCs w:val="28"/>
        </w:rPr>
        <w:lastRenderedPageBreak/>
        <w:t xml:space="preserve">was born flaccid, that his low Apgar score </w:t>
      </w:r>
      <w:r w:rsidR="0028008C" w:rsidRPr="009F0FFF">
        <w:rPr>
          <w:rFonts w:ascii="Times New Roman" w:eastAsia="Times New Roman" w:hAnsi="Times New Roman" w:cs="Times New Roman"/>
          <w:sz w:val="28"/>
          <w:szCs w:val="28"/>
        </w:rPr>
        <w:t xml:space="preserve">at birth </w:t>
      </w:r>
      <w:r w:rsidRPr="009F0FFF">
        <w:rPr>
          <w:rFonts w:ascii="Times New Roman" w:eastAsia="Times New Roman" w:hAnsi="Times New Roman" w:cs="Times New Roman"/>
          <w:sz w:val="28"/>
          <w:szCs w:val="28"/>
        </w:rPr>
        <w:t xml:space="preserve">was indicative of HIE, and </w:t>
      </w:r>
      <w:r w:rsidR="0028008C" w:rsidRPr="009F0FFF">
        <w:rPr>
          <w:rFonts w:ascii="Times New Roman" w:eastAsia="Times New Roman" w:hAnsi="Times New Roman" w:cs="Times New Roman"/>
          <w:sz w:val="28"/>
          <w:szCs w:val="28"/>
        </w:rPr>
        <w:t>that</w:t>
      </w:r>
      <w:r w:rsidRPr="009F0FFF">
        <w:rPr>
          <w:rFonts w:ascii="Times New Roman" w:eastAsia="Times New Roman" w:hAnsi="Times New Roman" w:cs="Times New Roman"/>
          <w:sz w:val="28"/>
          <w:szCs w:val="28"/>
        </w:rPr>
        <w:t xml:space="preserve"> L suffered from </w:t>
      </w:r>
      <w:r w:rsidR="0028008C" w:rsidRPr="009F0FFF">
        <w:rPr>
          <w:rFonts w:ascii="Times New Roman" w:eastAsia="Times New Roman" w:hAnsi="Times New Roman" w:cs="Times New Roman"/>
          <w:sz w:val="28"/>
          <w:szCs w:val="28"/>
        </w:rPr>
        <w:t>CP</w:t>
      </w:r>
      <w:r w:rsidRPr="009F0FFF">
        <w:rPr>
          <w:rFonts w:ascii="Times New Roman" w:eastAsia="Times New Roman" w:hAnsi="Times New Roman" w:cs="Times New Roman"/>
          <w:sz w:val="28"/>
          <w:szCs w:val="28"/>
        </w:rPr>
        <w:t xml:space="preserve">. She highlighted his large brain size (megalocephaly), a large head (macrocephaly), both of which, according to her, are inconsistent with CP, which generally presents with microcephaly (a small head). She emphasised the unexpected divergence between the MRI imaging and the clinical findings and remarked on the absence of multi-organ failure in L’s case. </w:t>
      </w:r>
    </w:p>
    <w:p w:rsidR="001941A7" w:rsidRPr="009F0FFF" w:rsidRDefault="001941A7" w:rsidP="001941A7">
      <w:pPr>
        <w:spacing w:after="0" w:line="360" w:lineRule="auto"/>
        <w:jc w:val="both"/>
        <w:rPr>
          <w:rFonts w:ascii="Times New Roman" w:eastAsia="Times New Roman" w:hAnsi="Times New Roman" w:cs="Times New Roman"/>
          <w:sz w:val="28"/>
          <w:szCs w:val="28"/>
        </w:rPr>
      </w:pPr>
    </w:p>
    <w:p w:rsidR="001941A7" w:rsidRPr="009F0FFF" w:rsidRDefault="001941A7" w:rsidP="001941A7">
      <w:pPr>
        <w:spacing w:after="0" w:line="360" w:lineRule="auto"/>
        <w:jc w:val="both"/>
        <w:rPr>
          <w:rFonts w:ascii="Times New Roman" w:eastAsia="Times New Roman" w:hAnsi="Times New Roman" w:cs="Times New Roman"/>
          <w:sz w:val="28"/>
          <w:szCs w:val="28"/>
        </w:rPr>
      </w:pPr>
      <w:r w:rsidRPr="009F0FFF">
        <w:rPr>
          <w:rFonts w:ascii="Times New Roman" w:eastAsia="Times New Roman" w:hAnsi="Times New Roman" w:cs="Times New Roman"/>
          <w:sz w:val="28"/>
          <w:szCs w:val="28"/>
        </w:rPr>
        <w:t>[35]</w:t>
      </w:r>
      <w:r w:rsidRPr="009F0FFF">
        <w:rPr>
          <w:rFonts w:ascii="Times New Roman" w:eastAsia="Times New Roman" w:hAnsi="Times New Roman" w:cs="Times New Roman"/>
          <w:sz w:val="28"/>
          <w:szCs w:val="28"/>
        </w:rPr>
        <w:tab/>
      </w:r>
      <w:r w:rsidR="0028008C" w:rsidRPr="009F0FFF">
        <w:rPr>
          <w:rFonts w:ascii="Times New Roman" w:eastAsia="Times New Roman" w:hAnsi="Times New Roman" w:cs="Times New Roman"/>
          <w:sz w:val="28"/>
          <w:szCs w:val="28"/>
        </w:rPr>
        <w:t xml:space="preserve">We </w:t>
      </w:r>
      <w:r w:rsidRPr="009F0FFF">
        <w:rPr>
          <w:rFonts w:ascii="Times New Roman" w:eastAsia="Times New Roman" w:hAnsi="Times New Roman" w:cs="Times New Roman"/>
          <w:sz w:val="28"/>
          <w:szCs w:val="28"/>
        </w:rPr>
        <w:t>agree that the trial court should not have allowed Prof Smuts’ evidence without a substantive application setting out factors on which it could properly exercise its discretion</w:t>
      </w:r>
      <w:r w:rsidR="0028008C" w:rsidRPr="009F0FFF">
        <w:rPr>
          <w:rFonts w:ascii="Times New Roman" w:eastAsia="Times New Roman" w:hAnsi="Times New Roman" w:cs="Times New Roman"/>
          <w:sz w:val="28"/>
          <w:szCs w:val="28"/>
        </w:rPr>
        <w:t>. However,</w:t>
      </w:r>
      <w:r w:rsidRPr="009F0FFF">
        <w:rPr>
          <w:rFonts w:ascii="Times New Roman" w:eastAsia="Times New Roman" w:hAnsi="Times New Roman" w:cs="Times New Roman"/>
          <w:sz w:val="28"/>
          <w:szCs w:val="28"/>
        </w:rPr>
        <w:t xml:space="preserve"> we are satisfied that, even without reference to Prof Smuts’ evidence and the events pursuant thereto, Ms M did not establish negligence on the part of the hospital staff and the MEC.  </w:t>
      </w:r>
    </w:p>
    <w:p w:rsidR="001941A7" w:rsidRPr="009F0FFF" w:rsidRDefault="001941A7" w:rsidP="001941A7">
      <w:pPr>
        <w:spacing w:after="0" w:line="360" w:lineRule="auto"/>
        <w:jc w:val="both"/>
        <w:rPr>
          <w:rFonts w:ascii="Times New Roman" w:eastAsia="Times New Roman" w:hAnsi="Times New Roman" w:cs="Times New Roman"/>
          <w:sz w:val="28"/>
          <w:szCs w:val="28"/>
        </w:rPr>
      </w:pPr>
    </w:p>
    <w:p w:rsidR="001941A7" w:rsidRPr="009F0FFF" w:rsidRDefault="001941A7" w:rsidP="001941A7">
      <w:pPr>
        <w:spacing w:after="0" w:line="360" w:lineRule="auto"/>
        <w:jc w:val="both"/>
        <w:rPr>
          <w:rFonts w:ascii="Times New Roman" w:eastAsia="Times New Roman" w:hAnsi="Times New Roman" w:cs="Times New Roman"/>
          <w:bCs/>
          <w:sz w:val="28"/>
          <w:szCs w:val="28"/>
        </w:rPr>
      </w:pPr>
      <w:r w:rsidRPr="009F0FFF">
        <w:rPr>
          <w:rFonts w:ascii="Times New Roman" w:eastAsia="Times New Roman" w:hAnsi="Times New Roman" w:cs="Times New Roman"/>
          <w:bCs/>
          <w:sz w:val="28"/>
          <w:szCs w:val="28"/>
        </w:rPr>
        <w:t>[36]</w:t>
      </w:r>
      <w:r w:rsidRPr="009F0FFF">
        <w:rPr>
          <w:rFonts w:ascii="Times New Roman" w:eastAsia="Times New Roman" w:hAnsi="Times New Roman" w:cs="Times New Roman"/>
          <w:bCs/>
          <w:sz w:val="28"/>
          <w:szCs w:val="28"/>
        </w:rPr>
        <w:tab/>
        <w:t>In the result the following order is made:</w:t>
      </w:r>
    </w:p>
    <w:p w:rsidR="001941A7" w:rsidRPr="009F0FFF" w:rsidRDefault="001941A7" w:rsidP="001941A7">
      <w:pPr>
        <w:pStyle w:val="ListParagraph"/>
        <w:rPr>
          <w:rFonts w:ascii="Times New Roman" w:eastAsia="Times New Roman" w:hAnsi="Times New Roman" w:cs="Times New Roman"/>
          <w:bCs/>
          <w:sz w:val="28"/>
          <w:szCs w:val="28"/>
        </w:rPr>
      </w:pPr>
    </w:p>
    <w:p w:rsidR="001941A7" w:rsidRPr="00CA0615" w:rsidRDefault="00CA0615" w:rsidP="00CA0615">
      <w:pPr>
        <w:spacing w:after="0" w:line="360" w:lineRule="auto"/>
        <w:ind w:left="720" w:hanging="360"/>
        <w:jc w:val="both"/>
        <w:rPr>
          <w:rFonts w:ascii="Times New Roman" w:eastAsia="Times New Roman" w:hAnsi="Times New Roman" w:cs="Times New Roman"/>
          <w:bCs/>
          <w:sz w:val="28"/>
          <w:szCs w:val="28"/>
        </w:rPr>
      </w:pPr>
      <w:r w:rsidRPr="009F0FFF">
        <w:rPr>
          <w:rFonts w:ascii="Times New Roman" w:eastAsia="Times New Roman" w:hAnsi="Times New Roman" w:cs="Times New Roman"/>
          <w:bCs/>
          <w:sz w:val="28"/>
          <w:szCs w:val="28"/>
        </w:rPr>
        <w:t>1.</w:t>
      </w:r>
      <w:r w:rsidRPr="009F0FFF">
        <w:rPr>
          <w:rFonts w:ascii="Times New Roman" w:eastAsia="Times New Roman" w:hAnsi="Times New Roman" w:cs="Times New Roman"/>
          <w:bCs/>
          <w:sz w:val="28"/>
          <w:szCs w:val="28"/>
        </w:rPr>
        <w:tab/>
      </w:r>
      <w:r w:rsidR="001941A7" w:rsidRPr="00CA0615">
        <w:rPr>
          <w:rFonts w:ascii="Times New Roman" w:eastAsia="Times New Roman" w:hAnsi="Times New Roman" w:cs="Times New Roman"/>
          <w:bCs/>
          <w:sz w:val="28"/>
          <w:szCs w:val="28"/>
        </w:rPr>
        <w:t xml:space="preserve">The appeal is upheld with </w:t>
      </w:r>
      <w:r w:rsidR="00FC04A7" w:rsidRPr="00CA0615">
        <w:rPr>
          <w:rFonts w:ascii="Times New Roman" w:eastAsia="Times New Roman" w:hAnsi="Times New Roman" w:cs="Times New Roman"/>
          <w:bCs/>
          <w:sz w:val="28"/>
          <w:szCs w:val="28"/>
        </w:rPr>
        <w:t>costs, including the costs of two counsel where so employed.</w:t>
      </w:r>
    </w:p>
    <w:p w:rsidR="001941A7" w:rsidRPr="00CA0615" w:rsidRDefault="00CA0615" w:rsidP="00CA0615">
      <w:pPr>
        <w:spacing w:after="0" w:line="360" w:lineRule="auto"/>
        <w:ind w:left="720" w:hanging="360"/>
        <w:jc w:val="both"/>
        <w:rPr>
          <w:rFonts w:ascii="Times New Roman" w:eastAsia="Times New Roman" w:hAnsi="Times New Roman" w:cs="Times New Roman"/>
          <w:bCs/>
          <w:sz w:val="28"/>
          <w:szCs w:val="28"/>
        </w:rPr>
      </w:pPr>
      <w:r w:rsidRPr="009F0FFF">
        <w:rPr>
          <w:rFonts w:ascii="Times New Roman" w:eastAsia="Times New Roman" w:hAnsi="Times New Roman" w:cs="Times New Roman"/>
          <w:bCs/>
          <w:sz w:val="28"/>
          <w:szCs w:val="28"/>
        </w:rPr>
        <w:t>2.</w:t>
      </w:r>
      <w:r w:rsidRPr="009F0FFF">
        <w:rPr>
          <w:rFonts w:ascii="Times New Roman" w:eastAsia="Times New Roman" w:hAnsi="Times New Roman" w:cs="Times New Roman"/>
          <w:bCs/>
          <w:sz w:val="28"/>
          <w:szCs w:val="28"/>
        </w:rPr>
        <w:tab/>
      </w:r>
      <w:r w:rsidR="001941A7" w:rsidRPr="00CA0615">
        <w:rPr>
          <w:rFonts w:ascii="Times New Roman" w:eastAsia="Times New Roman" w:hAnsi="Times New Roman" w:cs="Times New Roman"/>
          <w:bCs/>
          <w:sz w:val="28"/>
          <w:szCs w:val="28"/>
        </w:rPr>
        <w:t>The order of the full court is set aside and substituted with the following: ‘The appeal is dismissed with costs</w:t>
      </w:r>
      <w:r w:rsidR="00FC04A7" w:rsidRPr="00CA0615">
        <w:rPr>
          <w:rFonts w:ascii="Times New Roman" w:eastAsia="Times New Roman" w:hAnsi="Times New Roman" w:cs="Times New Roman"/>
          <w:bCs/>
          <w:sz w:val="28"/>
          <w:szCs w:val="28"/>
        </w:rPr>
        <w:t>, including the costs of two counsel where so employed’.</w:t>
      </w:r>
    </w:p>
    <w:p w:rsidR="001941A7" w:rsidRPr="009F0FFF" w:rsidRDefault="001941A7" w:rsidP="001941A7">
      <w:pPr>
        <w:spacing w:after="0" w:line="360" w:lineRule="auto"/>
        <w:jc w:val="both"/>
        <w:rPr>
          <w:rFonts w:ascii="Times New Roman" w:eastAsia="Times New Roman" w:hAnsi="Times New Roman" w:cs="Times New Roman"/>
          <w:sz w:val="28"/>
          <w:szCs w:val="28"/>
          <w:lang w:val="en-GB"/>
        </w:rPr>
      </w:pPr>
    </w:p>
    <w:p w:rsidR="001941A7" w:rsidRPr="009F0FFF" w:rsidRDefault="001941A7" w:rsidP="001941A7">
      <w:pPr>
        <w:spacing w:after="0" w:line="360" w:lineRule="auto"/>
        <w:ind w:left="5760"/>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lang w:val="en-GB"/>
        </w:rPr>
        <w:t>______________________    N DAMBUZA</w:t>
      </w:r>
    </w:p>
    <w:p w:rsidR="001941A7" w:rsidRPr="009F0FFF" w:rsidRDefault="001941A7" w:rsidP="001941A7">
      <w:pPr>
        <w:spacing w:after="0" w:line="360" w:lineRule="auto"/>
        <w:ind w:left="5760"/>
        <w:jc w:val="both"/>
        <w:rPr>
          <w:rFonts w:ascii="Times New Roman" w:eastAsia="Times New Roman" w:hAnsi="Times New Roman" w:cs="Times New Roman"/>
          <w:sz w:val="28"/>
          <w:szCs w:val="28"/>
          <w:lang w:val="en-GB"/>
        </w:rPr>
      </w:pPr>
      <w:r w:rsidRPr="009F0FFF">
        <w:rPr>
          <w:rFonts w:ascii="Times New Roman" w:eastAsia="Times New Roman" w:hAnsi="Times New Roman" w:cs="Times New Roman"/>
          <w:sz w:val="28"/>
          <w:szCs w:val="28"/>
          <w:lang w:val="en-GB"/>
        </w:rPr>
        <w:t>ACTING PRESIDENT</w:t>
      </w:r>
    </w:p>
    <w:p w:rsidR="001941A7" w:rsidRPr="009F0FFF" w:rsidRDefault="001941A7" w:rsidP="001941A7">
      <w:pPr>
        <w:spacing w:after="0" w:line="360" w:lineRule="auto"/>
        <w:jc w:val="both"/>
        <w:rPr>
          <w:rFonts w:ascii="Times New Roman" w:eastAsia="Times New Roman" w:hAnsi="Times New Roman" w:cs="Times New Roman"/>
          <w:sz w:val="28"/>
          <w:szCs w:val="28"/>
          <w:lang w:val="en-GB"/>
        </w:rPr>
      </w:pPr>
    </w:p>
    <w:p w:rsidR="001941A7" w:rsidRPr="009F0FFF" w:rsidRDefault="001941A7" w:rsidP="001941A7">
      <w:pPr>
        <w:spacing w:after="0" w:line="360" w:lineRule="auto"/>
        <w:jc w:val="center"/>
        <w:rPr>
          <w:rFonts w:ascii="Times New Roman" w:hAnsi="Times New Roman" w:cs="Times New Roman"/>
          <w:b/>
          <w:bCs/>
          <w:sz w:val="28"/>
          <w:szCs w:val="28"/>
          <w:shd w:val="clear" w:color="auto" w:fill="FFFFFF"/>
        </w:rPr>
      </w:pPr>
      <w:r w:rsidRPr="009F0FFF">
        <w:rPr>
          <w:rFonts w:ascii="Times New Roman" w:eastAsia="Times New Roman" w:hAnsi="Times New Roman" w:cs="Times New Roman"/>
          <w:bCs/>
          <w:sz w:val="28"/>
          <w:szCs w:val="28"/>
          <w:lang w:eastAsia="en-ZA"/>
        </w:rPr>
        <w:t xml:space="preserve">                                                                              </w:t>
      </w:r>
      <w:r w:rsidRPr="009F0FFF">
        <w:rPr>
          <w:rFonts w:ascii="Times New Roman" w:eastAsia="Times New Roman" w:hAnsi="Times New Roman" w:cs="Times New Roman"/>
          <w:bCs/>
          <w:sz w:val="28"/>
          <w:szCs w:val="28"/>
          <w:lang w:eastAsia="en-ZA"/>
        </w:rPr>
        <w:tab/>
        <w:t>_______________________</w:t>
      </w:r>
    </w:p>
    <w:p w:rsidR="001941A7" w:rsidRPr="009F0FFF" w:rsidRDefault="001941A7" w:rsidP="001941A7">
      <w:pPr>
        <w:spacing w:after="0" w:line="360" w:lineRule="auto"/>
        <w:jc w:val="center"/>
        <w:rPr>
          <w:rFonts w:ascii="Times New Roman" w:hAnsi="Times New Roman" w:cs="Times New Roman"/>
          <w:sz w:val="28"/>
          <w:szCs w:val="28"/>
        </w:rPr>
      </w:pPr>
      <w:r w:rsidRPr="009F0FFF">
        <w:rPr>
          <w:rFonts w:ascii="Times New Roman" w:hAnsi="Times New Roman" w:cs="Times New Roman"/>
          <w:sz w:val="28"/>
          <w:szCs w:val="28"/>
        </w:rPr>
        <w:t xml:space="preserve">                                                                             C HEATON NICHOLLS</w:t>
      </w:r>
    </w:p>
    <w:p w:rsidR="001941A7" w:rsidRPr="009F0FFF" w:rsidRDefault="001941A7" w:rsidP="001941A7">
      <w:pPr>
        <w:spacing w:after="0" w:line="360" w:lineRule="auto"/>
        <w:rPr>
          <w:rFonts w:ascii="Times New Roman" w:hAnsi="Times New Roman" w:cs="Times New Roman"/>
          <w:sz w:val="28"/>
          <w:szCs w:val="28"/>
        </w:rPr>
      </w:pPr>
      <w:r w:rsidRPr="009F0FFF">
        <w:rPr>
          <w:rFonts w:ascii="Times New Roman" w:hAnsi="Times New Roman" w:cs="Times New Roman"/>
          <w:sz w:val="28"/>
          <w:szCs w:val="28"/>
        </w:rPr>
        <w:t xml:space="preserve">                                                                                   JUDGE OF APPEAL</w:t>
      </w:r>
      <w:r w:rsidRPr="009F0FFF">
        <w:rPr>
          <w:rFonts w:ascii="Times New Roman" w:hAnsi="Times New Roman" w:cs="Times New Roman"/>
          <w:sz w:val="28"/>
          <w:szCs w:val="28"/>
        </w:rPr>
        <w:br w:type="page"/>
      </w:r>
    </w:p>
    <w:p w:rsidR="001941A7" w:rsidRPr="009F0FFF" w:rsidRDefault="001941A7" w:rsidP="001941A7">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lastRenderedPageBreak/>
        <w:t>Appearances</w:t>
      </w:r>
    </w:p>
    <w:p w:rsidR="001941A7" w:rsidRPr="009F0FFF" w:rsidRDefault="001941A7" w:rsidP="001941A7">
      <w:pPr>
        <w:spacing w:after="0" w:line="360" w:lineRule="auto"/>
        <w:jc w:val="both"/>
        <w:rPr>
          <w:rFonts w:ascii="Times New Roman" w:hAnsi="Times New Roman" w:cs="Times New Roman"/>
          <w:sz w:val="28"/>
          <w:szCs w:val="28"/>
        </w:rPr>
      </w:pPr>
    </w:p>
    <w:p w:rsidR="001941A7" w:rsidRPr="009F0FFF" w:rsidRDefault="001941A7" w:rsidP="001941A7">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For the appellant:</w:t>
      </w:r>
      <w:r w:rsidRPr="009F0FFF">
        <w:rPr>
          <w:rFonts w:ascii="Times New Roman" w:hAnsi="Times New Roman" w:cs="Times New Roman"/>
          <w:sz w:val="28"/>
          <w:szCs w:val="28"/>
        </w:rPr>
        <w:tab/>
      </w:r>
      <w:r w:rsidRPr="009F0FFF">
        <w:rPr>
          <w:rFonts w:ascii="Times New Roman" w:hAnsi="Times New Roman" w:cs="Times New Roman"/>
          <w:sz w:val="28"/>
          <w:szCs w:val="28"/>
        </w:rPr>
        <w:tab/>
        <w:t>P Pauw with him U R D Mansingh</w:t>
      </w:r>
    </w:p>
    <w:p w:rsidR="001941A7" w:rsidRPr="009F0FFF" w:rsidRDefault="001941A7" w:rsidP="001941A7">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Instructed by:</w:t>
      </w:r>
      <w:r w:rsidRPr="009F0FFF">
        <w:rPr>
          <w:rFonts w:ascii="Times New Roman" w:hAnsi="Times New Roman" w:cs="Times New Roman"/>
          <w:sz w:val="28"/>
          <w:szCs w:val="28"/>
        </w:rPr>
        <w:tab/>
      </w:r>
      <w:r w:rsidRPr="009F0FFF">
        <w:rPr>
          <w:rFonts w:ascii="Times New Roman" w:hAnsi="Times New Roman" w:cs="Times New Roman"/>
          <w:sz w:val="28"/>
          <w:szCs w:val="28"/>
        </w:rPr>
        <w:tab/>
        <w:t>State Attorney, Johannesburg</w:t>
      </w:r>
    </w:p>
    <w:p w:rsidR="001941A7" w:rsidRPr="009F0FFF" w:rsidRDefault="001941A7" w:rsidP="001941A7">
      <w:pPr>
        <w:spacing w:after="0" w:line="360" w:lineRule="auto"/>
        <w:ind w:left="2160" w:firstLine="720"/>
        <w:jc w:val="both"/>
        <w:rPr>
          <w:rFonts w:ascii="Times New Roman" w:hAnsi="Times New Roman" w:cs="Times New Roman"/>
          <w:sz w:val="28"/>
          <w:szCs w:val="28"/>
        </w:rPr>
      </w:pPr>
      <w:r w:rsidRPr="009F0FFF">
        <w:rPr>
          <w:rFonts w:ascii="Times New Roman" w:hAnsi="Times New Roman" w:cs="Times New Roman"/>
          <w:sz w:val="28"/>
          <w:szCs w:val="28"/>
        </w:rPr>
        <w:t>State Attorney, Bloemfontein</w:t>
      </w:r>
    </w:p>
    <w:p w:rsidR="001941A7" w:rsidRPr="009F0FFF" w:rsidRDefault="001941A7" w:rsidP="001941A7">
      <w:pPr>
        <w:spacing w:after="0" w:line="360" w:lineRule="auto"/>
        <w:jc w:val="both"/>
        <w:rPr>
          <w:rFonts w:ascii="Times New Roman" w:hAnsi="Times New Roman" w:cs="Times New Roman"/>
          <w:sz w:val="28"/>
          <w:szCs w:val="28"/>
        </w:rPr>
      </w:pPr>
    </w:p>
    <w:p w:rsidR="001941A7" w:rsidRPr="009F0FFF" w:rsidRDefault="001941A7" w:rsidP="001941A7">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For the respondents:</w:t>
      </w:r>
      <w:r w:rsidRPr="009F0FFF">
        <w:rPr>
          <w:rFonts w:ascii="Times New Roman" w:hAnsi="Times New Roman" w:cs="Times New Roman"/>
          <w:sz w:val="28"/>
          <w:szCs w:val="28"/>
        </w:rPr>
        <w:tab/>
        <w:t>D T V R du Plessis SC with him P Uys</w:t>
      </w:r>
    </w:p>
    <w:p w:rsidR="001941A7" w:rsidRPr="009F0FFF" w:rsidRDefault="001941A7" w:rsidP="001941A7">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Instructed by:</w:t>
      </w:r>
      <w:r w:rsidRPr="009F0FFF">
        <w:rPr>
          <w:rFonts w:ascii="Times New Roman" w:hAnsi="Times New Roman" w:cs="Times New Roman"/>
          <w:sz w:val="28"/>
          <w:szCs w:val="28"/>
        </w:rPr>
        <w:tab/>
      </w:r>
      <w:r w:rsidRPr="009F0FFF">
        <w:rPr>
          <w:rFonts w:ascii="Times New Roman" w:hAnsi="Times New Roman" w:cs="Times New Roman"/>
          <w:sz w:val="28"/>
          <w:szCs w:val="28"/>
        </w:rPr>
        <w:tab/>
        <w:t>Wim Krynauw Attorneys Inc, Johannesburg</w:t>
      </w:r>
    </w:p>
    <w:p w:rsidR="00122C78" w:rsidRDefault="001941A7" w:rsidP="008474DA">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t>Martins Attorneys, Bloemfontein</w:t>
      </w:r>
    </w:p>
    <w:p w:rsidR="00122C78" w:rsidRDefault="00122C78" w:rsidP="008474DA">
      <w:pPr>
        <w:spacing w:after="0" w:line="360" w:lineRule="auto"/>
        <w:jc w:val="both"/>
        <w:rPr>
          <w:rFonts w:ascii="Times New Roman" w:hAnsi="Times New Roman" w:cs="Times New Roman"/>
          <w:sz w:val="28"/>
          <w:szCs w:val="28"/>
        </w:rPr>
      </w:pPr>
    </w:p>
    <w:p w:rsidR="00122C78" w:rsidRDefault="00122C78" w:rsidP="00122C78">
      <w:pPr>
        <w:spacing w:line="360" w:lineRule="auto"/>
        <w:jc w:val="both"/>
        <w:rPr>
          <w:rFonts w:ascii="Times New Roman" w:hAnsi="Times New Roman" w:cs="Times New Roman"/>
          <w:sz w:val="28"/>
          <w:szCs w:val="28"/>
          <w:lang w:val="en-US"/>
        </w:rPr>
      </w:pPr>
    </w:p>
    <w:p w:rsidR="00B46F36" w:rsidRDefault="00B46F36" w:rsidP="00B46F36">
      <w:pPr>
        <w:spacing w:after="0" w:line="360" w:lineRule="auto"/>
        <w:jc w:val="both"/>
        <w:rPr>
          <w:rFonts w:ascii="Times New Roman" w:eastAsia="Times New Roman" w:hAnsi="Times New Roman" w:cs="Times New Roman"/>
          <w:sz w:val="28"/>
          <w:szCs w:val="28"/>
        </w:rPr>
      </w:pPr>
    </w:p>
    <w:p w:rsidR="00122C78" w:rsidRPr="008474DA" w:rsidRDefault="00122C78" w:rsidP="008474DA">
      <w:pPr>
        <w:spacing w:after="0" w:line="360" w:lineRule="auto"/>
        <w:jc w:val="both"/>
        <w:rPr>
          <w:rFonts w:ascii="Times New Roman" w:hAnsi="Times New Roman" w:cs="Times New Roman"/>
          <w:sz w:val="28"/>
          <w:szCs w:val="28"/>
        </w:rPr>
      </w:pPr>
    </w:p>
    <w:sectPr w:rsidR="00122C78" w:rsidRPr="008474DA" w:rsidSect="0026310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39" w:rsidRDefault="00195739" w:rsidP="0026310C">
      <w:pPr>
        <w:spacing w:after="0" w:line="240" w:lineRule="auto"/>
      </w:pPr>
      <w:r>
        <w:separator/>
      </w:r>
    </w:p>
  </w:endnote>
  <w:endnote w:type="continuationSeparator" w:id="0">
    <w:p w:rsidR="00195739" w:rsidRDefault="00195739" w:rsidP="0026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39" w:rsidRDefault="00195739" w:rsidP="0026310C">
      <w:pPr>
        <w:spacing w:after="0" w:line="240" w:lineRule="auto"/>
      </w:pPr>
      <w:r>
        <w:separator/>
      </w:r>
    </w:p>
  </w:footnote>
  <w:footnote w:type="continuationSeparator" w:id="0">
    <w:p w:rsidR="00195739" w:rsidRDefault="00195739" w:rsidP="0026310C">
      <w:pPr>
        <w:spacing w:after="0" w:line="240" w:lineRule="auto"/>
      </w:pPr>
      <w:r>
        <w:continuationSeparator/>
      </w:r>
    </w:p>
  </w:footnote>
  <w:footnote w:id="1">
    <w:p w:rsidR="008B7DBB" w:rsidRPr="005853DB" w:rsidRDefault="008B7DBB" w:rsidP="00BD4A3E">
      <w:pPr>
        <w:pStyle w:val="FootnoteText"/>
        <w:jc w:val="both"/>
        <w:rPr>
          <w:rFonts w:ascii="Times New Roman" w:hAnsi="Times New Roman" w:cs="Times New Roman"/>
          <w:color w:val="FF0000"/>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In April 2012 this Department was split into</w:t>
      </w:r>
      <w:r w:rsidR="005A3CF6">
        <w:rPr>
          <w:rFonts w:ascii="Times New Roman" w:hAnsi="Times New Roman" w:cs="Times New Roman"/>
        </w:rPr>
        <w:t xml:space="preserve"> -</w:t>
      </w:r>
      <w:r w:rsidRPr="00B04424">
        <w:rPr>
          <w:rFonts w:ascii="Times New Roman" w:hAnsi="Times New Roman" w:cs="Times New Roman"/>
        </w:rPr>
        <w:t xml:space="preserve"> a separate provincial department of health and a department of </w:t>
      </w:r>
      <w:r w:rsidRPr="009F0FFF">
        <w:rPr>
          <w:rFonts w:ascii="Times New Roman" w:hAnsi="Times New Roman" w:cs="Times New Roman"/>
        </w:rPr>
        <w:t xml:space="preserve">social development. </w:t>
      </w:r>
      <w:r w:rsidR="00A07BF2" w:rsidRPr="009F0FFF">
        <w:rPr>
          <w:rFonts w:ascii="Times New Roman" w:hAnsi="Times New Roman" w:cs="Times New Roman"/>
        </w:rPr>
        <w:t>However,</w:t>
      </w:r>
      <w:r w:rsidRPr="009F0FFF">
        <w:rPr>
          <w:rFonts w:ascii="Times New Roman" w:hAnsi="Times New Roman" w:cs="Times New Roman"/>
        </w:rPr>
        <w:t xml:space="preserve"> in this judgment we continue t</w:t>
      </w:r>
      <w:r w:rsidR="00E30A89" w:rsidRPr="009F0FFF">
        <w:rPr>
          <w:rFonts w:ascii="Times New Roman" w:hAnsi="Times New Roman" w:cs="Times New Roman"/>
        </w:rPr>
        <w:t>o refer to the parties as they we</w:t>
      </w:r>
      <w:r w:rsidRPr="009F0FFF">
        <w:rPr>
          <w:rFonts w:ascii="Times New Roman" w:hAnsi="Times New Roman" w:cs="Times New Roman"/>
        </w:rPr>
        <w:t>re in the pleadings,</w:t>
      </w:r>
      <w:r w:rsidRPr="00B04424">
        <w:rPr>
          <w:rFonts w:ascii="Times New Roman" w:hAnsi="Times New Roman" w:cs="Times New Roman"/>
        </w:rPr>
        <w:t xml:space="preserve"> the trial court, and the full court. </w:t>
      </w:r>
    </w:p>
  </w:footnote>
  <w:footnote w:id="2">
    <w:p w:rsidR="008B7DBB" w:rsidRPr="00515F8A" w:rsidRDefault="008B7DBB" w:rsidP="00BD4A3E">
      <w:pPr>
        <w:pStyle w:val="FootnoteText"/>
        <w:jc w:val="both"/>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A type of brain dysfunction (brain injury) that occurs when the brain experiences a decrease in oxygen or blood</w:t>
      </w:r>
      <w:r w:rsidRPr="002B1911">
        <w:rPr>
          <w:rFonts w:ascii="Times New Roman" w:hAnsi="Times New Roman" w:cs="Times New Roman"/>
        </w:rPr>
        <w:t xml:space="preserve"> flow. It can occur before, during labour </w:t>
      </w:r>
      <w:r w:rsidR="00E30A89">
        <w:rPr>
          <w:rFonts w:ascii="Times New Roman" w:hAnsi="Times New Roman" w:cs="Times New Roman"/>
        </w:rPr>
        <w:t xml:space="preserve">and delivery or after birth. </w:t>
      </w:r>
      <w:r w:rsidRPr="002B1911">
        <w:rPr>
          <w:rFonts w:ascii="Times New Roman" w:hAnsi="Times New Roman" w:cs="Times New Roman"/>
        </w:rPr>
        <w:t>https://www.</w:t>
      </w:r>
      <w:r w:rsidRPr="00313759">
        <w:rPr>
          <w:rFonts w:ascii="Times New Roman" w:hAnsi="Times New Roman" w:cs="Times New Roman"/>
        </w:rPr>
        <w:t>massgeneral.org as of 4 February</w:t>
      </w:r>
      <w:r w:rsidRPr="002B1911">
        <w:rPr>
          <w:rFonts w:ascii="Times New Roman" w:hAnsi="Times New Roman" w:cs="Times New Roman"/>
        </w:rPr>
        <w:t xml:space="preserve"> 2024.</w:t>
      </w:r>
    </w:p>
  </w:footnote>
  <w:footnote w:id="3">
    <w:p w:rsidR="008B7DBB" w:rsidRPr="00313759" w:rsidRDefault="008B7DBB" w:rsidP="007B3AFF">
      <w:pPr>
        <w:pStyle w:val="FootnoteText"/>
        <w:jc w:val="both"/>
        <w:rPr>
          <w:rFonts w:ascii="Times New Roman" w:hAnsi="Times New Roman" w:cs="Times New Roman"/>
          <w:lang w:val="en-US"/>
        </w:rPr>
      </w:pPr>
      <w:r>
        <w:rPr>
          <w:rStyle w:val="FootnoteReference"/>
        </w:rPr>
        <w:footnoteRef/>
      </w:r>
      <w:r>
        <w:t xml:space="preserve"> </w:t>
      </w:r>
      <w:r w:rsidRPr="00515F8A">
        <w:rPr>
          <w:rFonts w:ascii="Times New Roman" w:hAnsi="Times New Roman" w:cs="Times New Roman"/>
          <w:lang w:val="en-US"/>
        </w:rPr>
        <w:t>‘Perinatal asphyxia or birth asphyxia, results from an inadequate intake of oxygen by the baby during the birth</w:t>
      </w:r>
      <w:r w:rsidRPr="00EA4D65">
        <w:rPr>
          <w:rFonts w:ascii="Times New Roman" w:hAnsi="Times New Roman" w:cs="Times New Roman"/>
          <w:lang w:val="en-US"/>
        </w:rPr>
        <w:t xml:space="preserve"> </w:t>
      </w:r>
      <w:r w:rsidRPr="00313759">
        <w:rPr>
          <w:rFonts w:ascii="Times New Roman" w:hAnsi="Times New Roman" w:cs="Times New Roman"/>
          <w:lang w:val="en-US"/>
        </w:rPr>
        <w:t xml:space="preserve">process – before, during or just after birth. Decreased oxygen intake can result in chemical changes in the baby’s body that include hypoxemia, or low levels of oxygen in the blood, and acidosis, in which too much acid builds up in the blood.’ </w:t>
      </w:r>
      <w:hyperlink r:id="rId1" w:history="1">
        <w:r w:rsidRPr="00313759">
          <w:rPr>
            <w:rStyle w:val="Hyperlink"/>
            <w:rFonts w:ascii="Times New Roman" w:hAnsi="Times New Roman" w:cs="Times New Roman"/>
            <w:lang w:val="en-US"/>
          </w:rPr>
          <w:t>https://www.hopkinsmedicine.org</w:t>
        </w:r>
      </w:hyperlink>
      <w:r w:rsidRPr="00313759">
        <w:rPr>
          <w:rFonts w:ascii="Times New Roman" w:hAnsi="Times New Roman" w:cs="Times New Roman"/>
          <w:lang w:val="en-US"/>
        </w:rPr>
        <w:t xml:space="preserve"> as of 4 February 2024.</w:t>
      </w:r>
    </w:p>
    <w:p w:rsidR="008B7DBB" w:rsidRPr="00313759" w:rsidRDefault="008B7DBB">
      <w:pPr>
        <w:pStyle w:val="FootnoteText"/>
        <w:rPr>
          <w:lang w:val="en-US"/>
        </w:rPr>
      </w:pPr>
    </w:p>
  </w:footnote>
  <w:footnote w:id="4">
    <w:p w:rsidR="008B7DBB" w:rsidRPr="00313759" w:rsidRDefault="008B7DBB" w:rsidP="00B71E91">
      <w:pPr>
        <w:spacing w:after="0" w:line="240" w:lineRule="auto"/>
        <w:jc w:val="both"/>
        <w:rPr>
          <w:rFonts w:ascii="Times New Roman" w:eastAsia="Times New Roman" w:hAnsi="Times New Roman" w:cs="Times New Roman"/>
          <w:sz w:val="28"/>
          <w:szCs w:val="28"/>
        </w:rPr>
      </w:pPr>
      <w:r w:rsidRPr="00313759">
        <w:rPr>
          <w:rStyle w:val="FootnoteReference"/>
        </w:rPr>
        <w:footnoteRef/>
      </w:r>
      <w:r w:rsidRPr="00313759">
        <w:t xml:space="preserve"> </w:t>
      </w:r>
      <w:r w:rsidRPr="00313759">
        <w:rPr>
          <w:rFonts w:ascii="Times New Roman" w:eastAsia="Times New Roman" w:hAnsi="Times New Roman" w:cs="Times New Roman"/>
          <w:sz w:val="20"/>
          <w:szCs w:val="20"/>
        </w:rPr>
        <w:t>The CTG is a machine used to monitor the heartbeat of a foetus and the mother’s contractions during labour. It generates a printout on which traces depicting the baby’s heartbeat over time are recorded. The three indicators to look out for when reading CTG tracings are: first, the rate of the foetal heartbeat, second, the baseline variability, and third decelerations in the heartbeat. A foetal heartbeat of between 110-160 beats per minute (bpm) is considered normal. Baseline variability refers to the extent of variation between one heartbeat and the next. When the heart rate deviates from the normal baseline variability this can be a sign that the foetus has initiated defence mechanisms as a result of decreased levels of oxygen. The presence of variability suggests that the nervous system of the foetus is still undamaged. Deceleration occurs when the heart rate is reduced to less than 15 beats per minute. This may signal that the foetus is becoming hypoxic, or it may indicate something less sinister.</w:t>
      </w:r>
    </w:p>
  </w:footnote>
  <w:footnote w:id="5">
    <w:p w:rsidR="008B7DBB" w:rsidRPr="00667FD7" w:rsidRDefault="008B7DBB" w:rsidP="00BD4A3E">
      <w:pPr>
        <w:pStyle w:val="FootnoteText"/>
        <w:tabs>
          <w:tab w:val="left" w:pos="7716"/>
        </w:tabs>
        <w:jc w:val="both"/>
        <w:rPr>
          <w:rFonts w:ascii="Times New Roman" w:hAnsi="Times New Roman" w:cs="Times New Roman"/>
        </w:rPr>
      </w:pPr>
      <w:r w:rsidRPr="00313759">
        <w:rPr>
          <w:rStyle w:val="FootnoteReference"/>
          <w:rFonts w:ascii="Times New Roman" w:hAnsi="Times New Roman" w:cs="Times New Roman"/>
        </w:rPr>
        <w:footnoteRef/>
      </w:r>
      <w:r w:rsidRPr="00313759">
        <w:rPr>
          <w:rFonts w:ascii="Times New Roman" w:hAnsi="Times New Roman" w:cs="Times New Roman"/>
        </w:rPr>
        <w:t xml:space="preserve"> This is a ‘type of isotonic, crystalloid fluid further classified as balanced or buffered solution used for fluid replacement. The content of Ringer’s Lactate include</w:t>
      </w:r>
      <w:r w:rsidR="00306EA3">
        <w:rPr>
          <w:rFonts w:ascii="Times New Roman" w:hAnsi="Times New Roman" w:cs="Times New Roman"/>
        </w:rPr>
        <w:t>s</w:t>
      </w:r>
      <w:r w:rsidRPr="00313759">
        <w:rPr>
          <w:rFonts w:ascii="Times New Roman" w:hAnsi="Times New Roman" w:cs="Times New Roman"/>
        </w:rPr>
        <w:t xml:space="preserve"> sodium, chloride, potassium, calcium and lactate in the form of sodium mixed into a solution with an osmonality of 273 mOsm/L and pH of about</w:t>
      </w:r>
      <w:r w:rsidR="00306EA3">
        <w:rPr>
          <w:rFonts w:ascii="Times New Roman" w:hAnsi="Times New Roman" w:cs="Times New Roman"/>
        </w:rPr>
        <w:t xml:space="preserve"> </w:t>
      </w:r>
      <w:r w:rsidRPr="00313759">
        <w:rPr>
          <w:rFonts w:ascii="Times New Roman" w:hAnsi="Times New Roman" w:cs="Times New Roman"/>
        </w:rPr>
        <w:t xml:space="preserve">6.5. See </w:t>
      </w:r>
      <w:hyperlink r:id="rId2" w:history="1">
        <w:r w:rsidRPr="00313759">
          <w:rPr>
            <w:rStyle w:val="Hyperlink"/>
            <w:rFonts w:ascii="Times New Roman" w:hAnsi="Times New Roman" w:cs="Times New Roman"/>
          </w:rPr>
          <w:t>https://ncbi.nlm.nih.gov</w:t>
        </w:r>
      </w:hyperlink>
      <w:r w:rsidRPr="00313759">
        <w:rPr>
          <w:rFonts w:ascii="Times New Roman" w:hAnsi="Times New Roman" w:cs="Times New Roman"/>
        </w:rPr>
        <w:t xml:space="preserve">, </w:t>
      </w:r>
      <w:r w:rsidR="00306EA3">
        <w:rPr>
          <w:rFonts w:ascii="Times New Roman" w:hAnsi="Times New Roman" w:cs="Times New Roman"/>
        </w:rPr>
        <w:t>(</w:t>
      </w:r>
      <w:r w:rsidRPr="00313759">
        <w:rPr>
          <w:rFonts w:ascii="Times New Roman" w:hAnsi="Times New Roman" w:cs="Times New Roman"/>
        </w:rPr>
        <w:t>the National Library of Medicine of the United States of America</w:t>
      </w:r>
      <w:r w:rsidR="00306EA3">
        <w:rPr>
          <w:rFonts w:ascii="Times New Roman" w:hAnsi="Times New Roman" w:cs="Times New Roman"/>
        </w:rPr>
        <w:t>)</w:t>
      </w:r>
      <w:r w:rsidR="008F1439" w:rsidRPr="00313759">
        <w:rPr>
          <w:rFonts w:ascii="Times New Roman" w:hAnsi="Times New Roman" w:cs="Times New Roman"/>
        </w:rPr>
        <w:t xml:space="preserve"> as </w:t>
      </w:r>
      <w:r w:rsidR="00A07BF2">
        <w:rPr>
          <w:rFonts w:ascii="Times New Roman" w:hAnsi="Times New Roman" w:cs="Times New Roman"/>
        </w:rPr>
        <w:t>of</w:t>
      </w:r>
      <w:r w:rsidR="008F1439" w:rsidRPr="00313759">
        <w:rPr>
          <w:rFonts w:ascii="Times New Roman" w:hAnsi="Times New Roman" w:cs="Times New Roman"/>
        </w:rPr>
        <w:t xml:space="preserve"> 28 February 2024</w:t>
      </w:r>
      <w:r w:rsidRPr="00313759">
        <w:rPr>
          <w:rFonts w:ascii="Times New Roman" w:hAnsi="Times New Roman" w:cs="Times New Roman"/>
        </w:rPr>
        <w:t>.</w:t>
      </w:r>
      <w:r w:rsidRPr="00667FD7">
        <w:rPr>
          <w:rFonts w:ascii="Times New Roman" w:hAnsi="Times New Roman" w:cs="Times New Roman"/>
        </w:rPr>
        <w:t xml:space="preserve">  </w:t>
      </w:r>
      <w:r>
        <w:rPr>
          <w:rFonts w:ascii="Times New Roman" w:hAnsi="Times New Roman" w:cs="Times New Roman"/>
        </w:rPr>
        <w:tab/>
      </w:r>
    </w:p>
  </w:footnote>
  <w:footnote w:id="6">
    <w:p w:rsidR="008B7DBB" w:rsidRPr="00667FD7" w:rsidRDefault="008B7DBB" w:rsidP="00BD4A3E">
      <w:pPr>
        <w:pStyle w:val="FootnoteText"/>
        <w:jc w:val="both"/>
        <w:rPr>
          <w:rFonts w:ascii="Times New Roman" w:hAnsi="Times New Roman" w:cs="Times New Roman"/>
          <w:lang w:val="en-GB"/>
        </w:rPr>
      </w:pPr>
      <w:r w:rsidRPr="00667FD7">
        <w:rPr>
          <w:rStyle w:val="FootnoteReference"/>
          <w:rFonts w:ascii="Times New Roman" w:hAnsi="Times New Roman" w:cs="Times New Roman"/>
        </w:rPr>
        <w:footnoteRef/>
      </w:r>
      <w:r w:rsidRPr="00667FD7">
        <w:rPr>
          <w:rFonts w:ascii="Times New Roman" w:hAnsi="Times New Roman" w:cs="Times New Roman"/>
        </w:rPr>
        <w:t xml:space="preserve"> The evidence was that</w:t>
      </w:r>
      <w:r w:rsidRPr="00667FD7">
        <w:rPr>
          <w:rFonts w:ascii="Times New Roman" w:hAnsi="Times New Roman" w:cs="Times New Roman"/>
          <w:lang w:val="en-GB"/>
        </w:rPr>
        <w:t xml:space="preserve"> the clinic did not employ specialist doctors but only general practitioners. </w:t>
      </w:r>
    </w:p>
  </w:footnote>
  <w:footnote w:id="7">
    <w:p w:rsidR="008B7DBB" w:rsidRPr="00667FD7" w:rsidRDefault="008B7DBB" w:rsidP="00BD4A3E">
      <w:pPr>
        <w:pStyle w:val="FootnoteText"/>
        <w:jc w:val="both"/>
        <w:rPr>
          <w:rFonts w:ascii="Times New Roman" w:hAnsi="Times New Roman" w:cs="Times New Roman"/>
          <w:lang w:val="en-GB"/>
        </w:rPr>
      </w:pPr>
      <w:r w:rsidRPr="00667FD7">
        <w:rPr>
          <w:rStyle w:val="FootnoteReference"/>
          <w:rFonts w:ascii="Times New Roman" w:hAnsi="Times New Roman" w:cs="Times New Roman"/>
        </w:rPr>
        <w:footnoteRef/>
      </w:r>
      <w:r w:rsidRPr="00667FD7">
        <w:rPr>
          <w:rFonts w:ascii="Times New Roman" w:hAnsi="Times New Roman" w:cs="Times New Roman"/>
        </w:rPr>
        <w:t xml:space="preserve"> </w:t>
      </w:r>
      <w:r w:rsidRPr="00667FD7">
        <w:rPr>
          <w:rFonts w:ascii="Times New Roman" w:hAnsi="Times New Roman" w:cs="Times New Roman"/>
          <w:lang w:val="en-GB"/>
        </w:rPr>
        <w:t>The actual note referred to 60 beats per minute but it is accepted that this was an error and it should have been 160 beats per min</w:t>
      </w:r>
      <w:r>
        <w:rPr>
          <w:rFonts w:ascii="Times New Roman" w:hAnsi="Times New Roman" w:cs="Times New Roman"/>
          <w:lang w:val="en-GB"/>
        </w:rPr>
        <w:t>u</w:t>
      </w:r>
      <w:r w:rsidRPr="00667FD7">
        <w:rPr>
          <w:rFonts w:ascii="Times New Roman" w:hAnsi="Times New Roman" w:cs="Times New Roman"/>
          <w:lang w:val="en-GB"/>
        </w:rPr>
        <w:t xml:space="preserve">te. </w:t>
      </w:r>
    </w:p>
  </w:footnote>
  <w:footnote w:id="8">
    <w:p w:rsidR="008B7DBB" w:rsidRPr="00B04424" w:rsidRDefault="008B7DBB" w:rsidP="00BD4A3E">
      <w:pPr>
        <w:pStyle w:val="FootnoteText"/>
        <w:jc w:val="both"/>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hAnsi="Times New Roman" w:cs="Times New Roman"/>
          <w:lang w:val="en-US"/>
        </w:rPr>
        <w:t xml:space="preserve">This stands for ‘T2-weighted Fluid-Attenuated Inversion Recovery’, an area of high intensity on types of MRI scans of the brain of a human reflecting lesions produced largely by damaging of the myelin sheath surrounding neurons and axonal loss. </w:t>
      </w:r>
    </w:p>
  </w:footnote>
  <w:footnote w:id="9">
    <w:p w:rsidR="008B7DBB" w:rsidRPr="00B04424" w:rsidRDefault="008B7DBB" w:rsidP="00BD4A3E">
      <w:pPr>
        <w:pStyle w:val="FootnoteText"/>
        <w:jc w:val="both"/>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hAnsi="Times New Roman" w:cs="Times New Roman"/>
          <w:lang w:val="en-US"/>
        </w:rPr>
        <w:t xml:space="preserve">A paired structure that is part of the nuclei that form the basal ganglia – which is responsible for motor control and other functions of the brain. </w:t>
      </w:r>
    </w:p>
  </w:footnote>
  <w:footnote w:id="10">
    <w:p w:rsidR="008B7DBB" w:rsidRPr="00B04424" w:rsidRDefault="008B7DBB" w:rsidP="001D4547">
      <w:pPr>
        <w:pStyle w:val="FootnoteText"/>
        <w:jc w:val="both"/>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hAnsi="Times New Roman" w:cs="Times New Roman"/>
          <w:lang w:val="en-US"/>
        </w:rPr>
        <w:t xml:space="preserve">Complex brain structure embedded deep into the temporal lobe. </w:t>
      </w:r>
      <w:hyperlink r:id="rId3" w:history="1">
        <w:r w:rsidRPr="00B04424">
          <w:rPr>
            <w:rStyle w:val="Hyperlink"/>
            <w:rFonts w:ascii="Times New Roman" w:hAnsi="Times New Roman" w:cs="Times New Roman"/>
            <w:lang w:val="en-US"/>
          </w:rPr>
          <w:t>https://www.ncbi.nim.nih.gov</w:t>
        </w:r>
      </w:hyperlink>
      <w:r w:rsidRPr="00B04424">
        <w:rPr>
          <w:rFonts w:ascii="Times New Roman" w:hAnsi="Times New Roman" w:cs="Times New Roman"/>
          <w:lang w:val="en-US"/>
        </w:rPr>
        <w:t xml:space="preserve"> &gt; pmc</w:t>
      </w:r>
    </w:p>
  </w:footnote>
  <w:footnote w:id="11">
    <w:p w:rsidR="008B7DBB" w:rsidRPr="00364391" w:rsidRDefault="008B7DBB" w:rsidP="001D4547">
      <w:pPr>
        <w:pStyle w:val="FootnoteText"/>
        <w:jc w:val="both"/>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hAnsi="Times New Roman" w:cs="Times New Roman"/>
          <w:lang w:val="en-US"/>
        </w:rPr>
        <w:t xml:space="preserve">Central lobe of the brain. . </w:t>
      </w:r>
      <w:hyperlink r:id="rId4" w:history="1">
        <w:r w:rsidRPr="00B04424">
          <w:rPr>
            <w:rStyle w:val="Hyperlink"/>
            <w:rFonts w:ascii="Times New Roman" w:hAnsi="Times New Roman" w:cs="Times New Roman"/>
            <w:lang w:val="en-US"/>
          </w:rPr>
          <w:t>https://www.ncbi.nim.nih.gov</w:t>
        </w:r>
      </w:hyperlink>
      <w:r w:rsidRPr="00B04424">
        <w:rPr>
          <w:rFonts w:ascii="Times New Roman" w:hAnsi="Times New Roman" w:cs="Times New Roman"/>
          <w:lang w:val="en-US"/>
        </w:rPr>
        <w:t xml:space="preserve"> &gt; pmc</w:t>
      </w:r>
    </w:p>
  </w:footnote>
  <w:footnote w:id="12">
    <w:p w:rsidR="008B7DBB" w:rsidRPr="009D7D91" w:rsidRDefault="008B7DBB" w:rsidP="00BD4A3E">
      <w:pPr>
        <w:pStyle w:val="FootnoteText"/>
        <w:jc w:val="both"/>
        <w:rPr>
          <w:rFonts w:ascii="Times New Roman" w:hAnsi="Times New Roman" w:cs="Times New Roman"/>
          <w:lang w:val="en-US"/>
        </w:rPr>
      </w:pPr>
      <w:r w:rsidRPr="009D7D91">
        <w:rPr>
          <w:rStyle w:val="FootnoteReference"/>
          <w:rFonts w:ascii="Times New Roman" w:hAnsi="Times New Roman" w:cs="Times New Roman"/>
        </w:rPr>
        <w:footnoteRef/>
      </w:r>
      <w:r w:rsidRPr="009D7D91">
        <w:rPr>
          <w:rFonts w:ascii="Times New Roman" w:hAnsi="Times New Roman" w:cs="Times New Roman"/>
        </w:rPr>
        <w:t xml:space="preserve"> </w:t>
      </w:r>
      <w:r w:rsidRPr="009D7D91">
        <w:rPr>
          <w:rFonts w:ascii="Times New Roman" w:hAnsi="Times New Roman" w:cs="Times New Roman"/>
          <w:lang w:val="en-US"/>
        </w:rPr>
        <w:t xml:space="preserve">Involuntary muscle twitch. </w:t>
      </w:r>
    </w:p>
  </w:footnote>
  <w:footnote w:id="13">
    <w:p w:rsidR="008B7DBB" w:rsidRPr="00BD4A3E" w:rsidRDefault="008B7DBB" w:rsidP="00BD4A3E">
      <w:pPr>
        <w:pStyle w:val="FootnoteText"/>
        <w:jc w:val="both"/>
        <w:rPr>
          <w:rStyle w:val="FootnoteReference"/>
        </w:rPr>
      </w:pPr>
      <w:r w:rsidRPr="00BD4A3E">
        <w:rPr>
          <w:rStyle w:val="FootnoteReference"/>
          <w:rFonts w:ascii="Times New Roman" w:hAnsi="Times New Roman" w:cs="Times New Roman"/>
        </w:rPr>
        <w:footnoteRef/>
      </w:r>
      <w:r>
        <w:rPr>
          <w:rFonts w:ascii="Times New Roman" w:hAnsi="Times New Roman" w:cs="Times New Roman"/>
        </w:rPr>
        <w:t xml:space="preserve"> </w:t>
      </w:r>
      <w:r w:rsidRPr="00BD4A3E">
        <w:rPr>
          <w:rFonts w:ascii="Times New Roman" w:hAnsi="Times New Roman" w:cs="Times New Roman"/>
        </w:rPr>
        <w:t>‘</w:t>
      </w:r>
      <w:r w:rsidRPr="00BD4A3E">
        <w:rPr>
          <w:rFonts w:ascii="Times New Roman" w:hAnsi="Times New Roman" w:cs="Times New Roman"/>
          <w:lang w:val="en-US"/>
        </w:rPr>
        <w:t xml:space="preserve">Peripartum’ means ‘the period shortly before, during, and immediately after giving birth’. </w:t>
      </w:r>
      <w:hyperlink r:id="rId5" w:history="1">
        <w:r w:rsidRPr="00BD4A3E">
          <w:rPr>
            <w:rStyle w:val="Hyperlink"/>
            <w:rFonts w:ascii="Times New Roman" w:hAnsi="Times New Roman" w:cs="Times New Roman"/>
            <w:lang w:val="en-US"/>
          </w:rPr>
          <w:t>https://profiles.umassmed.edu</w:t>
        </w:r>
      </w:hyperlink>
      <w:r w:rsidRPr="00BD4A3E">
        <w:rPr>
          <w:rFonts w:ascii="Times New Roman" w:hAnsi="Times New Roman" w:cs="Times New Roman"/>
          <w:lang w:val="en-US"/>
        </w:rPr>
        <w:t xml:space="preserve"> as </w:t>
      </w:r>
      <w:r w:rsidR="00A07BF2">
        <w:rPr>
          <w:rFonts w:ascii="Times New Roman" w:hAnsi="Times New Roman" w:cs="Times New Roman"/>
          <w:lang w:val="en-US"/>
        </w:rPr>
        <w:t>of</w:t>
      </w:r>
      <w:r w:rsidRPr="00BD4A3E">
        <w:rPr>
          <w:rFonts w:ascii="Times New Roman" w:hAnsi="Times New Roman" w:cs="Times New Roman"/>
          <w:lang w:val="en-US"/>
        </w:rPr>
        <w:t xml:space="preserve"> 14 February 2024.</w:t>
      </w:r>
    </w:p>
  </w:footnote>
  <w:footnote w:id="14">
    <w:p w:rsidR="006C37B0" w:rsidRPr="008A4C21" w:rsidRDefault="006C37B0" w:rsidP="006C37B0">
      <w:pPr>
        <w:pStyle w:val="FootnoteText"/>
        <w:rPr>
          <w:rFonts w:ascii="Times New Roman" w:hAnsi="Times New Roman" w:cs="Times New Roman"/>
          <w:lang w:val="en-US"/>
        </w:rPr>
      </w:pPr>
      <w:r w:rsidRPr="00CD5C5C">
        <w:rPr>
          <w:rStyle w:val="FootnoteReference"/>
          <w:rFonts w:ascii="Times New Roman" w:hAnsi="Times New Roman" w:cs="Times New Roman"/>
        </w:rPr>
        <w:footnoteRef/>
      </w:r>
      <w:r w:rsidRPr="00CD5C5C">
        <w:rPr>
          <w:rFonts w:ascii="Times New Roman" w:hAnsi="Times New Roman" w:cs="Times New Roman"/>
        </w:rPr>
        <w:t xml:space="preserve"> </w:t>
      </w:r>
      <w:r w:rsidRPr="00CD5C5C">
        <w:rPr>
          <w:rFonts w:ascii="Times New Roman" w:eastAsia="Times New Roman" w:hAnsi="Times New Roman" w:cs="Times New Roman"/>
          <w:i/>
        </w:rPr>
        <w:t>NSS obo AS v MEC fo</w:t>
      </w:r>
      <w:r w:rsidR="00E74DD9" w:rsidRPr="00CD5C5C">
        <w:rPr>
          <w:rFonts w:ascii="Times New Roman" w:eastAsia="Times New Roman" w:hAnsi="Times New Roman" w:cs="Times New Roman"/>
          <w:i/>
        </w:rPr>
        <w:t>r Health, Eastern Cape Province</w:t>
      </w:r>
      <w:r w:rsidRPr="00CD5C5C">
        <w:rPr>
          <w:rFonts w:ascii="Times New Roman" w:eastAsia="Times New Roman" w:hAnsi="Times New Roman" w:cs="Times New Roman"/>
        </w:rPr>
        <w:t xml:space="preserve"> [2023] ZASCA </w:t>
      </w:r>
      <w:r w:rsidR="0053411A" w:rsidRPr="00CD5C5C">
        <w:rPr>
          <w:rFonts w:ascii="Times New Roman" w:eastAsia="Times New Roman" w:hAnsi="Times New Roman" w:cs="Times New Roman"/>
        </w:rPr>
        <w:t>41 para</w:t>
      </w:r>
      <w:r w:rsidRPr="00CD5C5C">
        <w:rPr>
          <w:rFonts w:ascii="Times New Roman" w:eastAsia="Times New Roman" w:hAnsi="Times New Roman" w:cs="Times New Roman"/>
        </w:rPr>
        <w:t xml:space="preserve"> 6. See further the authorities cited in that judgment.</w:t>
      </w:r>
    </w:p>
  </w:footnote>
  <w:footnote w:id="15">
    <w:p w:rsidR="00AB0504" w:rsidRPr="00AB0504" w:rsidRDefault="00AB0504">
      <w:pPr>
        <w:pStyle w:val="FootnoteText"/>
        <w:rPr>
          <w:rFonts w:ascii="Times New Roman" w:hAnsi="Times New Roman" w:cs="Times New Roman"/>
          <w:lang w:val="en-US"/>
        </w:rPr>
      </w:pPr>
      <w:r w:rsidRPr="009F0FFF">
        <w:rPr>
          <w:rStyle w:val="FootnoteReference"/>
          <w:rFonts w:ascii="Times New Roman" w:hAnsi="Times New Roman" w:cs="Times New Roman"/>
          <w:i/>
        </w:rPr>
        <w:footnoteRef/>
      </w:r>
      <w:r w:rsidRPr="009F0FFF">
        <w:rPr>
          <w:rFonts w:ascii="Times New Roman" w:hAnsi="Times New Roman" w:cs="Times New Roman"/>
          <w:i/>
        </w:rPr>
        <w:t xml:space="preserve"> Member of the Executive Council for Health, Eastern Cape v Z M</w:t>
      </w:r>
      <w:r w:rsidRPr="009F0FFF">
        <w:rPr>
          <w:rFonts w:ascii="Times New Roman" w:hAnsi="Times New Roman" w:cs="Times New Roman"/>
        </w:rPr>
        <w:t xml:space="preserve"> ZASCA </w:t>
      </w:r>
      <w:r w:rsidR="000046F2" w:rsidRPr="009F0FFF">
        <w:rPr>
          <w:rFonts w:ascii="Times New Roman" w:hAnsi="Times New Roman" w:cs="Times New Roman"/>
        </w:rPr>
        <w:t>(576/</w:t>
      </w:r>
      <w:r w:rsidR="0053411A" w:rsidRPr="009F0FFF">
        <w:rPr>
          <w:rFonts w:ascii="Times New Roman" w:hAnsi="Times New Roman" w:cs="Times New Roman"/>
        </w:rPr>
        <w:t>2019) [</w:t>
      </w:r>
      <w:r w:rsidR="000046F2" w:rsidRPr="009F0FFF">
        <w:rPr>
          <w:rFonts w:ascii="Times New Roman" w:hAnsi="Times New Roman" w:cs="Times New Roman"/>
        </w:rPr>
        <w:t>2020] ZA4SCA 169</w:t>
      </w:r>
      <w:r w:rsidR="000046F2">
        <w:rPr>
          <w:rFonts w:ascii="Times New Roman" w:hAnsi="Times New Roman" w:cs="Times New Roman"/>
        </w:rPr>
        <w:t xml:space="preserve"> (14 December 202) para4.</w:t>
      </w:r>
    </w:p>
  </w:footnote>
  <w:footnote w:id="16">
    <w:p w:rsidR="00F16444" w:rsidRPr="002A362C" w:rsidRDefault="00F16444">
      <w:pPr>
        <w:pStyle w:val="FootnoteText"/>
        <w:rPr>
          <w:rFonts w:ascii="Times New Roman" w:hAnsi="Times New Roman" w:cs="Times New Roman"/>
          <w:lang w:val="en-US"/>
        </w:rPr>
      </w:pPr>
      <w:r w:rsidRPr="002A362C">
        <w:rPr>
          <w:rStyle w:val="FootnoteReference"/>
          <w:rFonts w:ascii="Times New Roman" w:hAnsi="Times New Roman" w:cs="Times New Roman"/>
        </w:rPr>
        <w:footnoteRef/>
      </w:r>
      <w:r w:rsidRPr="002A362C">
        <w:rPr>
          <w:rFonts w:ascii="Times New Roman" w:hAnsi="Times New Roman" w:cs="Times New Roman"/>
        </w:rPr>
        <w:t xml:space="preserve"> </w:t>
      </w:r>
      <w:r w:rsidRPr="002A362C">
        <w:rPr>
          <w:rFonts w:ascii="Times New Roman" w:eastAsia="Times New Roman" w:hAnsi="Times New Roman" w:cs="Times New Roman"/>
          <w:i/>
        </w:rPr>
        <w:t xml:space="preserve">AN v MEC for Health, Eastern Cape </w:t>
      </w:r>
      <w:r w:rsidR="007241F5" w:rsidRPr="002A362C">
        <w:rPr>
          <w:rFonts w:ascii="Times New Roman" w:hAnsi="Times New Roman" w:cs="Times New Roman"/>
          <w:lang w:val="en-GB"/>
        </w:rPr>
        <w:t xml:space="preserve">[2019] ZASCA 102; </w:t>
      </w:r>
      <w:r w:rsidRPr="002A362C">
        <w:rPr>
          <w:rFonts w:ascii="Times New Roman" w:eastAsia="Times New Roman" w:hAnsi="Times New Roman" w:cs="Times New Roman"/>
        </w:rPr>
        <w:t>[2019] 4 All</w:t>
      </w:r>
      <w:r w:rsidR="00212D39" w:rsidRPr="002A362C">
        <w:rPr>
          <w:rFonts w:ascii="Times New Roman" w:eastAsia="Times New Roman" w:hAnsi="Times New Roman" w:cs="Times New Roman"/>
        </w:rPr>
        <w:t xml:space="preserve"> </w:t>
      </w:r>
      <w:r w:rsidRPr="002A362C">
        <w:rPr>
          <w:rFonts w:ascii="Times New Roman" w:eastAsia="Times New Roman" w:hAnsi="Times New Roman" w:cs="Times New Roman"/>
        </w:rPr>
        <w:t xml:space="preserve">SA 1 </w:t>
      </w:r>
      <w:r w:rsidR="002A362C" w:rsidRPr="002A362C">
        <w:rPr>
          <w:rFonts w:ascii="Times New Roman" w:eastAsia="Times New Roman" w:hAnsi="Times New Roman" w:cs="Times New Roman"/>
        </w:rPr>
        <w:t>SCA paras</w:t>
      </w:r>
      <w:r w:rsidR="00AB0504" w:rsidRPr="002A362C">
        <w:rPr>
          <w:rFonts w:ascii="Times New Roman" w:eastAsia="Times New Roman" w:hAnsi="Times New Roman" w:cs="Times New Roman"/>
        </w:rPr>
        <w:t xml:space="preserve"> </w:t>
      </w:r>
      <w:r w:rsidRPr="002A362C">
        <w:rPr>
          <w:rFonts w:ascii="Times New Roman" w:eastAsia="Times New Roman" w:hAnsi="Times New Roman" w:cs="Times New Roman"/>
        </w:rPr>
        <w:t>24 and 25.</w:t>
      </w:r>
    </w:p>
  </w:footnote>
  <w:footnote w:id="17">
    <w:p w:rsidR="00F16444" w:rsidRPr="002A362C" w:rsidRDefault="00F16444" w:rsidP="007241F5">
      <w:pPr>
        <w:pStyle w:val="FootnoteText"/>
        <w:jc w:val="both"/>
        <w:rPr>
          <w:rFonts w:ascii="Times New Roman" w:hAnsi="Times New Roman" w:cs="Times New Roman"/>
        </w:rPr>
      </w:pPr>
      <w:r w:rsidRPr="002A362C">
        <w:rPr>
          <w:rStyle w:val="FootnoteReference"/>
          <w:rFonts w:ascii="Times New Roman" w:hAnsi="Times New Roman" w:cs="Times New Roman"/>
        </w:rPr>
        <w:footnoteRef/>
      </w:r>
      <w:r w:rsidRPr="002A362C">
        <w:rPr>
          <w:rFonts w:ascii="Times New Roman" w:hAnsi="Times New Roman" w:cs="Times New Roman"/>
        </w:rPr>
        <w:t xml:space="preserve"> D Murray, M N </w:t>
      </w:r>
      <w:r w:rsidRPr="002A362C">
        <w:rPr>
          <w:rFonts w:ascii="Times New Roman" w:hAnsi="Times New Roman" w:cs="Times New Roman"/>
          <w:shd w:val="clear" w:color="auto" w:fill="FFFFFF"/>
        </w:rPr>
        <w:t>O'Riordan</w:t>
      </w:r>
      <w:r w:rsidRPr="002A362C">
        <w:rPr>
          <w:rFonts w:ascii="Times New Roman" w:hAnsi="Times New Roman" w:cs="Times New Roman"/>
          <w:color w:val="000000"/>
          <w:shd w:val="clear" w:color="auto" w:fill="FFFFFF"/>
        </w:rPr>
        <w:t xml:space="preserve">, R </w:t>
      </w:r>
      <w:r w:rsidRPr="002A362C">
        <w:rPr>
          <w:rFonts w:ascii="Times New Roman" w:hAnsi="Times New Roman" w:cs="Times New Roman"/>
          <w:shd w:val="clear" w:color="auto" w:fill="FFFFFF"/>
        </w:rPr>
        <w:t>Horgan</w:t>
      </w:r>
      <w:r w:rsidRPr="002A362C">
        <w:rPr>
          <w:rFonts w:ascii="Times New Roman" w:hAnsi="Times New Roman" w:cs="Times New Roman"/>
          <w:color w:val="000000"/>
          <w:shd w:val="clear" w:color="auto" w:fill="FFFFFF"/>
        </w:rPr>
        <w:t xml:space="preserve">, G </w:t>
      </w:r>
      <w:r w:rsidRPr="002A362C">
        <w:rPr>
          <w:rFonts w:ascii="Times New Roman" w:hAnsi="Times New Roman" w:cs="Times New Roman"/>
          <w:shd w:val="clear" w:color="auto" w:fill="FFFFFF"/>
        </w:rPr>
        <w:t>Boylan</w:t>
      </w:r>
      <w:r w:rsidRPr="002A362C">
        <w:rPr>
          <w:rFonts w:ascii="Times New Roman" w:hAnsi="Times New Roman" w:cs="Times New Roman"/>
          <w:color w:val="000000"/>
          <w:shd w:val="clear" w:color="auto" w:fill="FFFFFF"/>
        </w:rPr>
        <w:t xml:space="preserve">, J R </w:t>
      </w:r>
      <w:r w:rsidRPr="002A362C">
        <w:rPr>
          <w:rFonts w:ascii="Times New Roman" w:hAnsi="Times New Roman" w:cs="Times New Roman"/>
          <w:shd w:val="clear" w:color="auto" w:fill="FFFFFF"/>
        </w:rPr>
        <w:t>Higgins</w:t>
      </w:r>
      <w:r w:rsidRPr="002A362C">
        <w:rPr>
          <w:rFonts w:ascii="Times New Roman" w:hAnsi="Times New Roman" w:cs="Times New Roman"/>
          <w:color w:val="000000"/>
          <w:shd w:val="clear" w:color="auto" w:fill="FFFFFF"/>
        </w:rPr>
        <w:t xml:space="preserve">, C A </w:t>
      </w:r>
      <w:r w:rsidRPr="002A362C">
        <w:rPr>
          <w:rFonts w:ascii="Times New Roman" w:hAnsi="Times New Roman" w:cs="Times New Roman"/>
          <w:shd w:val="clear" w:color="auto" w:fill="FFFFFF"/>
        </w:rPr>
        <w:t>Ryan</w:t>
      </w:r>
      <w:r w:rsidRPr="002A362C">
        <w:rPr>
          <w:rFonts w:ascii="Times New Roman" w:hAnsi="Times New Roman" w:cs="Times New Roman"/>
        </w:rPr>
        <w:t xml:space="preserve"> ‘Fetal Heart Rate Patterns in Neonatal Hypoxic-Ischemic Encephalopathy: Relationship with Early Cerebral Activity and Neurodevelopmental Outcome’ (2009) </w:t>
      </w:r>
      <w:r w:rsidRPr="002A362C">
        <w:rPr>
          <w:rFonts w:ascii="Times New Roman" w:hAnsi="Times New Roman" w:cs="Times New Roman"/>
          <w:i/>
        </w:rPr>
        <w:t>American Journal of Perinatology</w:t>
      </w:r>
      <w:r w:rsidRPr="002A362C">
        <w:rPr>
          <w:rFonts w:ascii="Times New Roman" w:hAnsi="Times New Roman" w:cs="Times New Roman"/>
        </w:rPr>
        <w:t xml:space="preserve"> 26:8 605 at 608.</w:t>
      </w:r>
    </w:p>
  </w:footnote>
  <w:footnote w:id="18">
    <w:p w:rsidR="00F16444" w:rsidRPr="002A362C" w:rsidRDefault="00F16444" w:rsidP="007241F5">
      <w:pPr>
        <w:pStyle w:val="FootnoteText"/>
        <w:jc w:val="both"/>
        <w:rPr>
          <w:rFonts w:ascii="Times New Roman" w:hAnsi="Times New Roman" w:cs="Times New Roman"/>
        </w:rPr>
      </w:pPr>
      <w:r w:rsidRPr="002A362C">
        <w:rPr>
          <w:rStyle w:val="FootnoteReference"/>
          <w:rFonts w:ascii="Times New Roman" w:hAnsi="Times New Roman" w:cs="Times New Roman"/>
        </w:rPr>
        <w:footnoteRef/>
      </w:r>
      <w:r w:rsidRPr="002A362C">
        <w:rPr>
          <w:rFonts w:ascii="Times New Roman" w:hAnsi="Times New Roman" w:cs="Times New Roman"/>
        </w:rPr>
        <w:t xml:space="preserve"> J F Pasternak &amp; M T Gorey ‘The Syndrome of Acute Near-Total Intrauterine Asphyxia in the Term Infant’ </w:t>
      </w:r>
      <w:r w:rsidRPr="002A362C">
        <w:rPr>
          <w:rFonts w:ascii="Times New Roman" w:hAnsi="Times New Roman" w:cs="Times New Roman"/>
          <w:i/>
        </w:rPr>
        <w:t>Pediatric Neurology</w:t>
      </w:r>
      <w:r w:rsidRPr="002A362C">
        <w:rPr>
          <w:rFonts w:ascii="Times New Roman" w:hAnsi="Times New Roman" w:cs="Times New Roman"/>
        </w:rPr>
        <w:t xml:space="preserve"> 18(5) 391 at 396.</w:t>
      </w:r>
    </w:p>
  </w:footnote>
  <w:footnote w:id="19">
    <w:p w:rsidR="00F16444" w:rsidRPr="007241F5" w:rsidRDefault="00F16444" w:rsidP="007241F5">
      <w:pPr>
        <w:pStyle w:val="FootnoteText"/>
        <w:jc w:val="both"/>
        <w:rPr>
          <w:rFonts w:ascii="Times New Roman" w:hAnsi="Times New Roman" w:cs="Times New Roman"/>
        </w:rPr>
      </w:pPr>
      <w:r w:rsidRPr="002A362C">
        <w:rPr>
          <w:rStyle w:val="FootnoteReference"/>
          <w:rFonts w:ascii="Times New Roman" w:hAnsi="Times New Roman" w:cs="Times New Roman"/>
        </w:rPr>
        <w:footnoteRef/>
      </w:r>
      <w:r w:rsidRPr="002A362C">
        <w:rPr>
          <w:rFonts w:ascii="Times New Roman" w:hAnsi="Times New Roman" w:cs="Times New Roman"/>
        </w:rPr>
        <w:t xml:space="preserve"> F G Cunningham, K J Lenovo, S L Bloom, C Y Spong, J S Dashe, B L Hoffman, B M Casey &amp; J S Sheffield   </w:t>
      </w:r>
      <w:r w:rsidRPr="002A362C">
        <w:rPr>
          <w:rFonts w:ascii="Times New Roman" w:hAnsi="Times New Roman" w:cs="Times New Roman"/>
          <w:i/>
        </w:rPr>
        <w:t>Williams Obstetrics</w:t>
      </w:r>
      <w:r w:rsidRPr="002A362C">
        <w:rPr>
          <w:rFonts w:ascii="Times New Roman" w:hAnsi="Times New Roman" w:cs="Times New Roman"/>
        </w:rPr>
        <w:t xml:space="preserve"> 24 ed (2014)496.</w:t>
      </w:r>
    </w:p>
  </w:footnote>
  <w:footnote w:id="20">
    <w:p w:rsidR="00F32E3C" w:rsidRPr="0066167C" w:rsidRDefault="00F32E3C" w:rsidP="00F32E3C">
      <w:pPr>
        <w:pStyle w:val="FootnoteText"/>
        <w:jc w:val="both"/>
        <w:rPr>
          <w:rFonts w:ascii="Times New Roman" w:hAnsi="Times New Roman" w:cs="Times New Roman"/>
          <w:lang w:val="en-GB"/>
        </w:rPr>
      </w:pPr>
      <w:r w:rsidRPr="00B04424">
        <w:rPr>
          <w:rStyle w:val="FootnoteReference"/>
          <w:rFonts w:ascii="Times New Roman" w:hAnsi="Times New Roman" w:cs="Times New Roman"/>
        </w:rPr>
        <w:footnoteRef/>
      </w:r>
      <w:r w:rsidRPr="00B04424">
        <w:rPr>
          <w:rFonts w:ascii="Times New Roman" w:hAnsi="Times New Roman" w:cs="Times New Roman"/>
        </w:rPr>
        <w:t xml:space="preserve"> Article in BJM Electronic Foetal Monitoring and our epidemic of Caesarean births (SEE CB 218-235)</w:t>
      </w:r>
    </w:p>
  </w:footnote>
  <w:footnote w:id="21">
    <w:p w:rsidR="00947F06" w:rsidRPr="008C4BD8" w:rsidRDefault="00947F06" w:rsidP="00947F06">
      <w:pPr>
        <w:pStyle w:val="FootnoteText"/>
        <w:rPr>
          <w:rFonts w:ascii="Times New Roman" w:hAnsi="Times New Roman" w:cs="Times New Roman"/>
          <w:lang w:val="en-GB"/>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hAnsi="Times New Roman" w:cs="Times New Roman"/>
          <w:lang w:val="en-GB"/>
        </w:rPr>
        <w:t xml:space="preserve"> Hornbuckle J, Vial A, etc see f/n 21 page 229</w:t>
      </w:r>
      <w:r w:rsidR="00A07BF2">
        <w:rPr>
          <w:rFonts w:ascii="Times New Roman" w:hAnsi="Times New Roman" w:cs="Times New Roman"/>
          <w:lang w:val="en-GB"/>
        </w:rPr>
        <w:t>.</w:t>
      </w:r>
    </w:p>
  </w:footnote>
  <w:footnote w:id="22">
    <w:p w:rsidR="00947F06" w:rsidRPr="00F550DB" w:rsidRDefault="00947F06" w:rsidP="00947F06">
      <w:pPr>
        <w:pStyle w:val="FootnoteText"/>
        <w:jc w:val="both"/>
        <w:rPr>
          <w:rFonts w:ascii="Times New Roman" w:hAnsi="Times New Roman" w:cs="Times New Roman"/>
          <w:lang w:val="en-GB"/>
        </w:rPr>
      </w:pPr>
      <w:r w:rsidRPr="00F550DB">
        <w:rPr>
          <w:rStyle w:val="FootnoteReference"/>
          <w:rFonts w:ascii="Times New Roman" w:hAnsi="Times New Roman" w:cs="Times New Roman"/>
        </w:rPr>
        <w:footnoteRef/>
      </w:r>
      <w:r w:rsidRPr="00F550DB">
        <w:rPr>
          <w:rFonts w:ascii="Times New Roman" w:hAnsi="Times New Roman" w:cs="Times New Roman"/>
        </w:rPr>
        <w:t xml:space="preserve"> </w:t>
      </w:r>
      <w:r w:rsidRPr="00BD4A3E">
        <w:rPr>
          <w:rFonts w:ascii="Times New Roman" w:hAnsi="Times New Roman" w:cs="Times New Roman"/>
          <w:i/>
          <w:lang w:val="en-GB"/>
        </w:rPr>
        <w:t>Goliath v MEC Health Eastern Cape</w:t>
      </w:r>
      <w:r w:rsidRPr="00F550DB">
        <w:rPr>
          <w:rFonts w:ascii="Times New Roman" w:hAnsi="Times New Roman" w:cs="Times New Roman"/>
          <w:lang w:val="en-GB"/>
        </w:rPr>
        <w:t xml:space="preserve"> 2015</w:t>
      </w:r>
      <w:r>
        <w:rPr>
          <w:rFonts w:ascii="Times New Roman" w:hAnsi="Times New Roman" w:cs="Times New Roman"/>
          <w:lang w:val="en-GB"/>
        </w:rPr>
        <w:t xml:space="preserve"> </w:t>
      </w:r>
      <w:r w:rsidRPr="00F550DB">
        <w:rPr>
          <w:rFonts w:ascii="Times New Roman" w:hAnsi="Times New Roman" w:cs="Times New Roman"/>
          <w:lang w:val="en-GB"/>
        </w:rPr>
        <w:t>(2) SA 102 (SCA) para 9</w:t>
      </w:r>
      <w:r>
        <w:rPr>
          <w:rFonts w:ascii="Times New Roman" w:hAnsi="Times New Roman" w:cs="Times New Roman"/>
          <w:lang w:val="en-GB"/>
        </w:rPr>
        <w:t>.</w:t>
      </w:r>
    </w:p>
    <w:p w:rsidR="001941A7" w:rsidRPr="001E6562" w:rsidRDefault="00947F06" w:rsidP="001941A7">
      <w:pPr>
        <w:pStyle w:val="FootnoteText"/>
        <w:jc w:val="both"/>
        <w:rPr>
          <w:rFonts w:ascii="Times New Roman" w:hAnsi="Times New Roman" w:cs="Times New Roman"/>
        </w:rPr>
      </w:pPr>
      <w:r>
        <w:t xml:space="preserve">   </w:t>
      </w:r>
    </w:p>
  </w:footnote>
  <w:footnote w:id="23">
    <w:p w:rsidR="001941A7" w:rsidRPr="001E6562" w:rsidRDefault="001941A7" w:rsidP="001941A7">
      <w:pPr>
        <w:pStyle w:val="FootnoteText"/>
        <w:jc w:val="both"/>
        <w:rPr>
          <w:rFonts w:ascii="Times New Roman" w:hAnsi="Times New Roman" w:cs="Times New Roman"/>
        </w:rPr>
      </w:pPr>
      <w:r w:rsidRPr="001E6562">
        <w:rPr>
          <w:rStyle w:val="FootnoteReference"/>
          <w:rFonts w:ascii="Times New Roman" w:hAnsi="Times New Roman" w:cs="Times New Roman"/>
        </w:rPr>
        <w:footnoteRef/>
      </w:r>
      <w:r w:rsidRPr="001E6562">
        <w:rPr>
          <w:rFonts w:ascii="Times New Roman" w:hAnsi="Times New Roman" w:cs="Times New Roman"/>
        </w:rPr>
        <w:t xml:space="preserve"> </w:t>
      </w:r>
      <w:r w:rsidRPr="001E6562">
        <w:rPr>
          <w:rFonts w:ascii="Times New Roman" w:hAnsi="Times New Roman" w:cs="Times New Roman"/>
          <w:lang w:val="en-US"/>
        </w:rPr>
        <w:t xml:space="preserve">Dr Murray preferred the NICE guidelines which are evidence based health and care clinical guidelines recommended in the United Kingdom, while Dr Archer preferred the ACOG guidelines. Each one of them explained how a program is interpreted and managed under their preferred system, with Categories </w:t>
      </w:r>
      <w:r w:rsidR="0053411A" w:rsidRPr="001E6562">
        <w:rPr>
          <w:rFonts w:ascii="Times New Roman" w:hAnsi="Times New Roman" w:cs="Times New Roman"/>
          <w:lang w:val="en-US"/>
        </w:rPr>
        <w:t>I, II</w:t>
      </w:r>
      <w:r w:rsidRPr="001E6562">
        <w:rPr>
          <w:rFonts w:ascii="Times New Roman" w:hAnsi="Times New Roman" w:cs="Times New Roman"/>
          <w:lang w:val="en-US"/>
        </w:rPr>
        <w:t xml:space="preserve">, and </w:t>
      </w:r>
      <w:r w:rsidR="0053411A" w:rsidRPr="001E6562">
        <w:rPr>
          <w:rFonts w:ascii="Times New Roman" w:hAnsi="Times New Roman" w:cs="Times New Roman"/>
          <w:lang w:val="en-US"/>
        </w:rPr>
        <w:t>III partogram</w:t>
      </w:r>
      <w:r w:rsidRPr="001E6562">
        <w:rPr>
          <w:rFonts w:ascii="Times New Roman" w:hAnsi="Times New Roman" w:cs="Times New Roman"/>
          <w:lang w:val="en-US"/>
        </w:rPr>
        <w:t xml:space="preserve"> on the ACOG grading comparable to normal, suspicious and pathological under the NICE guidelines. </w:t>
      </w:r>
      <w:r w:rsidRPr="001E6562">
        <w:rPr>
          <w:rFonts w:ascii="Times New Roman" w:hAnsi="Times New Roman" w:cs="Times New Roman"/>
        </w:rPr>
        <w:t>Category 1 traces are characterised by a baseline heartbeat of 110-160 per</w:t>
      </w:r>
      <w:r w:rsidRPr="001E6562">
        <w:rPr>
          <w:rFonts w:ascii="Times New Roman" w:hAnsi="Times New Roman" w:cs="Times New Roman"/>
          <w:sz w:val="28"/>
          <w:szCs w:val="28"/>
        </w:rPr>
        <w:t xml:space="preserve"> </w:t>
      </w:r>
      <w:r w:rsidRPr="001E6562">
        <w:rPr>
          <w:rFonts w:ascii="Times New Roman" w:hAnsi="Times New Roman" w:cs="Times New Roman"/>
        </w:rPr>
        <w:t>minute; moderate variability; no variable accelerations or decelerations. These are all strongly predicative of a normal fetal acid base. Category 11 traces are those that don’t meet the criteria of Category 1. According to Dr Archer because they are not characterised by a lack of variability, they are not associated with foetal acidosis, and should not be associated with brain damage.</w:t>
      </w:r>
      <w:r w:rsidRPr="001E6562">
        <w:rPr>
          <w:rFonts w:ascii="Times New Roman" w:eastAsia="Times New Roman" w:hAnsi="Times New Roman" w:cs="Times New Roman"/>
          <w:lang w:val="en-GB"/>
        </w:rPr>
        <w:t xml:space="preserve"> </w:t>
      </w:r>
      <w:r w:rsidRPr="001E6562">
        <w:rPr>
          <w:rFonts w:ascii="Times New Roman" w:hAnsi="Times New Roman" w:cs="Times New Roman"/>
        </w:rPr>
        <w:t xml:space="preserve">They are non-reassuring and require some intervention such as moving the patient onto her side and administering fluids, but not necessarily delivery. Category III traces are characterised by recurrent late decelerations or recurrent variable decelerations with no variability. They are strongly predicative </w:t>
      </w:r>
      <w:r w:rsidR="0053411A" w:rsidRPr="001E6562">
        <w:rPr>
          <w:rFonts w:ascii="Times New Roman" w:hAnsi="Times New Roman" w:cs="Times New Roman"/>
        </w:rPr>
        <w:t>of acidosis</w:t>
      </w:r>
      <w:r w:rsidRPr="001E6562">
        <w:rPr>
          <w:rFonts w:ascii="Times New Roman" w:hAnsi="Times New Roman" w:cs="Times New Roman"/>
        </w:rPr>
        <w:t>. Dr Archer stated that it is accepted internationally that fetal brain damage will not occur until there is an abnormal acid base of a ph of less than 7b and a base excess of more than 12.</w:t>
      </w:r>
    </w:p>
    <w:p w:rsidR="001941A7" w:rsidRPr="00DA2D96" w:rsidRDefault="001941A7" w:rsidP="001941A7">
      <w:pPr>
        <w:pStyle w:val="FootnoteText"/>
        <w:jc w:val="both"/>
        <w:rPr>
          <w:lang w:val="en-US"/>
        </w:rPr>
      </w:pPr>
      <w:r w:rsidRPr="001E6562">
        <w:rPr>
          <w:rFonts w:ascii="Times New Roman" w:hAnsi="Times New Roman" w:cs="Times New Roman"/>
        </w:rPr>
        <w:t>Under NICE guidelines</w:t>
      </w:r>
      <w:r w:rsidRPr="001E6562">
        <w:rPr>
          <w:rFonts w:ascii="Times New Roman" w:eastAsia="Times New Roman" w:hAnsi="Times New Roman" w:cs="Times New Roman"/>
        </w:rPr>
        <w:t xml:space="preserve"> Normal is where the fetal heart beat is between110-160; variability is </w:t>
      </w:r>
      <w:r w:rsidRPr="001E6562">
        <w:rPr>
          <w:rFonts w:ascii="Times New Roman" w:hAnsi="Times New Roman" w:cs="Times New Roman"/>
        </w:rPr>
        <w:t>5-25bpm</w:t>
      </w:r>
      <w:r w:rsidRPr="001E6562">
        <w:rPr>
          <w:rFonts w:ascii="Times New Roman" w:eastAsia="Times New Roman" w:hAnsi="Times New Roman" w:cs="Times New Roman"/>
        </w:rPr>
        <w:t>; no decelerations; and accelerations are present. A trace is characterised as suspicious when there is one non-reassuring feature. It is pathological when there are two or more non-reassuring features present. (CB298-301</w:t>
      </w:r>
      <w:r w:rsidR="0053411A" w:rsidRPr="001E6562">
        <w:rPr>
          <w:rFonts w:ascii="Times New Roman" w:eastAsia="Times New Roman" w:hAnsi="Times New Roman" w:cs="Times New Roman"/>
        </w:rPr>
        <w:t>)</w:t>
      </w:r>
      <w:r w:rsidR="0053411A" w:rsidRPr="001E6562">
        <w:rPr>
          <w:rFonts w:ascii="Times New Roman" w:hAnsi="Times New Roman" w:cs="Times New Roman"/>
        </w:rPr>
        <w:t xml:space="preserve"> This</w:t>
      </w:r>
      <w:r w:rsidRPr="001E6562">
        <w:rPr>
          <w:rFonts w:ascii="Times New Roman" w:hAnsi="Times New Roman" w:cs="Times New Roman"/>
        </w:rPr>
        <w:t xml:space="preserve"> is when the fetal heart is more than 180 beats per minute or less than 100; the variability is less than 5 or more than 25 for less than 90 minutes and that there are variable decelerations present for more than 50% of the contractions for less than 30 minutes or a single prolonged deceleration lasting more than 3 minutes</w:t>
      </w:r>
      <w:r w:rsidRPr="001E6562">
        <w:rPr>
          <w:rFonts w:ascii="Times New Roman" w:hAnsi="Times New Roman" w:cs="Times New Roman"/>
          <w:sz w:val="28"/>
          <w:szCs w:val="28"/>
        </w:rPr>
        <w:t>.</w:t>
      </w:r>
      <w:r>
        <w:rPr>
          <w:rFonts w:ascii="Times New Roman" w:hAnsi="Times New Roman" w:cs="Times New Roman"/>
          <w:sz w:val="28"/>
          <w:szCs w:val="28"/>
        </w:rPr>
        <w:t xml:space="preserve"> </w:t>
      </w:r>
      <w:r>
        <w:rPr>
          <w:lang w:val="en-US"/>
        </w:rPr>
        <w:t xml:space="preserve"> </w:t>
      </w:r>
    </w:p>
  </w:footnote>
  <w:footnote w:id="24">
    <w:p w:rsidR="00605521" w:rsidRPr="004F6967" w:rsidRDefault="001941A7" w:rsidP="00605521">
      <w:pPr>
        <w:pStyle w:val="FootnoteText"/>
        <w:rPr>
          <w:rFonts w:ascii="Times New Roman" w:hAnsi="Times New Roman" w:cs="Times New Roman"/>
          <w:lang w:val="en-US"/>
        </w:rPr>
      </w:pPr>
      <w:r w:rsidRPr="00B04424">
        <w:rPr>
          <w:rStyle w:val="FootnoteReference"/>
          <w:rFonts w:ascii="Times New Roman" w:hAnsi="Times New Roman" w:cs="Times New Roman"/>
        </w:rPr>
        <w:footnoteRef/>
      </w:r>
      <w:r w:rsidRPr="00B04424">
        <w:rPr>
          <w:rFonts w:ascii="Times New Roman" w:hAnsi="Times New Roman" w:cs="Times New Roman"/>
        </w:rPr>
        <w:t xml:space="preserve"> </w:t>
      </w:r>
      <w:r w:rsidRPr="00B04424">
        <w:rPr>
          <w:rFonts w:ascii="Times New Roman" w:eastAsia="Times New Roman" w:hAnsi="Times New Roman" w:cs="Times New Roman"/>
          <w:i/>
        </w:rPr>
        <w:t xml:space="preserve">Bee v </w:t>
      </w:r>
      <w:r w:rsidRPr="00B04424">
        <w:rPr>
          <w:rFonts w:ascii="Times New Roman" w:hAnsi="Times New Roman" w:cs="Times New Roman"/>
          <w:i/>
          <w:lang w:val="en-GB"/>
        </w:rPr>
        <w:t>Road Accid</w:t>
      </w:r>
      <w:r w:rsidR="00605521" w:rsidRPr="00B04424">
        <w:rPr>
          <w:rFonts w:ascii="Times New Roman" w:hAnsi="Times New Roman" w:cs="Times New Roman"/>
          <w:i/>
          <w:lang w:val="en-GB"/>
        </w:rPr>
        <w:t>ent Fund</w:t>
      </w:r>
      <w:r w:rsidR="00605521" w:rsidRPr="00B04424">
        <w:rPr>
          <w:rFonts w:ascii="Times New Roman" w:hAnsi="Times New Roman" w:cs="Times New Roman"/>
          <w:lang w:val="en-GB"/>
        </w:rPr>
        <w:t xml:space="preserve"> [2018] ZASCA 52; 2018 (4) SA 366 (SCA) para 65.</w:t>
      </w:r>
    </w:p>
    <w:p w:rsidR="004E0183" w:rsidRDefault="004E018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8574"/>
      <w:docPartObj>
        <w:docPartGallery w:val="Page Numbers (Top of Page)"/>
        <w:docPartUnique/>
      </w:docPartObj>
    </w:sdtPr>
    <w:sdtEndPr>
      <w:rPr>
        <w:rFonts w:ascii="Times New Roman" w:hAnsi="Times New Roman" w:cs="Times New Roman"/>
        <w:noProof/>
        <w:sz w:val="28"/>
        <w:szCs w:val="28"/>
      </w:rPr>
    </w:sdtEndPr>
    <w:sdtContent>
      <w:p w:rsidR="008B7DBB" w:rsidRPr="0026310C" w:rsidRDefault="008B7DBB">
        <w:pPr>
          <w:pStyle w:val="Header"/>
          <w:jc w:val="right"/>
          <w:rPr>
            <w:rFonts w:ascii="Times New Roman" w:hAnsi="Times New Roman" w:cs="Times New Roman"/>
            <w:sz w:val="28"/>
            <w:szCs w:val="28"/>
          </w:rPr>
        </w:pPr>
        <w:r w:rsidRPr="0026310C">
          <w:rPr>
            <w:rFonts w:ascii="Times New Roman" w:hAnsi="Times New Roman" w:cs="Times New Roman"/>
            <w:sz w:val="28"/>
            <w:szCs w:val="28"/>
          </w:rPr>
          <w:fldChar w:fldCharType="begin"/>
        </w:r>
        <w:r w:rsidRPr="0026310C">
          <w:rPr>
            <w:rFonts w:ascii="Times New Roman" w:hAnsi="Times New Roman" w:cs="Times New Roman"/>
            <w:sz w:val="28"/>
            <w:szCs w:val="28"/>
          </w:rPr>
          <w:instrText xml:space="preserve"> PAGE   \* MERGEFORMAT </w:instrText>
        </w:r>
        <w:r w:rsidRPr="0026310C">
          <w:rPr>
            <w:rFonts w:ascii="Times New Roman" w:hAnsi="Times New Roman" w:cs="Times New Roman"/>
            <w:sz w:val="28"/>
            <w:szCs w:val="28"/>
          </w:rPr>
          <w:fldChar w:fldCharType="separate"/>
        </w:r>
        <w:r w:rsidR="00CA0615">
          <w:rPr>
            <w:rFonts w:ascii="Times New Roman" w:hAnsi="Times New Roman" w:cs="Times New Roman"/>
            <w:noProof/>
            <w:sz w:val="28"/>
            <w:szCs w:val="28"/>
          </w:rPr>
          <w:t>18</w:t>
        </w:r>
        <w:r w:rsidRPr="0026310C">
          <w:rPr>
            <w:rFonts w:ascii="Times New Roman" w:hAnsi="Times New Roman" w:cs="Times New Roman"/>
            <w:noProof/>
            <w:sz w:val="28"/>
            <w:szCs w:val="28"/>
          </w:rPr>
          <w:fldChar w:fldCharType="end"/>
        </w:r>
      </w:p>
    </w:sdtContent>
  </w:sdt>
  <w:p w:rsidR="008B7DBB" w:rsidRDefault="008B7D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3620C5FC"/>
    <w:lvl w:ilvl="0" w:tplc="4A448992">
      <w:start w:val="1"/>
      <w:numFmt w:val="decimal"/>
      <w:lvlText w:val="[%1]"/>
      <w:lvlJc w:val="left"/>
      <w:pPr>
        <w:ind w:left="568"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A85"/>
    <w:multiLevelType w:val="hybridMultilevel"/>
    <w:tmpl w:val="C5B4124C"/>
    <w:lvl w:ilvl="0" w:tplc="C1C6821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0A82584B"/>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7E5562"/>
    <w:multiLevelType w:val="hybridMultilevel"/>
    <w:tmpl w:val="24F64B68"/>
    <w:lvl w:ilvl="0" w:tplc="096A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85EC5"/>
    <w:multiLevelType w:val="hybridMultilevel"/>
    <w:tmpl w:val="DFFC7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DB1D46"/>
    <w:multiLevelType w:val="hybridMultilevel"/>
    <w:tmpl w:val="950E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F4D24"/>
    <w:multiLevelType w:val="hybridMultilevel"/>
    <w:tmpl w:val="3FEEDFC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A46335"/>
    <w:multiLevelType w:val="hybridMultilevel"/>
    <w:tmpl w:val="C976504C"/>
    <w:lvl w:ilvl="0" w:tplc="054EDE88">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8" w15:restartNumberingAfterBreak="0">
    <w:nsid w:val="24FF75CF"/>
    <w:multiLevelType w:val="hybridMultilevel"/>
    <w:tmpl w:val="06684436"/>
    <w:lvl w:ilvl="0" w:tplc="1E8897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A844B5E"/>
    <w:multiLevelType w:val="hybridMultilevel"/>
    <w:tmpl w:val="3620C5FC"/>
    <w:lvl w:ilvl="0" w:tplc="4A448992">
      <w:start w:val="1"/>
      <w:numFmt w:val="decimal"/>
      <w:lvlText w:val="[%1]"/>
      <w:lvlJc w:val="left"/>
      <w:pPr>
        <w:ind w:left="3828"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B3CB7"/>
    <w:multiLevelType w:val="hybridMultilevel"/>
    <w:tmpl w:val="EE58359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195E22"/>
    <w:multiLevelType w:val="hybridMultilevel"/>
    <w:tmpl w:val="C7D0F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751C93"/>
    <w:multiLevelType w:val="hybridMultilevel"/>
    <w:tmpl w:val="C8BEB73E"/>
    <w:lvl w:ilvl="0" w:tplc="6156B87C">
      <w:start w:val="1"/>
      <w:numFmt w:val="decimal"/>
      <w:lvlText w:val="[%1]"/>
      <w:lvlJc w:val="left"/>
      <w:pPr>
        <w:ind w:left="360"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4719522B"/>
    <w:multiLevelType w:val="hybridMultilevel"/>
    <w:tmpl w:val="EB58228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07A1A4A"/>
    <w:multiLevelType w:val="hybridMultilevel"/>
    <w:tmpl w:val="B6DA74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0B56FD6"/>
    <w:multiLevelType w:val="hybridMultilevel"/>
    <w:tmpl w:val="68F26C0C"/>
    <w:lvl w:ilvl="0" w:tplc="61A6895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5642DE1"/>
    <w:multiLevelType w:val="hybridMultilevel"/>
    <w:tmpl w:val="999A46D8"/>
    <w:lvl w:ilvl="0" w:tplc="775681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6A953FA"/>
    <w:multiLevelType w:val="hybridMultilevel"/>
    <w:tmpl w:val="ECC62604"/>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5F0207"/>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55F4412"/>
    <w:multiLevelType w:val="hybridMultilevel"/>
    <w:tmpl w:val="73E2290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86F30BE"/>
    <w:multiLevelType w:val="hybridMultilevel"/>
    <w:tmpl w:val="6A500DBC"/>
    <w:lvl w:ilvl="0" w:tplc="5DB2F970">
      <w:start w:val="40"/>
      <w:numFmt w:val="decimal"/>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484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EB4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E66A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063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2CD2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9825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8B5E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E3F6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700E13"/>
    <w:multiLevelType w:val="hybridMultilevel"/>
    <w:tmpl w:val="DBF000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D6F7CCE"/>
    <w:multiLevelType w:val="hybridMultilevel"/>
    <w:tmpl w:val="5C2C8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DAC3129"/>
    <w:multiLevelType w:val="hybridMultilevel"/>
    <w:tmpl w:val="3784293E"/>
    <w:lvl w:ilvl="0" w:tplc="18942A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38730E"/>
    <w:multiLevelType w:val="hybridMultilevel"/>
    <w:tmpl w:val="5080B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49E271A"/>
    <w:multiLevelType w:val="hybridMultilevel"/>
    <w:tmpl w:val="CA12BA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3"/>
  </w:num>
  <w:num w:numId="5">
    <w:abstractNumId w:val="8"/>
  </w:num>
  <w:num w:numId="6">
    <w:abstractNumId w:val="20"/>
  </w:num>
  <w:num w:numId="7">
    <w:abstractNumId w:val="18"/>
  </w:num>
  <w:num w:numId="8">
    <w:abstractNumId w:val="15"/>
  </w:num>
  <w:num w:numId="9">
    <w:abstractNumId w:val="11"/>
  </w:num>
  <w:num w:numId="10">
    <w:abstractNumId w:val="10"/>
  </w:num>
  <w:num w:numId="11">
    <w:abstractNumId w:val="23"/>
  </w:num>
  <w:num w:numId="12">
    <w:abstractNumId w:val="14"/>
  </w:num>
  <w:num w:numId="13">
    <w:abstractNumId w:val="17"/>
  </w:num>
  <w:num w:numId="14">
    <w:abstractNumId w:val="0"/>
  </w:num>
  <w:num w:numId="15">
    <w:abstractNumId w:val="19"/>
  </w:num>
  <w:num w:numId="16">
    <w:abstractNumId w:val="22"/>
  </w:num>
  <w:num w:numId="17">
    <w:abstractNumId w:val="24"/>
  </w:num>
  <w:num w:numId="18">
    <w:abstractNumId w:val="1"/>
  </w:num>
  <w:num w:numId="19">
    <w:abstractNumId w:val="13"/>
  </w:num>
  <w:num w:numId="20">
    <w:abstractNumId w:val="6"/>
  </w:num>
  <w:num w:numId="21">
    <w:abstractNumId w:val="5"/>
  </w:num>
  <w:num w:numId="22">
    <w:abstractNumId w:val="25"/>
  </w:num>
  <w:num w:numId="23">
    <w:abstractNumId w:val="7"/>
  </w:num>
  <w:num w:numId="24">
    <w:abstractNumId w:val="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A"/>
    <w:rsid w:val="00000C4B"/>
    <w:rsid w:val="000046F2"/>
    <w:rsid w:val="00005485"/>
    <w:rsid w:val="0001089D"/>
    <w:rsid w:val="0001283F"/>
    <w:rsid w:val="000216D7"/>
    <w:rsid w:val="00024B61"/>
    <w:rsid w:val="00026102"/>
    <w:rsid w:val="000268B2"/>
    <w:rsid w:val="00027CA9"/>
    <w:rsid w:val="00030595"/>
    <w:rsid w:val="0003096F"/>
    <w:rsid w:val="0003578E"/>
    <w:rsid w:val="00036FBC"/>
    <w:rsid w:val="00037D22"/>
    <w:rsid w:val="0004354E"/>
    <w:rsid w:val="000503C2"/>
    <w:rsid w:val="0005199B"/>
    <w:rsid w:val="00052A00"/>
    <w:rsid w:val="00052C23"/>
    <w:rsid w:val="00057240"/>
    <w:rsid w:val="000612B4"/>
    <w:rsid w:val="0007116F"/>
    <w:rsid w:val="000724A3"/>
    <w:rsid w:val="00072882"/>
    <w:rsid w:val="00072FA1"/>
    <w:rsid w:val="000733D8"/>
    <w:rsid w:val="0007396D"/>
    <w:rsid w:val="000740A2"/>
    <w:rsid w:val="000773C8"/>
    <w:rsid w:val="0007797F"/>
    <w:rsid w:val="000803ED"/>
    <w:rsid w:val="000807F9"/>
    <w:rsid w:val="00080A2D"/>
    <w:rsid w:val="00083BA0"/>
    <w:rsid w:val="0008614B"/>
    <w:rsid w:val="00086168"/>
    <w:rsid w:val="00093567"/>
    <w:rsid w:val="00093C12"/>
    <w:rsid w:val="00095CEC"/>
    <w:rsid w:val="000A06F0"/>
    <w:rsid w:val="000A2567"/>
    <w:rsid w:val="000A5993"/>
    <w:rsid w:val="000A5B71"/>
    <w:rsid w:val="000A5CC4"/>
    <w:rsid w:val="000A68D9"/>
    <w:rsid w:val="000A75FA"/>
    <w:rsid w:val="000A7D2E"/>
    <w:rsid w:val="000B008A"/>
    <w:rsid w:val="000B2F28"/>
    <w:rsid w:val="000B4D2B"/>
    <w:rsid w:val="000B4E52"/>
    <w:rsid w:val="000B5C6A"/>
    <w:rsid w:val="000B6493"/>
    <w:rsid w:val="000C27AC"/>
    <w:rsid w:val="000C494D"/>
    <w:rsid w:val="000C4CF6"/>
    <w:rsid w:val="000C522C"/>
    <w:rsid w:val="000C56CF"/>
    <w:rsid w:val="000C6990"/>
    <w:rsid w:val="000C726D"/>
    <w:rsid w:val="000D5B12"/>
    <w:rsid w:val="000D5DD0"/>
    <w:rsid w:val="000D668F"/>
    <w:rsid w:val="000E0F69"/>
    <w:rsid w:val="000E100E"/>
    <w:rsid w:val="000E27B2"/>
    <w:rsid w:val="000E4342"/>
    <w:rsid w:val="000E55A2"/>
    <w:rsid w:val="000E7969"/>
    <w:rsid w:val="000F371F"/>
    <w:rsid w:val="000F3F70"/>
    <w:rsid w:val="000F4FC3"/>
    <w:rsid w:val="000F5586"/>
    <w:rsid w:val="000F712A"/>
    <w:rsid w:val="000F72A6"/>
    <w:rsid w:val="000F7DE6"/>
    <w:rsid w:val="00100920"/>
    <w:rsid w:val="001011BF"/>
    <w:rsid w:val="001016CD"/>
    <w:rsid w:val="00101708"/>
    <w:rsid w:val="00102514"/>
    <w:rsid w:val="00104993"/>
    <w:rsid w:val="001102B2"/>
    <w:rsid w:val="00110DFE"/>
    <w:rsid w:val="0011169B"/>
    <w:rsid w:val="00112B80"/>
    <w:rsid w:val="00115E9A"/>
    <w:rsid w:val="0012102A"/>
    <w:rsid w:val="00121B21"/>
    <w:rsid w:val="00122C4C"/>
    <w:rsid w:val="00122C78"/>
    <w:rsid w:val="00123B6C"/>
    <w:rsid w:val="001308DF"/>
    <w:rsid w:val="00131901"/>
    <w:rsid w:val="00133987"/>
    <w:rsid w:val="001360E8"/>
    <w:rsid w:val="00137788"/>
    <w:rsid w:val="001428FE"/>
    <w:rsid w:val="00142DB9"/>
    <w:rsid w:val="001440CA"/>
    <w:rsid w:val="001442F6"/>
    <w:rsid w:val="00147E57"/>
    <w:rsid w:val="0015158F"/>
    <w:rsid w:val="001520D5"/>
    <w:rsid w:val="00152488"/>
    <w:rsid w:val="00153A09"/>
    <w:rsid w:val="0015583D"/>
    <w:rsid w:val="00162A8D"/>
    <w:rsid w:val="00165203"/>
    <w:rsid w:val="001665C0"/>
    <w:rsid w:val="0017145B"/>
    <w:rsid w:val="00172CC6"/>
    <w:rsid w:val="001737B8"/>
    <w:rsid w:val="00173D00"/>
    <w:rsid w:val="00174D6B"/>
    <w:rsid w:val="00175134"/>
    <w:rsid w:val="0018035E"/>
    <w:rsid w:val="00180D3E"/>
    <w:rsid w:val="00181CBC"/>
    <w:rsid w:val="00183237"/>
    <w:rsid w:val="00184FBD"/>
    <w:rsid w:val="00192012"/>
    <w:rsid w:val="00192A6D"/>
    <w:rsid w:val="001941A7"/>
    <w:rsid w:val="00195739"/>
    <w:rsid w:val="00195DEF"/>
    <w:rsid w:val="00195E5E"/>
    <w:rsid w:val="00195ED0"/>
    <w:rsid w:val="0019647A"/>
    <w:rsid w:val="00196CC8"/>
    <w:rsid w:val="00197835"/>
    <w:rsid w:val="00197AE3"/>
    <w:rsid w:val="001A2E64"/>
    <w:rsid w:val="001A2E66"/>
    <w:rsid w:val="001A72FA"/>
    <w:rsid w:val="001A78C2"/>
    <w:rsid w:val="001A7ABB"/>
    <w:rsid w:val="001B0247"/>
    <w:rsid w:val="001B18AC"/>
    <w:rsid w:val="001B5EFC"/>
    <w:rsid w:val="001B715B"/>
    <w:rsid w:val="001C0595"/>
    <w:rsid w:val="001C0A7D"/>
    <w:rsid w:val="001C0FC1"/>
    <w:rsid w:val="001C5DCB"/>
    <w:rsid w:val="001D1D37"/>
    <w:rsid w:val="001D2118"/>
    <w:rsid w:val="001D2E0A"/>
    <w:rsid w:val="001D2FA0"/>
    <w:rsid w:val="001D3CFE"/>
    <w:rsid w:val="001D4547"/>
    <w:rsid w:val="001E2CEF"/>
    <w:rsid w:val="001E6562"/>
    <w:rsid w:val="001F0B4E"/>
    <w:rsid w:val="001F31AE"/>
    <w:rsid w:val="001F3774"/>
    <w:rsid w:val="001F4F9C"/>
    <w:rsid w:val="001F580A"/>
    <w:rsid w:val="001F7ACB"/>
    <w:rsid w:val="00203014"/>
    <w:rsid w:val="00204D77"/>
    <w:rsid w:val="002050E6"/>
    <w:rsid w:val="00205FFC"/>
    <w:rsid w:val="002070D5"/>
    <w:rsid w:val="00212D39"/>
    <w:rsid w:val="0021300E"/>
    <w:rsid w:val="00215148"/>
    <w:rsid w:val="00220D19"/>
    <w:rsid w:val="00221F8F"/>
    <w:rsid w:val="002256C7"/>
    <w:rsid w:val="002263ED"/>
    <w:rsid w:val="002264F1"/>
    <w:rsid w:val="002276EE"/>
    <w:rsid w:val="00231833"/>
    <w:rsid w:val="00231A2A"/>
    <w:rsid w:val="00232A04"/>
    <w:rsid w:val="00232C12"/>
    <w:rsid w:val="002346F4"/>
    <w:rsid w:val="00236D65"/>
    <w:rsid w:val="0024098C"/>
    <w:rsid w:val="0024117F"/>
    <w:rsid w:val="002445CA"/>
    <w:rsid w:val="002445E1"/>
    <w:rsid w:val="002465D8"/>
    <w:rsid w:val="00247203"/>
    <w:rsid w:val="00251A20"/>
    <w:rsid w:val="00255567"/>
    <w:rsid w:val="00256AF3"/>
    <w:rsid w:val="002629AD"/>
    <w:rsid w:val="0026310C"/>
    <w:rsid w:val="002638A9"/>
    <w:rsid w:val="002643C8"/>
    <w:rsid w:val="00266B33"/>
    <w:rsid w:val="00266BE5"/>
    <w:rsid w:val="002670B1"/>
    <w:rsid w:val="0026738D"/>
    <w:rsid w:val="002721C1"/>
    <w:rsid w:val="00273155"/>
    <w:rsid w:val="0027753C"/>
    <w:rsid w:val="0028008C"/>
    <w:rsid w:val="00280ED5"/>
    <w:rsid w:val="00280FF8"/>
    <w:rsid w:val="00281066"/>
    <w:rsid w:val="002838EC"/>
    <w:rsid w:val="00283EC8"/>
    <w:rsid w:val="00286AE1"/>
    <w:rsid w:val="002871D1"/>
    <w:rsid w:val="0028729C"/>
    <w:rsid w:val="002910BD"/>
    <w:rsid w:val="002934B6"/>
    <w:rsid w:val="002938B1"/>
    <w:rsid w:val="00294167"/>
    <w:rsid w:val="0029446B"/>
    <w:rsid w:val="002956BA"/>
    <w:rsid w:val="0029597A"/>
    <w:rsid w:val="00297BAF"/>
    <w:rsid w:val="00297D32"/>
    <w:rsid w:val="002A18CE"/>
    <w:rsid w:val="002A19A7"/>
    <w:rsid w:val="002A362C"/>
    <w:rsid w:val="002A44AE"/>
    <w:rsid w:val="002A737A"/>
    <w:rsid w:val="002B1911"/>
    <w:rsid w:val="002B2329"/>
    <w:rsid w:val="002B4512"/>
    <w:rsid w:val="002B4F5F"/>
    <w:rsid w:val="002B5AD6"/>
    <w:rsid w:val="002B7382"/>
    <w:rsid w:val="002C7F90"/>
    <w:rsid w:val="002D6785"/>
    <w:rsid w:val="002D75B9"/>
    <w:rsid w:val="002D7988"/>
    <w:rsid w:val="002E024E"/>
    <w:rsid w:val="002E09F4"/>
    <w:rsid w:val="002E2896"/>
    <w:rsid w:val="002E3BF5"/>
    <w:rsid w:val="002E512A"/>
    <w:rsid w:val="002E636C"/>
    <w:rsid w:val="002E70E4"/>
    <w:rsid w:val="002F00BB"/>
    <w:rsid w:val="002F144A"/>
    <w:rsid w:val="002F2139"/>
    <w:rsid w:val="002F30B1"/>
    <w:rsid w:val="002F4087"/>
    <w:rsid w:val="002F5306"/>
    <w:rsid w:val="002F7041"/>
    <w:rsid w:val="0030006F"/>
    <w:rsid w:val="00300701"/>
    <w:rsid w:val="003007FB"/>
    <w:rsid w:val="00304E5F"/>
    <w:rsid w:val="003052BC"/>
    <w:rsid w:val="003057B8"/>
    <w:rsid w:val="00305E74"/>
    <w:rsid w:val="00306EA3"/>
    <w:rsid w:val="00311A67"/>
    <w:rsid w:val="00313759"/>
    <w:rsid w:val="00315332"/>
    <w:rsid w:val="0031744B"/>
    <w:rsid w:val="00323129"/>
    <w:rsid w:val="00323D1C"/>
    <w:rsid w:val="00325B5C"/>
    <w:rsid w:val="00330F74"/>
    <w:rsid w:val="003315BD"/>
    <w:rsid w:val="00333A5C"/>
    <w:rsid w:val="00334169"/>
    <w:rsid w:val="00335AC6"/>
    <w:rsid w:val="00336E91"/>
    <w:rsid w:val="00341251"/>
    <w:rsid w:val="00345DE8"/>
    <w:rsid w:val="00346466"/>
    <w:rsid w:val="00350E6E"/>
    <w:rsid w:val="003520B5"/>
    <w:rsid w:val="00354AD3"/>
    <w:rsid w:val="0036163B"/>
    <w:rsid w:val="00364391"/>
    <w:rsid w:val="003649E7"/>
    <w:rsid w:val="00365AB7"/>
    <w:rsid w:val="00366F40"/>
    <w:rsid w:val="00367B47"/>
    <w:rsid w:val="003770C9"/>
    <w:rsid w:val="00377C1E"/>
    <w:rsid w:val="00381B71"/>
    <w:rsid w:val="00381CBD"/>
    <w:rsid w:val="00386761"/>
    <w:rsid w:val="0038693C"/>
    <w:rsid w:val="00391C55"/>
    <w:rsid w:val="0039237B"/>
    <w:rsid w:val="003942E3"/>
    <w:rsid w:val="00397165"/>
    <w:rsid w:val="003A5ED5"/>
    <w:rsid w:val="003A72FA"/>
    <w:rsid w:val="003B0D8F"/>
    <w:rsid w:val="003B16A8"/>
    <w:rsid w:val="003B5E58"/>
    <w:rsid w:val="003C0105"/>
    <w:rsid w:val="003C21AC"/>
    <w:rsid w:val="003C5331"/>
    <w:rsid w:val="003C5A88"/>
    <w:rsid w:val="003D05F1"/>
    <w:rsid w:val="003D2CC9"/>
    <w:rsid w:val="003D3D18"/>
    <w:rsid w:val="003D448D"/>
    <w:rsid w:val="003D6B8B"/>
    <w:rsid w:val="003D7298"/>
    <w:rsid w:val="003D7DCB"/>
    <w:rsid w:val="003E2C43"/>
    <w:rsid w:val="003E375B"/>
    <w:rsid w:val="003E6197"/>
    <w:rsid w:val="003E6666"/>
    <w:rsid w:val="003F1838"/>
    <w:rsid w:val="003F77B2"/>
    <w:rsid w:val="00401513"/>
    <w:rsid w:val="0040244A"/>
    <w:rsid w:val="00403C6D"/>
    <w:rsid w:val="0040467C"/>
    <w:rsid w:val="00404A28"/>
    <w:rsid w:val="00406DFC"/>
    <w:rsid w:val="004115BE"/>
    <w:rsid w:val="00415FC5"/>
    <w:rsid w:val="00420871"/>
    <w:rsid w:val="00420CEC"/>
    <w:rsid w:val="00423BAA"/>
    <w:rsid w:val="00424797"/>
    <w:rsid w:val="00426508"/>
    <w:rsid w:val="004303E5"/>
    <w:rsid w:val="004323AF"/>
    <w:rsid w:val="00433CCA"/>
    <w:rsid w:val="00435801"/>
    <w:rsid w:val="00437047"/>
    <w:rsid w:val="004375DE"/>
    <w:rsid w:val="004378CE"/>
    <w:rsid w:val="0044285F"/>
    <w:rsid w:val="00445640"/>
    <w:rsid w:val="0044682F"/>
    <w:rsid w:val="004518E1"/>
    <w:rsid w:val="0045706B"/>
    <w:rsid w:val="004573B8"/>
    <w:rsid w:val="00460D21"/>
    <w:rsid w:val="00464084"/>
    <w:rsid w:val="00464E22"/>
    <w:rsid w:val="0046626A"/>
    <w:rsid w:val="004748BE"/>
    <w:rsid w:val="0047587A"/>
    <w:rsid w:val="00476894"/>
    <w:rsid w:val="00477BBF"/>
    <w:rsid w:val="00481FE2"/>
    <w:rsid w:val="0048651D"/>
    <w:rsid w:val="004867B4"/>
    <w:rsid w:val="00486FED"/>
    <w:rsid w:val="004913DA"/>
    <w:rsid w:val="004919E8"/>
    <w:rsid w:val="00494B0F"/>
    <w:rsid w:val="00495188"/>
    <w:rsid w:val="00496421"/>
    <w:rsid w:val="004A0C2B"/>
    <w:rsid w:val="004A3118"/>
    <w:rsid w:val="004A3F65"/>
    <w:rsid w:val="004A4EF5"/>
    <w:rsid w:val="004A5B7C"/>
    <w:rsid w:val="004B0A54"/>
    <w:rsid w:val="004B66E9"/>
    <w:rsid w:val="004B7C16"/>
    <w:rsid w:val="004C51D5"/>
    <w:rsid w:val="004C726F"/>
    <w:rsid w:val="004C7CFB"/>
    <w:rsid w:val="004D080B"/>
    <w:rsid w:val="004D3FB7"/>
    <w:rsid w:val="004D58B4"/>
    <w:rsid w:val="004D5EB5"/>
    <w:rsid w:val="004D6376"/>
    <w:rsid w:val="004E0183"/>
    <w:rsid w:val="004E12B4"/>
    <w:rsid w:val="004E1C9F"/>
    <w:rsid w:val="004E628F"/>
    <w:rsid w:val="004E6DAA"/>
    <w:rsid w:val="004F1333"/>
    <w:rsid w:val="004F35B8"/>
    <w:rsid w:val="004F3842"/>
    <w:rsid w:val="004F6967"/>
    <w:rsid w:val="00500AC9"/>
    <w:rsid w:val="00502234"/>
    <w:rsid w:val="00505216"/>
    <w:rsid w:val="005056BD"/>
    <w:rsid w:val="00506DC9"/>
    <w:rsid w:val="005072BD"/>
    <w:rsid w:val="0051035A"/>
    <w:rsid w:val="005106CC"/>
    <w:rsid w:val="00511140"/>
    <w:rsid w:val="005115FB"/>
    <w:rsid w:val="00514E45"/>
    <w:rsid w:val="00515F8A"/>
    <w:rsid w:val="00521626"/>
    <w:rsid w:val="005227C7"/>
    <w:rsid w:val="00523FA6"/>
    <w:rsid w:val="00525A2C"/>
    <w:rsid w:val="0052607F"/>
    <w:rsid w:val="00531289"/>
    <w:rsid w:val="00531B64"/>
    <w:rsid w:val="0053411A"/>
    <w:rsid w:val="005367B2"/>
    <w:rsid w:val="0053730B"/>
    <w:rsid w:val="0053758E"/>
    <w:rsid w:val="005431D1"/>
    <w:rsid w:val="005455DD"/>
    <w:rsid w:val="00545EED"/>
    <w:rsid w:val="005528F1"/>
    <w:rsid w:val="005542E4"/>
    <w:rsid w:val="00556D98"/>
    <w:rsid w:val="00556FF7"/>
    <w:rsid w:val="005575C1"/>
    <w:rsid w:val="00560F92"/>
    <w:rsid w:val="00561FCB"/>
    <w:rsid w:val="00563F03"/>
    <w:rsid w:val="005667B3"/>
    <w:rsid w:val="00566C8A"/>
    <w:rsid w:val="00573BA8"/>
    <w:rsid w:val="00574E5F"/>
    <w:rsid w:val="00582E31"/>
    <w:rsid w:val="00584913"/>
    <w:rsid w:val="005853DB"/>
    <w:rsid w:val="00585D2D"/>
    <w:rsid w:val="005916ED"/>
    <w:rsid w:val="00592F1F"/>
    <w:rsid w:val="00593E4A"/>
    <w:rsid w:val="00594A4C"/>
    <w:rsid w:val="00595706"/>
    <w:rsid w:val="00596C7C"/>
    <w:rsid w:val="005A035C"/>
    <w:rsid w:val="005A2FCB"/>
    <w:rsid w:val="005A3CF6"/>
    <w:rsid w:val="005A3F0F"/>
    <w:rsid w:val="005B2D0C"/>
    <w:rsid w:val="005B7D06"/>
    <w:rsid w:val="005C1929"/>
    <w:rsid w:val="005C2AAE"/>
    <w:rsid w:val="005C51BB"/>
    <w:rsid w:val="005C51FA"/>
    <w:rsid w:val="005C595F"/>
    <w:rsid w:val="005C6484"/>
    <w:rsid w:val="005D073F"/>
    <w:rsid w:val="005D0C40"/>
    <w:rsid w:val="005D14B9"/>
    <w:rsid w:val="005D1BA4"/>
    <w:rsid w:val="005D1FCE"/>
    <w:rsid w:val="005D2956"/>
    <w:rsid w:val="005D4469"/>
    <w:rsid w:val="005D472A"/>
    <w:rsid w:val="005D72BC"/>
    <w:rsid w:val="005D7D63"/>
    <w:rsid w:val="005E0235"/>
    <w:rsid w:val="005E161C"/>
    <w:rsid w:val="005E1825"/>
    <w:rsid w:val="005E402E"/>
    <w:rsid w:val="005E58A9"/>
    <w:rsid w:val="005E632B"/>
    <w:rsid w:val="005E78D1"/>
    <w:rsid w:val="005F105B"/>
    <w:rsid w:val="005F20D4"/>
    <w:rsid w:val="005F36BC"/>
    <w:rsid w:val="005F7267"/>
    <w:rsid w:val="0060242E"/>
    <w:rsid w:val="0060529C"/>
    <w:rsid w:val="00605521"/>
    <w:rsid w:val="00606215"/>
    <w:rsid w:val="00613613"/>
    <w:rsid w:val="006175FF"/>
    <w:rsid w:val="00617645"/>
    <w:rsid w:val="00617F04"/>
    <w:rsid w:val="006211ED"/>
    <w:rsid w:val="0062397A"/>
    <w:rsid w:val="006269DB"/>
    <w:rsid w:val="0062720E"/>
    <w:rsid w:val="00627721"/>
    <w:rsid w:val="006312BE"/>
    <w:rsid w:val="00632659"/>
    <w:rsid w:val="00633922"/>
    <w:rsid w:val="0063555E"/>
    <w:rsid w:val="00640978"/>
    <w:rsid w:val="006411E3"/>
    <w:rsid w:val="00643050"/>
    <w:rsid w:val="00644E91"/>
    <w:rsid w:val="006462D9"/>
    <w:rsid w:val="006463CE"/>
    <w:rsid w:val="00646677"/>
    <w:rsid w:val="0065073B"/>
    <w:rsid w:val="00651E43"/>
    <w:rsid w:val="00652EB5"/>
    <w:rsid w:val="0065507F"/>
    <w:rsid w:val="006562CB"/>
    <w:rsid w:val="0065720B"/>
    <w:rsid w:val="00657521"/>
    <w:rsid w:val="00657CD4"/>
    <w:rsid w:val="0066167C"/>
    <w:rsid w:val="00665EF7"/>
    <w:rsid w:val="00666FCD"/>
    <w:rsid w:val="00667FD7"/>
    <w:rsid w:val="00670942"/>
    <w:rsid w:val="0067428B"/>
    <w:rsid w:val="00674EF1"/>
    <w:rsid w:val="00675767"/>
    <w:rsid w:val="00676677"/>
    <w:rsid w:val="006767FB"/>
    <w:rsid w:val="00682553"/>
    <w:rsid w:val="00682B5F"/>
    <w:rsid w:val="00683BD4"/>
    <w:rsid w:val="006854BE"/>
    <w:rsid w:val="00686515"/>
    <w:rsid w:val="00690B95"/>
    <w:rsid w:val="00690FC0"/>
    <w:rsid w:val="006912A3"/>
    <w:rsid w:val="006935AD"/>
    <w:rsid w:val="00693BFA"/>
    <w:rsid w:val="00695FC6"/>
    <w:rsid w:val="006971B1"/>
    <w:rsid w:val="006972E9"/>
    <w:rsid w:val="006A0A40"/>
    <w:rsid w:val="006A38C5"/>
    <w:rsid w:val="006A5330"/>
    <w:rsid w:val="006A534D"/>
    <w:rsid w:val="006A54C6"/>
    <w:rsid w:val="006A7C3B"/>
    <w:rsid w:val="006B12D7"/>
    <w:rsid w:val="006B3969"/>
    <w:rsid w:val="006C0E1C"/>
    <w:rsid w:val="006C37B0"/>
    <w:rsid w:val="006C3DC8"/>
    <w:rsid w:val="006C5E9D"/>
    <w:rsid w:val="006C69A4"/>
    <w:rsid w:val="006D02A9"/>
    <w:rsid w:val="006D24DF"/>
    <w:rsid w:val="006D34A6"/>
    <w:rsid w:val="006D4C21"/>
    <w:rsid w:val="006D5BB5"/>
    <w:rsid w:val="006D700F"/>
    <w:rsid w:val="006E1711"/>
    <w:rsid w:val="006E322F"/>
    <w:rsid w:val="006E3F53"/>
    <w:rsid w:val="006E6634"/>
    <w:rsid w:val="006E6820"/>
    <w:rsid w:val="006F3A19"/>
    <w:rsid w:val="006F4E9D"/>
    <w:rsid w:val="006F5B13"/>
    <w:rsid w:val="006F6510"/>
    <w:rsid w:val="006F6EC1"/>
    <w:rsid w:val="0070275F"/>
    <w:rsid w:val="00705010"/>
    <w:rsid w:val="007064E3"/>
    <w:rsid w:val="007065D7"/>
    <w:rsid w:val="00706880"/>
    <w:rsid w:val="0070713C"/>
    <w:rsid w:val="00707EB2"/>
    <w:rsid w:val="007138F5"/>
    <w:rsid w:val="007145F5"/>
    <w:rsid w:val="00715283"/>
    <w:rsid w:val="00722C33"/>
    <w:rsid w:val="00723516"/>
    <w:rsid w:val="007241F5"/>
    <w:rsid w:val="00725AD9"/>
    <w:rsid w:val="00726D44"/>
    <w:rsid w:val="00727B26"/>
    <w:rsid w:val="00735F41"/>
    <w:rsid w:val="00742CFB"/>
    <w:rsid w:val="007431DB"/>
    <w:rsid w:val="00743633"/>
    <w:rsid w:val="0074397C"/>
    <w:rsid w:val="00746188"/>
    <w:rsid w:val="007467C2"/>
    <w:rsid w:val="00747B98"/>
    <w:rsid w:val="0075048C"/>
    <w:rsid w:val="007516F1"/>
    <w:rsid w:val="00752277"/>
    <w:rsid w:val="007527DB"/>
    <w:rsid w:val="00752DE7"/>
    <w:rsid w:val="00753DF3"/>
    <w:rsid w:val="0075442A"/>
    <w:rsid w:val="00760300"/>
    <w:rsid w:val="0076118D"/>
    <w:rsid w:val="00763BF7"/>
    <w:rsid w:val="00765486"/>
    <w:rsid w:val="00771361"/>
    <w:rsid w:val="0077256B"/>
    <w:rsid w:val="0077530D"/>
    <w:rsid w:val="0077634B"/>
    <w:rsid w:val="0077635B"/>
    <w:rsid w:val="00776721"/>
    <w:rsid w:val="0078137E"/>
    <w:rsid w:val="00781496"/>
    <w:rsid w:val="00782061"/>
    <w:rsid w:val="00783DDA"/>
    <w:rsid w:val="007857BD"/>
    <w:rsid w:val="00787F8C"/>
    <w:rsid w:val="00791E13"/>
    <w:rsid w:val="00792248"/>
    <w:rsid w:val="00794E22"/>
    <w:rsid w:val="0079560C"/>
    <w:rsid w:val="007969A5"/>
    <w:rsid w:val="007969D5"/>
    <w:rsid w:val="007A08C8"/>
    <w:rsid w:val="007A15C0"/>
    <w:rsid w:val="007A17DB"/>
    <w:rsid w:val="007A4D60"/>
    <w:rsid w:val="007A54DB"/>
    <w:rsid w:val="007A6641"/>
    <w:rsid w:val="007A729C"/>
    <w:rsid w:val="007B09DB"/>
    <w:rsid w:val="007B2AE0"/>
    <w:rsid w:val="007B3AFF"/>
    <w:rsid w:val="007C2AB8"/>
    <w:rsid w:val="007C4BC9"/>
    <w:rsid w:val="007C687E"/>
    <w:rsid w:val="007D09A5"/>
    <w:rsid w:val="007D1126"/>
    <w:rsid w:val="007D1B23"/>
    <w:rsid w:val="007D4247"/>
    <w:rsid w:val="007D5F82"/>
    <w:rsid w:val="007D7C45"/>
    <w:rsid w:val="007E187C"/>
    <w:rsid w:val="007E2B2B"/>
    <w:rsid w:val="007E3EBC"/>
    <w:rsid w:val="007E50C5"/>
    <w:rsid w:val="007E52D3"/>
    <w:rsid w:val="007F023B"/>
    <w:rsid w:val="007F1123"/>
    <w:rsid w:val="007F4A33"/>
    <w:rsid w:val="007F696B"/>
    <w:rsid w:val="008008E4"/>
    <w:rsid w:val="008020F4"/>
    <w:rsid w:val="008034DC"/>
    <w:rsid w:val="00803CD2"/>
    <w:rsid w:val="00803CE0"/>
    <w:rsid w:val="00805688"/>
    <w:rsid w:val="00805DE9"/>
    <w:rsid w:val="00810BE2"/>
    <w:rsid w:val="00816B9E"/>
    <w:rsid w:val="008229A5"/>
    <w:rsid w:val="00823A72"/>
    <w:rsid w:val="00823B74"/>
    <w:rsid w:val="00824932"/>
    <w:rsid w:val="00825AEE"/>
    <w:rsid w:val="00825D17"/>
    <w:rsid w:val="008277AB"/>
    <w:rsid w:val="00827C74"/>
    <w:rsid w:val="00830036"/>
    <w:rsid w:val="008308B9"/>
    <w:rsid w:val="00831879"/>
    <w:rsid w:val="008318E7"/>
    <w:rsid w:val="00833190"/>
    <w:rsid w:val="00833CEB"/>
    <w:rsid w:val="00834CDE"/>
    <w:rsid w:val="0083599B"/>
    <w:rsid w:val="00837229"/>
    <w:rsid w:val="00840FC0"/>
    <w:rsid w:val="0084126F"/>
    <w:rsid w:val="00842013"/>
    <w:rsid w:val="00843A05"/>
    <w:rsid w:val="00844AD3"/>
    <w:rsid w:val="00844D59"/>
    <w:rsid w:val="00845CE8"/>
    <w:rsid w:val="00846517"/>
    <w:rsid w:val="00846E91"/>
    <w:rsid w:val="008474DA"/>
    <w:rsid w:val="008518E9"/>
    <w:rsid w:val="00854A6B"/>
    <w:rsid w:val="0085690A"/>
    <w:rsid w:val="008572BA"/>
    <w:rsid w:val="00860FBB"/>
    <w:rsid w:val="00861024"/>
    <w:rsid w:val="00861C87"/>
    <w:rsid w:val="00862449"/>
    <w:rsid w:val="00866782"/>
    <w:rsid w:val="00866833"/>
    <w:rsid w:val="00866B9D"/>
    <w:rsid w:val="00867134"/>
    <w:rsid w:val="00872DEC"/>
    <w:rsid w:val="00875C7D"/>
    <w:rsid w:val="008820F9"/>
    <w:rsid w:val="00882CD7"/>
    <w:rsid w:val="00887714"/>
    <w:rsid w:val="00891D2B"/>
    <w:rsid w:val="008A246E"/>
    <w:rsid w:val="008A508C"/>
    <w:rsid w:val="008A6F0B"/>
    <w:rsid w:val="008B181E"/>
    <w:rsid w:val="008B1A4C"/>
    <w:rsid w:val="008B37AF"/>
    <w:rsid w:val="008B3D0F"/>
    <w:rsid w:val="008B427B"/>
    <w:rsid w:val="008B7DBB"/>
    <w:rsid w:val="008C4BD8"/>
    <w:rsid w:val="008C5E6E"/>
    <w:rsid w:val="008C6992"/>
    <w:rsid w:val="008D1491"/>
    <w:rsid w:val="008D180A"/>
    <w:rsid w:val="008D2021"/>
    <w:rsid w:val="008D2464"/>
    <w:rsid w:val="008D6EC6"/>
    <w:rsid w:val="008D79EB"/>
    <w:rsid w:val="008E0AEE"/>
    <w:rsid w:val="008E1654"/>
    <w:rsid w:val="008E4815"/>
    <w:rsid w:val="008E775B"/>
    <w:rsid w:val="008E7C6F"/>
    <w:rsid w:val="008F1439"/>
    <w:rsid w:val="008F258A"/>
    <w:rsid w:val="008F7708"/>
    <w:rsid w:val="008F7AA7"/>
    <w:rsid w:val="00902225"/>
    <w:rsid w:val="009045E6"/>
    <w:rsid w:val="0090621E"/>
    <w:rsid w:val="009131CD"/>
    <w:rsid w:val="0091321F"/>
    <w:rsid w:val="00914969"/>
    <w:rsid w:val="00914DB5"/>
    <w:rsid w:val="00914F07"/>
    <w:rsid w:val="00916EE4"/>
    <w:rsid w:val="00920E4B"/>
    <w:rsid w:val="00923A89"/>
    <w:rsid w:val="00925C9C"/>
    <w:rsid w:val="009327EA"/>
    <w:rsid w:val="0093300A"/>
    <w:rsid w:val="009338C3"/>
    <w:rsid w:val="0093416F"/>
    <w:rsid w:val="00935BCD"/>
    <w:rsid w:val="00936EA4"/>
    <w:rsid w:val="00937D50"/>
    <w:rsid w:val="0094285D"/>
    <w:rsid w:val="00943455"/>
    <w:rsid w:val="00944A9D"/>
    <w:rsid w:val="00946A6F"/>
    <w:rsid w:val="00947F06"/>
    <w:rsid w:val="00950007"/>
    <w:rsid w:val="00950BBA"/>
    <w:rsid w:val="00953EC5"/>
    <w:rsid w:val="00953F21"/>
    <w:rsid w:val="00956B64"/>
    <w:rsid w:val="00973347"/>
    <w:rsid w:val="0097565C"/>
    <w:rsid w:val="00980213"/>
    <w:rsid w:val="009807D6"/>
    <w:rsid w:val="0098476E"/>
    <w:rsid w:val="009848B9"/>
    <w:rsid w:val="009902CC"/>
    <w:rsid w:val="00990E30"/>
    <w:rsid w:val="00992D76"/>
    <w:rsid w:val="00993860"/>
    <w:rsid w:val="0099409B"/>
    <w:rsid w:val="00994D2B"/>
    <w:rsid w:val="009A21B7"/>
    <w:rsid w:val="009A2BF2"/>
    <w:rsid w:val="009A5615"/>
    <w:rsid w:val="009B24CC"/>
    <w:rsid w:val="009B2986"/>
    <w:rsid w:val="009B3AA0"/>
    <w:rsid w:val="009B411C"/>
    <w:rsid w:val="009B4DD1"/>
    <w:rsid w:val="009B5383"/>
    <w:rsid w:val="009B5A71"/>
    <w:rsid w:val="009C1358"/>
    <w:rsid w:val="009C23B5"/>
    <w:rsid w:val="009C3392"/>
    <w:rsid w:val="009C38FF"/>
    <w:rsid w:val="009C44FA"/>
    <w:rsid w:val="009C5889"/>
    <w:rsid w:val="009C638D"/>
    <w:rsid w:val="009C63DE"/>
    <w:rsid w:val="009C7C1F"/>
    <w:rsid w:val="009D7D91"/>
    <w:rsid w:val="009E1016"/>
    <w:rsid w:val="009E182D"/>
    <w:rsid w:val="009E7E67"/>
    <w:rsid w:val="009E7F86"/>
    <w:rsid w:val="009F0FFF"/>
    <w:rsid w:val="009F1110"/>
    <w:rsid w:val="009F3782"/>
    <w:rsid w:val="009F61F7"/>
    <w:rsid w:val="00A022B2"/>
    <w:rsid w:val="00A067C0"/>
    <w:rsid w:val="00A06C85"/>
    <w:rsid w:val="00A07BF2"/>
    <w:rsid w:val="00A114BA"/>
    <w:rsid w:val="00A14065"/>
    <w:rsid w:val="00A170C0"/>
    <w:rsid w:val="00A22645"/>
    <w:rsid w:val="00A22BDB"/>
    <w:rsid w:val="00A22F7E"/>
    <w:rsid w:val="00A24724"/>
    <w:rsid w:val="00A279F4"/>
    <w:rsid w:val="00A30895"/>
    <w:rsid w:val="00A32369"/>
    <w:rsid w:val="00A32786"/>
    <w:rsid w:val="00A333DF"/>
    <w:rsid w:val="00A33D4F"/>
    <w:rsid w:val="00A365AB"/>
    <w:rsid w:val="00A367D8"/>
    <w:rsid w:val="00A36A86"/>
    <w:rsid w:val="00A3739B"/>
    <w:rsid w:val="00A4049B"/>
    <w:rsid w:val="00A427CF"/>
    <w:rsid w:val="00A4292E"/>
    <w:rsid w:val="00A47CDE"/>
    <w:rsid w:val="00A5017D"/>
    <w:rsid w:val="00A506DB"/>
    <w:rsid w:val="00A512AF"/>
    <w:rsid w:val="00A54FE7"/>
    <w:rsid w:val="00A55708"/>
    <w:rsid w:val="00A60541"/>
    <w:rsid w:val="00A61695"/>
    <w:rsid w:val="00A621DF"/>
    <w:rsid w:val="00A70815"/>
    <w:rsid w:val="00A72219"/>
    <w:rsid w:val="00A72706"/>
    <w:rsid w:val="00A72F34"/>
    <w:rsid w:val="00A73967"/>
    <w:rsid w:val="00A74844"/>
    <w:rsid w:val="00A77C5C"/>
    <w:rsid w:val="00A81861"/>
    <w:rsid w:val="00A9291B"/>
    <w:rsid w:val="00A94014"/>
    <w:rsid w:val="00A95AD1"/>
    <w:rsid w:val="00A96AD3"/>
    <w:rsid w:val="00A97404"/>
    <w:rsid w:val="00AA0161"/>
    <w:rsid w:val="00AA11DF"/>
    <w:rsid w:val="00AA2C2F"/>
    <w:rsid w:val="00AA311F"/>
    <w:rsid w:val="00AA536C"/>
    <w:rsid w:val="00AA56A6"/>
    <w:rsid w:val="00AA6618"/>
    <w:rsid w:val="00AA71F7"/>
    <w:rsid w:val="00AB0504"/>
    <w:rsid w:val="00AB1303"/>
    <w:rsid w:val="00AB1CD1"/>
    <w:rsid w:val="00AB2D9F"/>
    <w:rsid w:val="00AB45C1"/>
    <w:rsid w:val="00AB6BEC"/>
    <w:rsid w:val="00AC14B9"/>
    <w:rsid w:val="00AC2F7E"/>
    <w:rsid w:val="00AC7287"/>
    <w:rsid w:val="00AC7373"/>
    <w:rsid w:val="00AD1275"/>
    <w:rsid w:val="00AD384D"/>
    <w:rsid w:val="00AD45C3"/>
    <w:rsid w:val="00AE23F0"/>
    <w:rsid w:val="00AE410D"/>
    <w:rsid w:val="00AE4718"/>
    <w:rsid w:val="00AE48AC"/>
    <w:rsid w:val="00AE5E12"/>
    <w:rsid w:val="00AE6264"/>
    <w:rsid w:val="00AE6D0A"/>
    <w:rsid w:val="00AE70BF"/>
    <w:rsid w:val="00AF1BC0"/>
    <w:rsid w:val="00AF413D"/>
    <w:rsid w:val="00AF4AAA"/>
    <w:rsid w:val="00AF5A07"/>
    <w:rsid w:val="00AF685C"/>
    <w:rsid w:val="00AF7A20"/>
    <w:rsid w:val="00B00FA3"/>
    <w:rsid w:val="00B01053"/>
    <w:rsid w:val="00B0124F"/>
    <w:rsid w:val="00B04424"/>
    <w:rsid w:val="00B050DA"/>
    <w:rsid w:val="00B073EA"/>
    <w:rsid w:val="00B1136D"/>
    <w:rsid w:val="00B13AB8"/>
    <w:rsid w:val="00B13B5F"/>
    <w:rsid w:val="00B140C8"/>
    <w:rsid w:val="00B140F8"/>
    <w:rsid w:val="00B175D4"/>
    <w:rsid w:val="00B2098A"/>
    <w:rsid w:val="00B212F8"/>
    <w:rsid w:val="00B227DD"/>
    <w:rsid w:val="00B23A28"/>
    <w:rsid w:val="00B26062"/>
    <w:rsid w:val="00B263A3"/>
    <w:rsid w:val="00B26FED"/>
    <w:rsid w:val="00B3222D"/>
    <w:rsid w:val="00B3296C"/>
    <w:rsid w:val="00B3481A"/>
    <w:rsid w:val="00B35503"/>
    <w:rsid w:val="00B3573D"/>
    <w:rsid w:val="00B35AED"/>
    <w:rsid w:val="00B35D90"/>
    <w:rsid w:val="00B426AB"/>
    <w:rsid w:val="00B439C4"/>
    <w:rsid w:val="00B45378"/>
    <w:rsid w:val="00B456F0"/>
    <w:rsid w:val="00B46F36"/>
    <w:rsid w:val="00B510D7"/>
    <w:rsid w:val="00B53042"/>
    <w:rsid w:val="00B54B4C"/>
    <w:rsid w:val="00B55980"/>
    <w:rsid w:val="00B565FE"/>
    <w:rsid w:val="00B6003E"/>
    <w:rsid w:val="00B60D2E"/>
    <w:rsid w:val="00B6201F"/>
    <w:rsid w:val="00B62EF2"/>
    <w:rsid w:val="00B6341D"/>
    <w:rsid w:val="00B66968"/>
    <w:rsid w:val="00B66B42"/>
    <w:rsid w:val="00B67E39"/>
    <w:rsid w:val="00B70322"/>
    <w:rsid w:val="00B70D90"/>
    <w:rsid w:val="00B70EDF"/>
    <w:rsid w:val="00B71E91"/>
    <w:rsid w:val="00B72F3A"/>
    <w:rsid w:val="00B74051"/>
    <w:rsid w:val="00B74CB4"/>
    <w:rsid w:val="00B76AEB"/>
    <w:rsid w:val="00B7769D"/>
    <w:rsid w:val="00B804E4"/>
    <w:rsid w:val="00B84407"/>
    <w:rsid w:val="00B84C85"/>
    <w:rsid w:val="00B85DE7"/>
    <w:rsid w:val="00B8794C"/>
    <w:rsid w:val="00B901A4"/>
    <w:rsid w:val="00B90F44"/>
    <w:rsid w:val="00B933AD"/>
    <w:rsid w:val="00B95DFE"/>
    <w:rsid w:val="00B96ACA"/>
    <w:rsid w:val="00B96FE7"/>
    <w:rsid w:val="00BA0225"/>
    <w:rsid w:val="00BA5BAA"/>
    <w:rsid w:val="00BB0F84"/>
    <w:rsid w:val="00BB10C9"/>
    <w:rsid w:val="00BB30F0"/>
    <w:rsid w:val="00BB48E5"/>
    <w:rsid w:val="00BB6615"/>
    <w:rsid w:val="00BB6955"/>
    <w:rsid w:val="00BC60C9"/>
    <w:rsid w:val="00BC6F12"/>
    <w:rsid w:val="00BC785A"/>
    <w:rsid w:val="00BC7A3B"/>
    <w:rsid w:val="00BD24E4"/>
    <w:rsid w:val="00BD310D"/>
    <w:rsid w:val="00BD3E1E"/>
    <w:rsid w:val="00BD4A3E"/>
    <w:rsid w:val="00BD60AF"/>
    <w:rsid w:val="00BD7406"/>
    <w:rsid w:val="00BD7466"/>
    <w:rsid w:val="00BE1245"/>
    <w:rsid w:val="00BE4441"/>
    <w:rsid w:val="00BF0134"/>
    <w:rsid w:val="00BF1D40"/>
    <w:rsid w:val="00BF31EA"/>
    <w:rsid w:val="00BF4E52"/>
    <w:rsid w:val="00BF6111"/>
    <w:rsid w:val="00BF7776"/>
    <w:rsid w:val="00C01D81"/>
    <w:rsid w:val="00C01E84"/>
    <w:rsid w:val="00C01FE3"/>
    <w:rsid w:val="00C048B7"/>
    <w:rsid w:val="00C0583E"/>
    <w:rsid w:val="00C0592C"/>
    <w:rsid w:val="00C07C3D"/>
    <w:rsid w:val="00C1439C"/>
    <w:rsid w:val="00C20693"/>
    <w:rsid w:val="00C21AE1"/>
    <w:rsid w:val="00C22232"/>
    <w:rsid w:val="00C25C8D"/>
    <w:rsid w:val="00C2756A"/>
    <w:rsid w:val="00C27893"/>
    <w:rsid w:val="00C3382A"/>
    <w:rsid w:val="00C33E51"/>
    <w:rsid w:val="00C37508"/>
    <w:rsid w:val="00C3765A"/>
    <w:rsid w:val="00C40484"/>
    <w:rsid w:val="00C40623"/>
    <w:rsid w:val="00C407E1"/>
    <w:rsid w:val="00C41467"/>
    <w:rsid w:val="00C432EB"/>
    <w:rsid w:val="00C43C73"/>
    <w:rsid w:val="00C448F1"/>
    <w:rsid w:val="00C50817"/>
    <w:rsid w:val="00C52525"/>
    <w:rsid w:val="00C52AF0"/>
    <w:rsid w:val="00C54204"/>
    <w:rsid w:val="00C54FB5"/>
    <w:rsid w:val="00C6028C"/>
    <w:rsid w:val="00C608B4"/>
    <w:rsid w:val="00C62169"/>
    <w:rsid w:val="00C63F26"/>
    <w:rsid w:val="00C649CC"/>
    <w:rsid w:val="00C64F3A"/>
    <w:rsid w:val="00C66029"/>
    <w:rsid w:val="00C663C7"/>
    <w:rsid w:val="00C6648E"/>
    <w:rsid w:val="00C66EB9"/>
    <w:rsid w:val="00C674B1"/>
    <w:rsid w:val="00C70993"/>
    <w:rsid w:val="00C75A52"/>
    <w:rsid w:val="00C81F02"/>
    <w:rsid w:val="00C836DC"/>
    <w:rsid w:val="00C877DA"/>
    <w:rsid w:val="00C916D5"/>
    <w:rsid w:val="00C9221A"/>
    <w:rsid w:val="00C92671"/>
    <w:rsid w:val="00C92FBB"/>
    <w:rsid w:val="00C970E3"/>
    <w:rsid w:val="00CA0615"/>
    <w:rsid w:val="00CA0F58"/>
    <w:rsid w:val="00CA36EA"/>
    <w:rsid w:val="00CA51C9"/>
    <w:rsid w:val="00CA5D48"/>
    <w:rsid w:val="00CA63E4"/>
    <w:rsid w:val="00CB0C9B"/>
    <w:rsid w:val="00CB6995"/>
    <w:rsid w:val="00CB69E4"/>
    <w:rsid w:val="00CB7614"/>
    <w:rsid w:val="00CC1AEB"/>
    <w:rsid w:val="00CC2588"/>
    <w:rsid w:val="00CC5567"/>
    <w:rsid w:val="00CC7885"/>
    <w:rsid w:val="00CC7E84"/>
    <w:rsid w:val="00CD1F75"/>
    <w:rsid w:val="00CD3E16"/>
    <w:rsid w:val="00CD5C5C"/>
    <w:rsid w:val="00CD5DEE"/>
    <w:rsid w:val="00CD7EAF"/>
    <w:rsid w:val="00CD7FB6"/>
    <w:rsid w:val="00CE123B"/>
    <w:rsid w:val="00CE2B6E"/>
    <w:rsid w:val="00CE4380"/>
    <w:rsid w:val="00CE489F"/>
    <w:rsid w:val="00CE4E23"/>
    <w:rsid w:val="00CE685B"/>
    <w:rsid w:val="00CF0667"/>
    <w:rsid w:val="00CF325F"/>
    <w:rsid w:val="00CF3C8E"/>
    <w:rsid w:val="00CF7CC5"/>
    <w:rsid w:val="00D022BB"/>
    <w:rsid w:val="00D0233F"/>
    <w:rsid w:val="00D02831"/>
    <w:rsid w:val="00D02BE9"/>
    <w:rsid w:val="00D05E24"/>
    <w:rsid w:val="00D05EEC"/>
    <w:rsid w:val="00D06A14"/>
    <w:rsid w:val="00D077E7"/>
    <w:rsid w:val="00D104C9"/>
    <w:rsid w:val="00D136B1"/>
    <w:rsid w:val="00D13C40"/>
    <w:rsid w:val="00D15D23"/>
    <w:rsid w:val="00D2140E"/>
    <w:rsid w:val="00D218B7"/>
    <w:rsid w:val="00D23B71"/>
    <w:rsid w:val="00D23F8F"/>
    <w:rsid w:val="00D241A8"/>
    <w:rsid w:val="00D25C0B"/>
    <w:rsid w:val="00D2666D"/>
    <w:rsid w:val="00D26924"/>
    <w:rsid w:val="00D27DC9"/>
    <w:rsid w:val="00D3090E"/>
    <w:rsid w:val="00D3328E"/>
    <w:rsid w:val="00D34A24"/>
    <w:rsid w:val="00D3526A"/>
    <w:rsid w:val="00D356C3"/>
    <w:rsid w:val="00D36BF3"/>
    <w:rsid w:val="00D3740E"/>
    <w:rsid w:val="00D41CE3"/>
    <w:rsid w:val="00D41DFD"/>
    <w:rsid w:val="00D4498B"/>
    <w:rsid w:val="00D44D2A"/>
    <w:rsid w:val="00D46696"/>
    <w:rsid w:val="00D52CA1"/>
    <w:rsid w:val="00D533BE"/>
    <w:rsid w:val="00D53679"/>
    <w:rsid w:val="00D545F9"/>
    <w:rsid w:val="00D5715E"/>
    <w:rsid w:val="00D57A27"/>
    <w:rsid w:val="00D61942"/>
    <w:rsid w:val="00D61E4E"/>
    <w:rsid w:val="00D626B1"/>
    <w:rsid w:val="00D63B28"/>
    <w:rsid w:val="00D72DF9"/>
    <w:rsid w:val="00D74DA1"/>
    <w:rsid w:val="00D756CF"/>
    <w:rsid w:val="00D81A6B"/>
    <w:rsid w:val="00D83519"/>
    <w:rsid w:val="00D83646"/>
    <w:rsid w:val="00D83E92"/>
    <w:rsid w:val="00D85480"/>
    <w:rsid w:val="00D86CDA"/>
    <w:rsid w:val="00D8743E"/>
    <w:rsid w:val="00D92369"/>
    <w:rsid w:val="00D92CB4"/>
    <w:rsid w:val="00D936C4"/>
    <w:rsid w:val="00D9499B"/>
    <w:rsid w:val="00D95252"/>
    <w:rsid w:val="00D966BD"/>
    <w:rsid w:val="00D967C6"/>
    <w:rsid w:val="00DA1693"/>
    <w:rsid w:val="00DA2D96"/>
    <w:rsid w:val="00DA2E01"/>
    <w:rsid w:val="00DA2EBA"/>
    <w:rsid w:val="00DA5A81"/>
    <w:rsid w:val="00DA659D"/>
    <w:rsid w:val="00DA7795"/>
    <w:rsid w:val="00DB1349"/>
    <w:rsid w:val="00DB16ED"/>
    <w:rsid w:val="00DB1A72"/>
    <w:rsid w:val="00DB35ED"/>
    <w:rsid w:val="00DB442A"/>
    <w:rsid w:val="00DB6C26"/>
    <w:rsid w:val="00DB6E32"/>
    <w:rsid w:val="00DB7A26"/>
    <w:rsid w:val="00DC264B"/>
    <w:rsid w:val="00DC3961"/>
    <w:rsid w:val="00DC5BF0"/>
    <w:rsid w:val="00DC69D0"/>
    <w:rsid w:val="00DD0ACA"/>
    <w:rsid w:val="00DD1342"/>
    <w:rsid w:val="00DD1AC8"/>
    <w:rsid w:val="00DD5020"/>
    <w:rsid w:val="00DD61FA"/>
    <w:rsid w:val="00DD6C92"/>
    <w:rsid w:val="00DE2499"/>
    <w:rsid w:val="00DE548E"/>
    <w:rsid w:val="00DF245F"/>
    <w:rsid w:val="00DF3E21"/>
    <w:rsid w:val="00E001EA"/>
    <w:rsid w:val="00E0283B"/>
    <w:rsid w:val="00E05AB6"/>
    <w:rsid w:val="00E106FE"/>
    <w:rsid w:val="00E11156"/>
    <w:rsid w:val="00E114FC"/>
    <w:rsid w:val="00E11AE1"/>
    <w:rsid w:val="00E131D0"/>
    <w:rsid w:val="00E15B7B"/>
    <w:rsid w:val="00E15DD2"/>
    <w:rsid w:val="00E21D0A"/>
    <w:rsid w:val="00E22533"/>
    <w:rsid w:val="00E22FC4"/>
    <w:rsid w:val="00E24A5C"/>
    <w:rsid w:val="00E25D72"/>
    <w:rsid w:val="00E26F46"/>
    <w:rsid w:val="00E27D55"/>
    <w:rsid w:val="00E30A89"/>
    <w:rsid w:val="00E3141B"/>
    <w:rsid w:val="00E31502"/>
    <w:rsid w:val="00E31FE7"/>
    <w:rsid w:val="00E379E6"/>
    <w:rsid w:val="00E419F1"/>
    <w:rsid w:val="00E42457"/>
    <w:rsid w:val="00E433DC"/>
    <w:rsid w:val="00E447E6"/>
    <w:rsid w:val="00E46C73"/>
    <w:rsid w:val="00E477DE"/>
    <w:rsid w:val="00E51FD8"/>
    <w:rsid w:val="00E5297B"/>
    <w:rsid w:val="00E54024"/>
    <w:rsid w:val="00E55C52"/>
    <w:rsid w:val="00E561DF"/>
    <w:rsid w:val="00E564A8"/>
    <w:rsid w:val="00E5733C"/>
    <w:rsid w:val="00E60353"/>
    <w:rsid w:val="00E67CD7"/>
    <w:rsid w:val="00E713D8"/>
    <w:rsid w:val="00E71C4D"/>
    <w:rsid w:val="00E739CD"/>
    <w:rsid w:val="00E74DD9"/>
    <w:rsid w:val="00E75678"/>
    <w:rsid w:val="00E76A2E"/>
    <w:rsid w:val="00E86126"/>
    <w:rsid w:val="00E86180"/>
    <w:rsid w:val="00E865C0"/>
    <w:rsid w:val="00E87938"/>
    <w:rsid w:val="00E9014D"/>
    <w:rsid w:val="00E9058F"/>
    <w:rsid w:val="00E93011"/>
    <w:rsid w:val="00E94745"/>
    <w:rsid w:val="00E96692"/>
    <w:rsid w:val="00E96DFB"/>
    <w:rsid w:val="00EA3B0F"/>
    <w:rsid w:val="00EA3FE0"/>
    <w:rsid w:val="00EA45BD"/>
    <w:rsid w:val="00EA4D65"/>
    <w:rsid w:val="00EA5559"/>
    <w:rsid w:val="00EA55A8"/>
    <w:rsid w:val="00EA79F5"/>
    <w:rsid w:val="00EA7BBB"/>
    <w:rsid w:val="00EB09AD"/>
    <w:rsid w:val="00EB4161"/>
    <w:rsid w:val="00EB6656"/>
    <w:rsid w:val="00EB71C9"/>
    <w:rsid w:val="00EB7B0F"/>
    <w:rsid w:val="00EC26CB"/>
    <w:rsid w:val="00EC3F00"/>
    <w:rsid w:val="00EC4128"/>
    <w:rsid w:val="00EC6092"/>
    <w:rsid w:val="00EC64E5"/>
    <w:rsid w:val="00ED1122"/>
    <w:rsid w:val="00ED14C9"/>
    <w:rsid w:val="00ED2E28"/>
    <w:rsid w:val="00ED7600"/>
    <w:rsid w:val="00ED7827"/>
    <w:rsid w:val="00EE1D3B"/>
    <w:rsid w:val="00EE1E8E"/>
    <w:rsid w:val="00EE20AD"/>
    <w:rsid w:val="00EE7458"/>
    <w:rsid w:val="00EF55DC"/>
    <w:rsid w:val="00F0289F"/>
    <w:rsid w:val="00F02F98"/>
    <w:rsid w:val="00F060C1"/>
    <w:rsid w:val="00F06B61"/>
    <w:rsid w:val="00F07BB7"/>
    <w:rsid w:val="00F103FF"/>
    <w:rsid w:val="00F1258B"/>
    <w:rsid w:val="00F12B9B"/>
    <w:rsid w:val="00F135B0"/>
    <w:rsid w:val="00F14AFC"/>
    <w:rsid w:val="00F14BA0"/>
    <w:rsid w:val="00F16444"/>
    <w:rsid w:val="00F20224"/>
    <w:rsid w:val="00F2076A"/>
    <w:rsid w:val="00F23AA6"/>
    <w:rsid w:val="00F2546E"/>
    <w:rsid w:val="00F257BA"/>
    <w:rsid w:val="00F26856"/>
    <w:rsid w:val="00F30875"/>
    <w:rsid w:val="00F3114F"/>
    <w:rsid w:val="00F32E3C"/>
    <w:rsid w:val="00F34FC9"/>
    <w:rsid w:val="00F36031"/>
    <w:rsid w:val="00F423CE"/>
    <w:rsid w:val="00F43F0A"/>
    <w:rsid w:val="00F44F2F"/>
    <w:rsid w:val="00F518C2"/>
    <w:rsid w:val="00F550DB"/>
    <w:rsid w:val="00F56165"/>
    <w:rsid w:val="00F561FF"/>
    <w:rsid w:val="00F57CDE"/>
    <w:rsid w:val="00F60142"/>
    <w:rsid w:val="00F60FDE"/>
    <w:rsid w:val="00F6477A"/>
    <w:rsid w:val="00F67093"/>
    <w:rsid w:val="00F72BBC"/>
    <w:rsid w:val="00F72F40"/>
    <w:rsid w:val="00F764B9"/>
    <w:rsid w:val="00F767A8"/>
    <w:rsid w:val="00F7753C"/>
    <w:rsid w:val="00F83EE5"/>
    <w:rsid w:val="00F84CE8"/>
    <w:rsid w:val="00F8568F"/>
    <w:rsid w:val="00F86112"/>
    <w:rsid w:val="00F86306"/>
    <w:rsid w:val="00F93ACB"/>
    <w:rsid w:val="00F95EDB"/>
    <w:rsid w:val="00F9631C"/>
    <w:rsid w:val="00F97EC8"/>
    <w:rsid w:val="00FA7236"/>
    <w:rsid w:val="00FB19EE"/>
    <w:rsid w:val="00FB2D48"/>
    <w:rsid w:val="00FB3976"/>
    <w:rsid w:val="00FB4A62"/>
    <w:rsid w:val="00FB5E45"/>
    <w:rsid w:val="00FB6B86"/>
    <w:rsid w:val="00FB75A5"/>
    <w:rsid w:val="00FC04A7"/>
    <w:rsid w:val="00FC12B6"/>
    <w:rsid w:val="00FC2159"/>
    <w:rsid w:val="00FC25DA"/>
    <w:rsid w:val="00FC271E"/>
    <w:rsid w:val="00FC30C6"/>
    <w:rsid w:val="00FC3323"/>
    <w:rsid w:val="00FC6536"/>
    <w:rsid w:val="00FC6D3E"/>
    <w:rsid w:val="00FC75D1"/>
    <w:rsid w:val="00FD4529"/>
    <w:rsid w:val="00FD7071"/>
    <w:rsid w:val="00FD735A"/>
    <w:rsid w:val="00FD7AA2"/>
    <w:rsid w:val="00FD7B56"/>
    <w:rsid w:val="00FE057D"/>
    <w:rsid w:val="00FE091E"/>
    <w:rsid w:val="00FE1098"/>
    <w:rsid w:val="00FE1734"/>
    <w:rsid w:val="00FE2481"/>
    <w:rsid w:val="00FE6ADB"/>
    <w:rsid w:val="00FE6DBC"/>
    <w:rsid w:val="00FF05FA"/>
    <w:rsid w:val="00FF0CD1"/>
    <w:rsid w:val="00FF3915"/>
    <w:rsid w:val="00FF39B9"/>
    <w:rsid w:val="00FF7A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A34A2-1B3D-410E-8545-373C35EA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DA"/>
    <w:pPr>
      <w:spacing w:line="254" w:lineRule="auto"/>
    </w:pPr>
  </w:style>
  <w:style w:type="paragraph" w:styleId="Heading3">
    <w:name w:val="heading 3"/>
    <w:basedOn w:val="Normal"/>
    <w:next w:val="Normal"/>
    <w:link w:val="Heading3Char"/>
    <w:semiHidden/>
    <w:unhideWhenUsed/>
    <w:qFormat/>
    <w:rsid w:val="008474DA"/>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474DA"/>
    <w:rPr>
      <w:rFonts w:ascii="Times New Roman" w:eastAsia="Arial Unicode MS" w:hAnsi="Times New Roman" w:cs="Times New Roman"/>
      <w:b/>
      <w:bCs/>
      <w:sz w:val="32"/>
      <w:szCs w:val="32"/>
    </w:rPr>
  </w:style>
  <w:style w:type="paragraph" w:styleId="Header">
    <w:name w:val="header"/>
    <w:basedOn w:val="Normal"/>
    <w:link w:val="HeaderChar"/>
    <w:uiPriority w:val="99"/>
    <w:unhideWhenUsed/>
    <w:rsid w:val="0026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0C"/>
  </w:style>
  <w:style w:type="paragraph" w:styleId="Footer">
    <w:name w:val="footer"/>
    <w:basedOn w:val="Normal"/>
    <w:link w:val="FooterChar"/>
    <w:uiPriority w:val="99"/>
    <w:unhideWhenUsed/>
    <w:rsid w:val="0026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0C"/>
  </w:style>
  <w:style w:type="paragraph" w:styleId="ListParagraph">
    <w:name w:val="List Paragraph"/>
    <w:basedOn w:val="Normal"/>
    <w:uiPriority w:val="34"/>
    <w:qFormat/>
    <w:rsid w:val="00F257BA"/>
    <w:pPr>
      <w:ind w:left="720"/>
      <w:contextualSpacing/>
    </w:pPr>
  </w:style>
  <w:style w:type="paragraph" w:styleId="FootnoteText">
    <w:name w:val="footnote text"/>
    <w:aliases w:val="Footnote Reference1,Footnotes refss,Appel note de bas de page,Ref,de nota al pie,註腳內容,(NECG) Footnote Reference,Footnote Reference + Superscript"/>
    <w:basedOn w:val="Normal"/>
    <w:link w:val="FootnoteTextChar"/>
    <w:uiPriority w:val="99"/>
    <w:unhideWhenUsed/>
    <w:qFormat/>
    <w:rsid w:val="00231833"/>
    <w:pPr>
      <w:spacing w:after="0" w:line="240" w:lineRule="auto"/>
    </w:pPr>
    <w:rPr>
      <w:sz w:val="20"/>
      <w:szCs w:val="20"/>
    </w:rPr>
  </w:style>
  <w:style w:type="character" w:customStyle="1" w:styleId="FootnoteTextChar">
    <w:name w:val="Footnote Text Char"/>
    <w:aliases w:val="Footnote Reference1 Char,Footnotes refss Char,Appel note de bas de page Char,Ref Char,de nota al pie Char,註腳內容 Char,(NECG) Footnote Reference Char,Footnote Reference + Superscript Char"/>
    <w:basedOn w:val="DefaultParagraphFont"/>
    <w:link w:val="FootnoteText"/>
    <w:uiPriority w:val="99"/>
    <w:rsid w:val="00231833"/>
    <w:rPr>
      <w:sz w:val="20"/>
      <w:szCs w:val="20"/>
    </w:rPr>
  </w:style>
  <w:style w:type="character" w:styleId="FootnoteReference">
    <w:name w:val="footnote reference"/>
    <w:basedOn w:val="DefaultParagraphFont"/>
    <w:uiPriority w:val="99"/>
    <w:unhideWhenUsed/>
    <w:rsid w:val="00231833"/>
    <w:rPr>
      <w:vertAlign w:val="superscript"/>
    </w:rPr>
  </w:style>
  <w:style w:type="paragraph" w:styleId="BalloonText">
    <w:name w:val="Balloon Text"/>
    <w:basedOn w:val="Normal"/>
    <w:link w:val="BalloonTextChar"/>
    <w:uiPriority w:val="99"/>
    <w:semiHidden/>
    <w:unhideWhenUsed/>
    <w:rsid w:val="00D1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40"/>
    <w:rPr>
      <w:rFonts w:ascii="Segoe UI" w:hAnsi="Segoe UI" w:cs="Segoe UI"/>
      <w:sz w:val="18"/>
      <w:szCs w:val="18"/>
    </w:rPr>
  </w:style>
  <w:style w:type="paragraph" w:customStyle="1" w:styleId="lg-section">
    <w:name w:val="lg-section"/>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767A8"/>
    <w:rPr>
      <w:color w:val="0000FF"/>
      <w:u w:val="single"/>
    </w:rPr>
  </w:style>
  <w:style w:type="paragraph" w:customStyle="1" w:styleId="lg-definition">
    <w:name w:val="lg-definition"/>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definitiontext">
    <w:name w:val="lg-definitiontext"/>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266B33"/>
  </w:style>
  <w:style w:type="character" w:styleId="CommentReference">
    <w:name w:val="annotation reference"/>
    <w:basedOn w:val="DefaultParagraphFont"/>
    <w:uiPriority w:val="99"/>
    <w:semiHidden/>
    <w:unhideWhenUsed/>
    <w:rsid w:val="002871D1"/>
    <w:rPr>
      <w:sz w:val="16"/>
      <w:szCs w:val="16"/>
    </w:rPr>
  </w:style>
  <w:style w:type="paragraph" w:styleId="CommentText">
    <w:name w:val="annotation text"/>
    <w:basedOn w:val="Normal"/>
    <w:link w:val="CommentTextChar"/>
    <w:uiPriority w:val="99"/>
    <w:unhideWhenUsed/>
    <w:rsid w:val="002871D1"/>
    <w:pPr>
      <w:spacing w:line="240" w:lineRule="auto"/>
    </w:pPr>
    <w:rPr>
      <w:sz w:val="20"/>
      <w:szCs w:val="20"/>
    </w:rPr>
  </w:style>
  <w:style w:type="character" w:customStyle="1" w:styleId="CommentTextChar">
    <w:name w:val="Comment Text Char"/>
    <w:basedOn w:val="DefaultParagraphFont"/>
    <w:link w:val="CommentText"/>
    <w:uiPriority w:val="99"/>
    <w:rsid w:val="002871D1"/>
    <w:rPr>
      <w:sz w:val="20"/>
      <w:szCs w:val="20"/>
    </w:rPr>
  </w:style>
  <w:style w:type="paragraph" w:styleId="CommentSubject">
    <w:name w:val="annotation subject"/>
    <w:basedOn w:val="CommentText"/>
    <w:next w:val="CommentText"/>
    <w:link w:val="CommentSubjectChar"/>
    <w:uiPriority w:val="99"/>
    <w:semiHidden/>
    <w:unhideWhenUsed/>
    <w:rsid w:val="002871D1"/>
    <w:rPr>
      <w:b/>
      <w:bCs/>
    </w:rPr>
  </w:style>
  <w:style w:type="character" w:customStyle="1" w:styleId="CommentSubjectChar">
    <w:name w:val="Comment Subject Char"/>
    <w:basedOn w:val="CommentTextChar"/>
    <w:link w:val="CommentSubject"/>
    <w:uiPriority w:val="99"/>
    <w:semiHidden/>
    <w:rsid w:val="002871D1"/>
    <w:rPr>
      <w:b/>
      <w:bCs/>
      <w:sz w:val="20"/>
      <w:szCs w:val="20"/>
    </w:rPr>
  </w:style>
  <w:style w:type="paragraph" w:styleId="Revision">
    <w:name w:val="Revision"/>
    <w:hidden/>
    <w:uiPriority w:val="99"/>
    <w:semiHidden/>
    <w:rsid w:val="00646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3520">
      <w:bodyDiv w:val="1"/>
      <w:marLeft w:val="0"/>
      <w:marRight w:val="0"/>
      <w:marTop w:val="0"/>
      <w:marBottom w:val="0"/>
      <w:divBdr>
        <w:top w:val="none" w:sz="0" w:space="0" w:color="auto"/>
        <w:left w:val="none" w:sz="0" w:space="0" w:color="auto"/>
        <w:bottom w:val="none" w:sz="0" w:space="0" w:color="auto"/>
        <w:right w:val="none" w:sz="0" w:space="0" w:color="auto"/>
      </w:divBdr>
    </w:div>
    <w:div w:id="1157499575">
      <w:bodyDiv w:val="1"/>
      <w:marLeft w:val="0"/>
      <w:marRight w:val="0"/>
      <w:marTop w:val="0"/>
      <w:marBottom w:val="0"/>
      <w:divBdr>
        <w:top w:val="none" w:sz="0" w:space="0" w:color="auto"/>
        <w:left w:val="none" w:sz="0" w:space="0" w:color="auto"/>
        <w:bottom w:val="none" w:sz="0" w:space="0" w:color="auto"/>
        <w:right w:val="none" w:sz="0" w:space="0" w:color="auto"/>
      </w:divBdr>
    </w:div>
    <w:div w:id="1206913134">
      <w:bodyDiv w:val="1"/>
      <w:marLeft w:val="0"/>
      <w:marRight w:val="0"/>
      <w:marTop w:val="0"/>
      <w:marBottom w:val="0"/>
      <w:divBdr>
        <w:top w:val="none" w:sz="0" w:space="0" w:color="auto"/>
        <w:left w:val="none" w:sz="0" w:space="0" w:color="auto"/>
        <w:bottom w:val="none" w:sz="0" w:space="0" w:color="auto"/>
        <w:right w:val="none" w:sz="0" w:space="0" w:color="auto"/>
      </w:divBdr>
    </w:div>
    <w:div w:id="1470704270">
      <w:bodyDiv w:val="1"/>
      <w:marLeft w:val="0"/>
      <w:marRight w:val="0"/>
      <w:marTop w:val="0"/>
      <w:marBottom w:val="0"/>
      <w:divBdr>
        <w:top w:val="none" w:sz="0" w:space="0" w:color="auto"/>
        <w:left w:val="none" w:sz="0" w:space="0" w:color="auto"/>
        <w:bottom w:val="none" w:sz="0" w:space="0" w:color="auto"/>
        <w:right w:val="none" w:sz="0" w:space="0" w:color="auto"/>
      </w:divBdr>
    </w:div>
    <w:div w:id="1588265581">
      <w:bodyDiv w:val="1"/>
      <w:marLeft w:val="0"/>
      <w:marRight w:val="0"/>
      <w:marTop w:val="0"/>
      <w:marBottom w:val="0"/>
      <w:divBdr>
        <w:top w:val="none" w:sz="0" w:space="0" w:color="auto"/>
        <w:left w:val="none" w:sz="0" w:space="0" w:color="auto"/>
        <w:bottom w:val="none" w:sz="0" w:space="0" w:color="auto"/>
        <w:right w:val="none" w:sz="0" w:space="0" w:color="auto"/>
      </w:divBdr>
    </w:div>
    <w:div w:id="1878273923">
      <w:bodyDiv w:val="1"/>
      <w:marLeft w:val="0"/>
      <w:marRight w:val="0"/>
      <w:marTop w:val="0"/>
      <w:marBottom w:val="0"/>
      <w:divBdr>
        <w:top w:val="none" w:sz="0" w:space="0" w:color="auto"/>
        <w:left w:val="none" w:sz="0" w:space="0" w:color="auto"/>
        <w:bottom w:val="none" w:sz="0" w:space="0" w:color="auto"/>
        <w:right w:val="none" w:sz="0" w:space="0" w:color="auto"/>
      </w:divBdr>
    </w:div>
    <w:div w:id="19639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im.nih.gov" TargetMode="External"/><Relationship Id="rId2" Type="http://schemas.openxmlformats.org/officeDocument/2006/relationships/hyperlink" Target="https://ncbi.nlm.nih.gov" TargetMode="External"/><Relationship Id="rId1" Type="http://schemas.openxmlformats.org/officeDocument/2006/relationships/hyperlink" Target="https://www.hopkinsmedicine.org" TargetMode="External"/><Relationship Id="rId5" Type="http://schemas.openxmlformats.org/officeDocument/2006/relationships/hyperlink" Target="https://profiles.umassmed.edu" TargetMode="External"/><Relationship Id="rId4" Type="http://schemas.openxmlformats.org/officeDocument/2006/relationships/hyperlink" Target="https://www.ncbi.ni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1732-EE32-471B-B948-3C39C784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5</cp:revision>
  <cp:lastPrinted>2024-03-05T06:29:00Z</cp:lastPrinted>
  <dcterms:created xsi:type="dcterms:W3CDTF">2024-03-05T06:21:00Z</dcterms:created>
  <dcterms:modified xsi:type="dcterms:W3CDTF">2024-03-05T10:24:00Z</dcterms:modified>
</cp:coreProperties>
</file>